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charts/chart1.xml" ContentType="application/vnd.openxmlformats-officedocument.drawingml.chart+xml"/>
  <Override PartName="/word/header5.xml" ContentType="application/vnd.openxmlformats-officedocument.wordprocessingml.header+xml"/>
  <Override PartName="/word/footer5.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theme/themeOverride2.xml" ContentType="application/vnd.openxmlformats-officedocument.themeOverride+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A7D3EC9" w14:textId="77777777" w:rsidR="00FA5EDF" w:rsidRPr="00240ACB" w:rsidRDefault="00A5145C" w:rsidP="00FA5EDF">
      <w:pPr>
        <w:jc w:val="center"/>
        <w:rPr>
          <w:rFonts w:ascii="Times New Roman" w:hAnsi="Times New Roman"/>
          <w:b/>
        </w:rPr>
      </w:pPr>
      <w:r w:rsidRPr="00240ACB">
        <w:rPr>
          <w:rFonts w:ascii="Times New Roman" w:hAnsi="Times New Roman"/>
          <w:noProof/>
          <w:lang w:eastAsia="ru-RU"/>
        </w:rPr>
        <w:drawing>
          <wp:inline distT="0" distB="0" distL="0" distR="0" wp14:anchorId="62929B94" wp14:editId="2D677254">
            <wp:extent cx="1085850" cy="1159885"/>
            <wp:effectExtent l="0" t="0" r="0" b="2540"/>
            <wp:docPr id="18" name="Рисунок 18" descr="D:\ГБУ РМ\Для описания отчета\55289605bc75cdd348e09e549748cce8_ttl_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ГБУ РМ\Для описания отчета\55289605bc75cdd348e09e549748cce8_ttl_img.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88095" cy="1162283"/>
                    </a:xfrm>
                    <a:prstGeom prst="rect">
                      <a:avLst/>
                    </a:prstGeom>
                    <a:noFill/>
                    <a:ln>
                      <a:noFill/>
                    </a:ln>
                  </pic:spPr>
                </pic:pic>
              </a:graphicData>
            </a:graphic>
          </wp:inline>
        </w:drawing>
      </w: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96"/>
      </w:tblGrid>
      <w:tr w:rsidR="00FF147C" w:rsidRPr="00240ACB" w14:paraId="34B7DDDA" w14:textId="77777777" w:rsidTr="00FF147C">
        <w:tc>
          <w:tcPr>
            <w:tcW w:w="10196" w:type="dxa"/>
            <w:hideMark/>
          </w:tcPr>
          <w:p w14:paraId="215F96E7" w14:textId="41B685FA" w:rsidR="00FF147C" w:rsidRPr="00240ACB" w:rsidRDefault="00FF147C">
            <w:pPr>
              <w:spacing w:before="120"/>
              <w:jc w:val="center"/>
              <w:rPr>
                <w:rFonts w:ascii="Times New Roman" w:eastAsiaTheme="minorHAnsi" w:hAnsi="Times New Roman"/>
                <w:b/>
                <w:sz w:val="24"/>
                <w:szCs w:val="24"/>
              </w:rPr>
            </w:pPr>
            <w:r w:rsidRPr="00240ACB">
              <w:rPr>
                <w:rFonts w:ascii="Times New Roman" w:hAnsi="Times New Roman"/>
                <w:b/>
                <w:sz w:val="24"/>
                <w:szCs w:val="24"/>
              </w:rPr>
              <w:t>ГОСУДАРСТВЕННОЕ БЮДЖЕТНОЕ УЧРЕЖДЕНИЕ РЕСПУБЛИКИ МОРДОВИЯ</w:t>
            </w:r>
          </w:p>
          <w:p w14:paraId="6B2CE772" w14:textId="49F22F17" w:rsidR="00FF147C" w:rsidRPr="00240ACB" w:rsidRDefault="00FF147C">
            <w:pPr>
              <w:jc w:val="center"/>
              <w:rPr>
                <w:rFonts w:ascii="Times New Roman" w:hAnsi="Times New Roman"/>
                <w:sz w:val="24"/>
                <w:szCs w:val="24"/>
              </w:rPr>
            </w:pPr>
            <w:r w:rsidRPr="00240ACB">
              <w:rPr>
                <w:rFonts w:ascii="Times New Roman" w:hAnsi="Times New Roman"/>
                <w:b/>
                <w:sz w:val="24"/>
                <w:szCs w:val="24"/>
              </w:rPr>
              <w:t>«ФОНД ИМУЩЕСТВА»</w:t>
            </w:r>
          </w:p>
        </w:tc>
      </w:tr>
      <w:tr w:rsidR="00FF147C" w:rsidRPr="00240ACB" w14:paraId="655256AD" w14:textId="77777777" w:rsidTr="00FF147C">
        <w:tc>
          <w:tcPr>
            <w:tcW w:w="10196" w:type="dxa"/>
            <w:hideMark/>
          </w:tcPr>
          <w:p w14:paraId="0CC6BB28" w14:textId="49CF5D5C" w:rsidR="00FF147C" w:rsidRPr="00240ACB" w:rsidRDefault="00FF147C">
            <w:pPr>
              <w:jc w:val="center"/>
              <w:rPr>
                <w:rFonts w:ascii="Times New Roman" w:hAnsi="Times New Roman"/>
                <w:sz w:val="20"/>
                <w:szCs w:val="20"/>
              </w:rPr>
            </w:pPr>
            <w:r w:rsidRPr="00240ACB">
              <w:rPr>
                <w:rFonts w:ascii="Times New Roman" w:hAnsi="Times New Roman"/>
                <w:sz w:val="20"/>
                <w:szCs w:val="20"/>
              </w:rPr>
              <w:t>430002, г. Саранск, ул. Советская, 26</w:t>
            </w:r>
          </w:p>
          <w:p w14:paraId="3F06A188" w14:textId="7B738F17" w:rsidR="00FF147C" w:rsidRPr="00240ACB" w:rsidRDefault="00FF147C">
            <w:pPr>
              <w:jc w:val="center"/>
              <w:rPr>
                <w:rFonts w:ascii="Times New Roman" w:hAnsi="Times New Roman"/>
                <w:sz w:val="20"/>
                <w:szCs w:val="20"/>
              </w:rPr>
            </w:pPr>
            <w:r w:rsidRPr="00240ACB">
              <w:rPr>
                <w:rFonts w:ascii="Times New Roman" w:hAnsi="Times New Roman"/>
                <w:sz w:val="20"/>
                <w:szCs w:val="20"/>
              </w:rPr>
              <w:t>Телефон: (834-2) 39-17-47</w:t>
            </w:r>
          </w:p>
          <w:p w14:paraId="7C6FBA7D" w14:textId="29B2E418" w:rsidR="00FF147C" w:rsidRPr="00240ACB" w:rsidRDefault="00FF147C">
            <w:pPr>
              <w:jc w:val="center"/>
              <w:rPr>
                <w:rFonts w:ascii="Times New Roman" w:hAnsi="Times New Roman"/>
                <w:sz w:val="24"/>
                <w:szCs w:val="24"/>
              </w:rPr>
            </w:pPr>
            <w:r w:rsidRPr="00240ACB">
              <w:rPr>
                <w:rFonts w:ascii="Times New Roman" w:hAnsi="Times New Roman"/>
                <w:sz w:val="20"/>
                <w:szCs w:val="20"/>
              </w:rPr>
              <w:t>ИНН 1325031067, КПП 132601001, ОГРН 1021300973418</w:t>
            </w:r>
          </w:p>
        </w:tc>
      </w:tr>
    </w:tbl>
    <w:p w14:paraId="41DE8561" w14:textId="77777777" w:rsidR="00FA5EDF" w:rsidRPr="00240ACB" w:rsidRDefault="00FA5EDF" w:rsidP="00FA5EDF">
      <w:pPr>
        <w:jc w:val="center"/>
        <w:rPr>
          <w:rFonts w:ascii="Times New Roman" w:hAnsi="Times New Roman"/>
          <w:b/>
        </w:rPr>
      </w:pPr>
    </w:p>
    <w:p w14:paraId="10AFA458" w14:textId="77777777" w:rsidR="00FA5EDF" w:rsidRPr="00240ACB" w:rsidRDefault="00FA5EDF" w:rsidP="00FA5EDF">
      <w:pPr>
        <w:jc w:val="center"/>
        <w:rPr>
          <w:rFonts w:ascii="Times New Roman" w:hAnsi="Times New Roman"/>
          <w:b/>
        </w:rPr>
      </w:pPr>
    </w:p>
    <w:p w14:paraId="3D409019" w14:textId="77777777" w:rsidR="00D11D8C" w:rsidRPr="00240ACB" w:rsidRDefault="00D11D8C" w:rsidP="00FA5EDF">
      <w:pPr>
        <w:jc w:val="center"/>
        <w:rPr>
          <w:rFonts w:ascii="Times New Roman" w:hAnsi="Times New Roman"/>
          <w:b/>
        </w:rPr>
      </w:pPr>
    </w:p>
    <w:p w14:paraId="6DC9B3AF" w14:textId="77777777" w:rsidR="00FA5EDF" w:rsidRPr="00240ACB" w:rsidRDefault="00FA5EDF" w:rsidP="00FA5EDF">
      <w:pPr>
        <w:jc w:val="center"/>
        <w:rPr>
          <w:rFonts w:ascii="Times New Roman" w:hAnsi="Times New Roman"/>
          <w:b/>
        </w:rPr>
      </w:pPr>
    </w:p>
    <w:p w14:paraId="6DFF38E8" w14:textId="77777777" w:rsidR="00FA5EDF" w:rsidRPr="00240ACB" w:rsidRDefault="000E6ED8" w:rsidP="00FA5EDF">
      <w:pPr>
        <w:jc w:val="center"/>
        <w:rPr>
          <w:rFonts w:ascii="Times New Roman" w:hAnsi="Times New Roman"/>
          <w:b/>
          <w:sz w:val="44"/>
          <w:szCs w:val="44"/>
        </w:rPr>
      </w:pPr>
      <w:r w:rsidRPr="00240ACB">
        <w:rPr>
          <w:rFonts w:ascii="Times New Roman" w:hAnsi="Times New Roman"/>
          <w:b/>
          <w:sz w:val="44"/>
          <w:szCs w:val="44"/>
        </w:rPr>
        <w:t>ОТЧЕТ № 1-ЛФ, ВФ/2020</w:t>
      </w:r>
    </w:p>
    <w:p w14:paraId="5C148EA6" w14:textId="77777777" w:rsidR="00FF147C" w:rsidRPr="00240ACB" w:rsidRDefault="00FF147C" w:rsidP="00FF147C">
      <w:pPr>
        <w:jc w:val="center"/>
        <w:rPr>
          <w:rFonts w:ascii="Times New Roman" w:eastAsiaTheme="minorHAnsi" w:hAnsi="Times New Roman"/>
          <w:sz w:val="26"/>
          <w:szCs w:val="26"/>
        </w:rPr>
      </w:pPr>
      <w:r w:rsidRPr="00240ACB">
        <w:rPr>
          <w:rFonts w:ascii="Times New Roman" w:hAnsi="Times New Roman"/>
          <w:sz w:val="26"/>
          <w:szCs w:val="26"/>
        </w:rPr>
        <w:t>об итогах государственной кадастровой оценки</w:t>
      </w:r>
    </w:p>
    <w:p w14:paraId="1BB15D7C" w14:textId="73C1ED53" w:rsidR="00FF147C" w:rsidRPr="00240ACB" w:rsidRDefault="00FF147C" w:rsidP="00FF147C">
      <w:pPr>
        <w:jc w:val="center"/>
        <w:rPr>
          <w:rFonts w:ascii="Times New Roman" w:hAnsi="Times New Roman"/>
          <w:sz w:val="26"/>
          <w:szCs w:val="26"/>
        </w:rPr>
      </w:pPr>
      <w:r w:rsidRPr="00240ACB">
        <w:rPr>
          <w:rFonts w:ascii="Times New Roman" w:hAnsi="Times New Roman"/>
          <w:sz w:val="26"/>
          <w:szCs w:val="26"/>
        </w:rPr>
        <w:t xml:space="preserve"> земельных участков в составе земель лесного фонда и водного фонда,</w:t>
      </w:r>
    </w:p>
    <w:p w14:paraId="7E5C1617" w14:textId="5BD595E9" w:rsidR="00FF147C" w:rsidRPr="00240ACB" w:rsidRDefault="00FF147C" w:rsidP="00FF147C">
      <w:pPr>
        <w:jc w:val="center"/>
        <w:rPr>
          <w:rFonts w:ascii="Times New Roman" w:hAnsi="Times New Roman"/>
          <w:sz w:val="26"/>
          <w:szCs w:val="26"/>
        </w:rPr>
      </w:pPr>
      <w:r w:rsidRPr="00240ACB">
        <w:rPr>
          <w:rFonts w:ascii="Times New Roman" w:hAnsi="Times New Roman"/>
          <w:sz w:val="26"/>
          <w:szCs w:val="26"/>
        </w:rPr>
        <w:t>расположенных на территории Республики Мордовия,</w:t>
      </w:r>
    </w:p>
    <w:p w14:paraId="2DC86B77" w14:textId="065D2E9A" w:rsidR="00FF147C" w:rsidRPr="00240ACB" w:rsidRDefault="00FF147C" w:rsidP="00FF147C">
      <w:pPr>
        <w:jc w:val="center"/>
        <w:rPr>
          <w:rFonts w:ascii="Times New Roman" w:hAnsi="Times New Roman"/>
          <w:sz w:val="24"/>
          <w:szCs w:val="24"/>
        </w:rPr>
      </w:pPr>
      <w:r w:rsidRPr="00240ACB">
        <w:rPr>
          <w:rFonts w:ascii="Times New Roman" w:hAnsi="Times New Roman"/>
          <w:sz w:val="26"/>
          <w:szCs w:val="26"/>
        </w:rPr>
        <w:t xml:space="preserve"> по состоянию на 01.01.2020</w:t>
      </w:r>
    </w:p>
    <w:p w14:paraId="0211D697" w14:textId="77777777" w:rsidR="00FA5EDF" w:rsidRPr="00240ACB" w:rsidRDefault="00FA5EDF" w:rsidP="00FA5EDF">
      <w:pPr>
        <w:jc w:val="center"/>
        <w:rPr>
          <w:rFonts w:ascii="Times New Roman" w:hAnsi="Times New Roman"/>
          <w:b/>
        </w:rPr>
      </w:pPr>
    </w:p>
    <w:p w14:paraId="016208E5" w14:textId="77777777" w:rsidR="003F2ABE" w:rsidRPr="00240ACB" w:rsidRDefault="003F2ABE" w:rsidP="00FA5EDF">
      <w:pPr>
        <w:jc w:val="center"/>
        <w:rPr>
          <w:rFonts w:ascii="Times New Roman" w:hAnsi="Times New Roman"/>
          <w:b/>
        </w:rPr>
      </w:pPr>
    </w:p>
    <w:p w14:paraId="28FBE8DA" w14:textId="77777777" w:rsidR="003F2ABE" w:rsidRPr="00240ACB" w:rsidRDefault="003F2ABE" w:rsidP="00FA5EDF">
      <w:pPr>
        <w:jc w:val="center"/>
        <w:rPr>
          <w:rFonts w:ascii="Times New Roman" w:hAnsi="Times New Roman"/>
          <w:b/>
        </w:rPr>
      </w:pPr>
    </w:p>
    <w:p w14:paraId="6320AB62" w14:textId="77777777" w:rsidR="00C77766" w:rsidRPr="00240ACB" w:rsidRDefault="00C77766" w:rsidP="00F86E83">
      <w:pPr>
        <w:contextualSpacing/>
        <w:rPr>
          <w:rFonts w:ascii="Times New Roman" w:hAnsi="Times New Roman"/>
          <w:b/>
          <w:sz w:val="24"/>
          <w:szCs w:val="24"/>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1"/>
        <w:gridCol w:w="2581"/>
        <w:gridCol w:w="2404"/>
      </w:tblGrid>
      <w:tr w:rsidR="00FF147C" w:rsidRPr="00240ACB" w14:paraId="11EE9633" w14:textId="77777777" w:rsidTr="00FF147C">
        <w:tc>
          <w:tcPr>
            <w:tcW w:w="5211" w:type="dxa"/>
            <w:hideMark/>
          </w:tcPr>
          <w:p w14:paraId="399DF12C" w14:textId="00BD7762" w:rsidR="00FF147C" w:rsidRPr="00240ACB" w:rsidRDefault="00FF147C">
            <w:pPr>
              <w:rPr>
                <w:rFonts w:ascii="Times New Roman" w:eastAsiaTheme="minorHAnsi" w:hAnsi="Times New Roman"/>
                <w:sz w:val="26"/>
                <w:szCs w:val="26"/>
              </w:rPr>
            </w:pPr>
            <w:r w:rsidRPr="00240ACB">
              <w:rPr>
                <w:rFonts w:ascii="Times New Roman" w:hAnsi="Times New Roman"/>
                <w:sz w:val="26"/>
                <w:szCs w:val="26"/>
              </w:rPr>
              <w:t>Председатель</w:t>
            </w:r>
          </w:p>
        </w:tc>
        <w:tc>
          <w:tcPr>
            <w:tcW w:w="2581" w:type="dxa"/>
            <w:tcBorders>
              <w:top w:val="nil"/>
              <w:left w:val="nil"/>
              <w:bottom w:val="single" w:sz="4" w:space="0" w:color="auto"/>
              <w:right w:val="nil"/>
            </w:tcBorders>
          </w:tcPr>
          <w:p w14:paraId="7B3A0ACF" w14:textId="77777777" w:rsidR="00FF147C" w:rsidRPr="00240ACB" w:rsidRDefault="00FF147C">
            <w:pPr>
              <w:jc w:val="center"/>
              <w:rPr>
                <w:rFonts w:ascii="Times New Roman" w:hAnsi="Times New Roman"/>
                <w:sz w:val="26"/>
                <w:szCs w:val="26"/>
                <w:u w:val="single"/>
              </w:rPr>
            </w:pPr>
          </w:p>
        </w:tc>
        <w:tc>
          <w:tcPr>
            <w:tcW w:w="2404" w:type="dxa"/>
            <w:hideMark/>
          </w:tcPr>
          <w:p w14:paraId="7CBDA1A1" w14:textId="1E1BC3BD" w:rsidR="00FF147C" w:rsidRPr="00240ACB" w:rsidRDefault="00FF147C">
            <w:pPr>
              <w:rPr>
                <w:rFonts w:ascii="Times New Roman" w:hAnsi="Times New Roman"/>
                <w:sz w:val="26"/>
                <w:szCs w:val="26"/>
              </w:rPr>
            </w:pPr>
            <w:r w:rsidRPr="00240ACB">
              <w:rPr>
                <w:rFonts w:ascii="Times New Roman" w:hAnsi="Times New Roman"/>
                <w:sz w:val="26"/>
                <w:szCs w:val="26"/>
              </w:rPr>
              <w:t>С.Н. Сайгин</w:t>
            </w:r>
          </w:p>
        </w:tc>
      </w:tr>
      <w:tr w:rsidR="00FF147C" w:rsidRPr="00240ACB" w14:paraId="58AD7281" w14:textId="77777777" w:rsidTr="00FF147C">
        <w:tc>
          <w:tcPr>
            <w:tcW w:w="5211" w:type="dxa"/>
          </w:tcPr>
          <w:p w14:paraId="0904EDFC" w14:textId="77777777" w:rsidR="00FF147C" w:rsidRPr="00BF0692" w:rsidRDefault="00FF147C">
            <w:pPr>
              <w:jc w:val="center"/>
              <w:rPr>
                <w:rFonts w:ascii="Times New Roman" w:hAnsi="Times New Roman"/>
                <w:sz w:val="26"/>
                <w:szCs w:val="26"/>
              </w:rPr>
            </w:pPr>
          </w:p>
        </w:tc>
        <w:tc>
          <w:tcPr>
            <w:tcW w:w="2581" w:type="dxa"/>
            <w:tcBorders>
              <w:top w:val="single" w:sz="4" w:space="0" w:color="auto"/>
              <w:left w:val="nil"/>
              <w:bottom w:val="nil"/>
              <w:right w:val="nil"/>
            </w:tcBorders>
            <w:hideMark/>
          </w:tcPr>
          <w:p w14:paraId="1D2A8CA7" w14:textId="0C46F633" w:rsidR="00FF147C" w:rsidRPr="00BF0692" w:rsidRDefault="00FF147C" w:rsidP="00C06BB2">
            <w:pPr>
              <w:jc w:val="center"/>
              <w:rPr>
                <w:rFonts w:ascii="Times New Roman" w:hAnsi="Times New Roman"/>
                <w:sz w:val="26"/>
                <w:szCs w:val="26"/>
              </w:rPr>
            </w:pPr>
            <w:r w:rsidRPr="00BF0692">
              <w:rPr>
                <w:rFonts w:ascii="Times New Roman" w:hAnsi="Times New Roman"/>
                <w:sz w:val="26"/>
                <w:szCs w:val="26"/>
              </w:rPr>
              <w:t>2</w:t>
            </w:r>
            <w:r w:rsidR="005F26CC">
              <w:rPr>
                <w:rFonts w:ascii="Times New Roman" w:hAnsi="Times New Roman"/>
                <w:sz w:val="26"/>
                <w:szCs w:val="26"/>
              </w:rPr>
              <w:t>3</w:t>
            </w:r>
            <w:r w:rsidRPr="00BF0692">
              <w:rPr>
                <w:rFonts w:ascii="Times New Roman" w:hAnsi="Times New Roman"/>
                <w:sz w:val="26"/>
                <w:szCs w:val="26"/>
              </w:rPr>
              <w:t>.0</w:t>
            </w:r>
            <w:r w:rsidR="00C06BB2">
              <w:rPr>
                <w:rFonts w:ascii="Times New Roman" w:hAnsi="Times New Roman"/>
                <w:sz w:val="26"/>
                <w:szCs w:val="26"/>
              </w:rPr>
              <w:t>9</w:t>
            </w:r>
            <w:r w:rsidRPr="00BF0692">
              <w:rPr>
                <w:rFonts w:ascii="Times New Roman" w:hAnsi="Times New Roman"/>
                <w:sz w:val="26"/>
                <w:szCs w:val="26"/>
              </w:rPr>
              <w:t>.2020 (подпись)</w:t>
            </w:r>
          </w:p>
        </w:tc>
        <w:tc>
          <w:tcPr>
            <w:tcW w:w="2404" w:type="dxa"/>
          </w:tcPr>
          <w:p w14:paraId="0462ADAD" w14:textId="77777777" w:rsidR="00FF147C" w:rsidRPr="00240ACB" w:rsidRDefault="00FF147C">
            <w:pPr>
              <w:jc w:val="center"/>
              <w:rPr>
                <w:rFonts w:ascii="Times New Roman" w:hAnsi="Times New Roman"/>
                <w:sz w:val="26"/>
                <w:szCs w:val="26"/>
              </w:rPr>
            </w:pPr>
          </w:p>
        </w:tc>
      </w:tr>
      <w:tr w:rsidR="00FF147C" w:rsidRPr="00240ACB" w14:paraId="127831F5" w14:textId="77777777" w:rsidTr="00FF147C">
        <w:tc>
          <w:tcPr>
            <w:tcW w:w="5211" w:type="dxa"/>
          </w:tcPr>
          <w:p w14:paraId="110EA299" w14:textId="77777777" w:rsidR="00FF147C" w:rsidRPr="00240ACB" w:rsidRDefault="00FF147C">
            <w:pPr>
              <w:rPr>
                <w:rFonts w:ascii="Times New Roman" w:hAnsi="Times New Roman"/>
                <w:sz w:val="26"/>
                <w:szCs w:val="26"/>
              </w:rPr>
            </w:pPr>
          </w:p>
        </w:tc>
        <w:tc>
          <w:tcPr>
            <w:tcW w:w="2581" w:type="dxa"/>
          </w:tcPr>
          <w:p w14:paraId="798071FD" w14:textId="77777777" w:rsidR="00FF147C" w:rsidRPr="00240ACB" w:rsidRDefault="00FF147C">
            <w:pPr>
              <w:jc w:val="center"/>
              <w:rPr>
                <w:rFonts w:ascii="Times New Roman" w:hAnsi="Times New Roman"/>
                <w:sz w:val="26"/>
                <w:szCs w:val="26"/>
              </w:rPr>
            </w:pPr>
          </w:p>
        </w:tc>
        <w:tc>
          <w:tcPr>
            <w:tcW w:w="2404" w:type="dxa"/>
          </w:tcPr>
          <w:p w14:paraId="4FA1EFC5" w14:textId="77777777" w:rsidR="00FF147C" w:rsidRPr="00240ACB" w:rsidRDefault="00FF147C">
            <w:pPr>
              <w:rPr>
                <w:rFonts w:ascii="Times New Roman" w:hAnsi="Times New Roman"/>
                <w:sz w:val="26"/>
                <w:szCs w:val="26"/>
              </w:rPr>
            </w:pPr>
          </w:p>
        </w:tc>
      </w:tr>
      <w:tr w:rsidR="00FF147C" w:rsidRPr="00240ACB" w14:paraId="29F84164" w14:textId="77777777" w:rsidTr="00FF147C">
        <w:tc>
          <w:tcPr>
            <w:tcW w:w="5211" w:type="dxa"/>
          </w:tcPr>
          <w:p w14:paraId="2821523B" w14:textId="77777777" w:rsidR="00FF147C" w:rsidRPr="00240ACB" w:rsidRDefault="00FF147C">
            <w:pPr>
              <w:rPr>
                <w:rFonts w:ascii="Times New Roman" w:hAnsi="Times New Roman"/>
                <w:sz w:val="26"/>
                <w:szCs w:val="26"/>
              </w:rPr>
            </w:pPr>
          </w:p>
        </w:tc>
        <w:tc>
          <w:tcPr>
            <w:tcW w:w="2581" w:type="dxa"/>
          </w:tcPr>
          <w:p w14:paraId="215C6D30" w14:textId="77777777" w:rsidR="00FF147C" w:rsidRPr="00240ACB" w:rsidRDefault="00FF147C">
            <w:pPr>
              <w:jc w:val="center"/>
              <w:rPr>
                <w:rFonts w:ascii="Times New Roman" w:hAnsi="Times New Roman"/>
                <w:sz w:val="26"/>
                <w:szCs w:val="26"/>
              </w:rPr>
            </w:pPr>
          </w:p>
        </w:tc>
        <w:tc>
          <w:tcPr>
            <w:tcW w:w="2404" w:type="dxa"/>
          </w:tcPr>
          <w:p w14:paraId="71D59669" w14:textId="77777777" w:rsidR="00FF147C" w:rsidRPr="00240ACB" w:rsidRDefault="00FF147C">
            <w:pPr>
              <w:rPr>
                <w:rFonts w:ascii="Times New Roman" w:hAnsi="Times New Roman"/>
                <w:sz w:val="26"/>
                <w:szCs w:val="26"/>
              </w:rPr>
            </w:pPr>
          </w:p>
        </w:tc>
      </w:tr>
      <w:tr w:rsidR="00FF147C" w:rsidRPr="00240ACB" w14:paraId="05712540" w14:textId="77777777" w:rsidTr="00FF147C">
        <w:tc>
          <w:tcPr>
            <w:tcW w:w="5211" w:type="dxa"/>
          </w:tcPr>
          <w:p w14:paraId="33F16DEC" w14:textId="77777777" w:rsidR="00FF147C" w:rsidRPr="00240ACB" w:rsidRDefault="00FF147C">
            <w:pPr>
              <w:jc w:val="center"/>
              <w:rPr>
                <w:rFonts w:ascii="Times New Roman" w:hAnsi="Times New Roman"/>
                <w:sz w:val="26"/>
                <w:szCs w:val="26"/>
              </w:rPr>
            </w:pPr>
          </w:p>
        </w:tc>
        <w:tc>
          <w:tcPr>
            <w:tcW w:w="2581" w:type="dxa"/>
          </w:tcPr>
          <w:p w14:paraId="5012D358" w14:textId="77777777" w:rsidR="00FF147C" w:rsidRPr="00240ACB" w:rsidRDefault="00FF147C">
            <w:pPr>
              <w:jc w:val="center"/>
              <w:rPr>
                <w:rFonts w:ascii="Times New Roman" w:hAnsi="Times New Roman"/>
                <w:sz w:val="26"/>
                <w:szCs w:val="26"/>
              </w:rPr>
            </w:pPr>
          </w:p>
        </w:tc>
        <w:tc>
          <w:tcPr>
            <w:tcW w:w="2404" w:type="dxa"/>
          </w:tcPr>
          <w:p w14:paraId="7D42C449" w14:textId="77777777" w:rsidR="00FF147C" w:rsidRPr="00240ACB" w:rsidRDefault="00FF147C">
            <w:pPr>
              <w:jc w:val="center"/>
              <w:rPr>
                <w:rFonts w:ascii="Times New Roman" w:hAnsi="Times New Roman"/>
                <w:sz w:val="26"/>
                <w:szCs w:val="26"/>
              </w:rPr>
            </w:pPr>
          </w:p>
        </w:tc>
      </w:tr>
      <w:tr w:rsidR="00FF147C" w:rsidRPr="00240ACB" w14:paraId="18183CB9" w14:textId="77777777" w:rsidTr="00FF147C">
        <w:tc>
          <w:tcPr>
            <w:tcW w:w="5211" w:type="dxa"/>
            <w:hideMark/>
          </w:tcPr>
          <w:p w14:paraId="60AEBE1F" w14:textId="77777777" w:rsidR="00FF147C" w:rsidRPr="00240ACB" w:rsidRDefault="00FF147C">
            <w:pPr>
              <w:rPr>
                <w:rFonts w:ascii="Times New Roman" w:hAnsi="Times New Roman"/>
                <w:sz w:val="26"/>
                <w:szCs w:val="26"/>
              </w:rPr>
            </w:pPr>
            <w:r w:rsidRPr="00240ACB">
              <w:rPr>
                <w:rFonts w:ascii="Times New Roman" w:hAnsi="Times New Roman"/>
                <w:sz w:val="26"/>
                <w:szCs w:val="26"/>
              </w:rPr>
              <w:t>Кадастровый оценщик</w:t>
            </w:r>
          </w:p>
        </w:tc>
        <w:tc>
          <w:tcPr>
            <w:tcW w:w="2581" w:type="dxa"/>
            <w:tcBorders>
              <w:top w:val="nil"/>
              <w:left w:val="nil"/>
              <w:bottom w:val="single" w:sz="4" w:space="0" w:color="auto"/>
              <w:right w:val="nil"/>
            </w:tcBorders>
          </w:tcPr>
          <w:p w14:paraId="2AC09C1B" w14:textId="77777777" w:rsidR="00FF147C" w:rsidRPr="00240ACB" w:rsidRDefault="00FF147C">
            <w:pPr>
              <w:jc w:val="center"/>
              <w:rPr>
                <w:rFonts w:ascii="Times New Roman" w:hAnsi="Times New Roman"/>
                <w:sz w:val="26"/>
                <w:szCs w:val="26"/>
              </w:rPr>
            </w:pPr>
          </w:p>
        </w:tc>
        <w:tc>
          <w:tcPr>
            <w:tcW w:w="2404" w:type="dxa"/>
            <w:hideMark/>
          </w:tcPr>
          <w:p w14:paraId="3A31806A" w14:textId="31352833" w:rsidR="00FF147C" w:rsidRPr="00240ACB" w:rsidRDefault="00FF147C">
            <w:pPr>
              <w:rPr>
                <w:rFonts w:ascii="Times New Roman" w:hAnsi="Times New Roman"/>
                <w:sz w:val="26"/>
                <w:szCs w:val="26"/>
              </w:rPr>
            </w:pPr>
            <w:r w:rsidRPr="00240ACB">
              <w:rPr>
                <w:rFonts w:ascii="Times New Roman" w:hAnsi="Times New Roman"/>
                <w:sz w:val="26"/>
                <w:szCs w:val="26"/>
              </w:rPr>
              <w:t>Т.Н. Логинова</w:t>
            </w:r>
          </w:p>
        </w:tc>
      </w:tr>
      <w:tr w:rsidR="00FF147C" w:rsidRPr="00240ACB" w14:paraId="3D2F56F2" w14:textId="77777777" w:rsidTr="00FF147C">
        <w:tc>
          <w:tcPr>
            <w:tcW w:w="5211" w:type="dxa"/>
          </w:tcPr>
          <w:p w14:paraId="74DE535B" w14:textId="77777777" w:rsidR="00FF147C" w:rsidRPr="00240ACB" w:rsidRDefault="00FF147C">
            <w:pPr>
              <w:jc w:val="center"/>
              <w:rPr>
                <w:rFonts w:ascii="Times New Roman" w:hAnsi="Times New Roman"/>
                <w:sz w:val="26"/>
                <w:szCs w:val="26"/>
              </w:rPr>
            </w:pPr>
          </w:p>
        </w:tc>
        <w:tc>
          <w:tcPr>
            <w:tcW w:w="2581" w:type="dxa"/>
            <w:tcBorders>
              <w:top w:val="single" w:sz="4" w:space="0" w:color="auto"/>
              <w:left w:val="nil"/>
              <w:bottom w:val="nil"/>
              <w:right w:val="nil"/>
            </w:tcBorders>
            <w:hideMark/>
          </w:tcPr>
          <w:p w14:paraId="1030B536" w14:textId="085A5017" w:rsidR="00FF147C" w:rsidRPr="00240ACB" w:rsidRDefault="00FF147C" w:rsidP="00C06BB2">
            <w:pPr>
              <w:jc w:val="center"/>
              <w:rPr>
                <w:rFonts w:ascii="Times New Roman" w:hAnsi="Times New Roman"/>
                <w:sz w:val="26"/>
                <w:szCs w:val="26"/>
              </w:rPr>
            </w:pPr>
            <w:r w:rsidRPr="00240ACB">
              <w:rPr>
                <w:rFonts w:ascii="Times New Roman" w:hAnsi="Times New Roman"/>
                <w:sz w:val="26"/>
                <w:szCs w:val="26"/>
              </w:rPr>
              <w:t>2</w:t>
            </w:r>
            <w:r w:rsidR="005F26CC">
              <w:rPr>
                <w:rFonts w:ascii="Times New Roman" w:hAnsi="Times New Roman"/>
                <w:sz w:val="26"/>
                <w:szCs w:val="26"/>
              </w:rPr>
              <w:t>3</w:t>
            </w:r>
            <w:r w:rsidRPr="00240ACB">
              <w:rPr>
                <w:rFonts w:ascii="Times New Roman" w:hAnsi="Times New Roman"/>
                <w:sz w:val="26"/>
                <w:szCs w:val="26"/>
              </w:rPr>
              <w:t>.0</w:t>
            </w:r>
            <w:r w:rsidR="00C06BB2">
              <w:rPr>
                <w:rFonts w:ascii="Times New Roman" w:hAnsi="Times New Roman"/>
                <w:sz w:val="26"/>
                <w:szCs w:val="26"/>
              </w:rPr>
              <w:t>9</w:t>
            </w:r>
            <w:r w:rsidRPr="00240ACB">
              <w:rPr>
                <w:rFonts w:ascii="Times New Roman" w:hAnsi="Times New Roman"/>
                <w:sz w:val="26"/>
                <w:szCs w:val="26"/>
              </w:rPr>
              <w:t>.2020 (подпись)</w:t>
            </w:r>
          </w:p>
        </w:tc>
        <w:tc>
          <w:tcPr>
            <w:tcW w:w="2404" w:type="dxa"/>
          </w:tcPr>
          <w:p w14:paraId="37A48281" w14:textId="77777777" w:rsidR="00FF147C" w:rsidRPr="00240ACB" w:rsidRDefault="00FF147C">
            <w:pPr>
              <w:jc w:val="center"/>
              <w:rPr>
                <w:rFonts w:ascii="Times New Roman" w:hAnsi="Times New Roman"/>
                <w:sz w:val="26"/>
                <w:szCs w:val="26"/>
              </w:rPr>
            </w:pPr>
          </w:p>
        </w:tc>
      </w:tr>
      <w:tr w:rsidR="00FF147C" w:rsidRPr="00240ACB" w14:paraId="54C1D346" w14:textId="77777777" w:rsidTr="00FF147C">
        <w:tc>
          <w:tcPr>
            <w:tcW w:w="5211" w:type="dxa"/>
          </w:tcPr>
          <w:p w14:paraId="5C2751B6" w14:textId="77777777" w:rsidR="00FF147C" w:rsidRPr="00240ACB" w:rsidRDefault="00FF147C">
            <w:pPr>
              <w:jc w:val="center"/>
              <w:rPr>
                <w:rFonts w:ascii="Times New Roman" w:hAnsi="Times New Roman"/>
                <w:sz w:val="26"/>
                <w:szCs w:val="26"/>
              </w:rPr>
            </w:pPr>
          </w:p>
        </w:tc>
        <w:tc>
          <w:tcPr>
            <w:tcW w:w="2581" w:type="dxa"/>
          </w:tcPr>
          <w:p w14:paraId="6B769E1D" w14:textId="77777777" w:rsidR="00FF147C" w:rsidRPr="00240ACB" w:rsidRDefault="00FF147C">
            <w:pPr>
              <w:jc w:val="center"/>
              <w:rPr>
                <w:rFonts w:ascii="Times New Roman" w:hAnsi="Times New Roman"/>
                <w:sz w:val="26"/>
                <w:szCs w:val="26"/>
              </w:rPr>
            </w:pPr>
          </w:p>
        </w:tc>
        <w:tc>
          <w:tcPr>
            <w:tcW w:w="2404" w:type="dxa"/>
          </w:tcPr>
          <w:p w14:paraId="409CA70F" w14:textId="77777777" w:rsidR="00FF147C" w:rsidRPr="00240ACB" w:rsidRDefault="00FF147C">
            <w:pPr>
              <w:jc w:val="center"/>
              <w:rPr>
                <w:rFonts w:ascii="Times New Roman" w:hAnsi="Times New Roman"/>
                <w:sz w:val="26"/>
                <w:szCs w:val="26"/>
              </w:rPr>
            </w:pPr>
          </w:p>
        </w:tc>
      </w:tr>
      <w:tr w:rsidR="00FF147C" w:rsidRPr="00240ACB" w14:paraId="146796EA" w14:textId="77777777" w:rsidTr="00FF147C">
        <w:tc>
          <w:tcPr>
            <w:tcW w:w="5211" w:type="dxa"/>
          </w:tcPr>
          <w:p w14:paraId="2AD302B1" w14:textId="77777777" w:rsidR="00FF147C" w:rsidRPr="00240ACB" w:rsidRDefault="00FF147C">
            <w:pPr>
              <w:jc w:val="center"/>
              <w:rPr>
                <w:rFonts w:ascii="Times New Roman" w:hAnsi="Times New Roman"/>
                <w:sz w:val="26"/>
                <w:szCs w:val="26"/>
              </w:rPr>
            </w:pPr>
          </w:p>
        </w:tc>
        <w:tc>
          <w:tcPr>
            <w:tcW w:w="2581" w:type="dxa"/>
          </w:tcPr>
          <w:p w14:paraId="7C1B071B" w14:textId="77777777" w:rsidR="00FF147C" w:rsidRPr="00240ACB" w:rsidRDefault="00FF147C">
            <w:pPr>
              <w:jc w:val="center"/>
              <w:rPr>
                <w:rFonts w:ascii="Times New Roman" w:hAnsi="Times New Roman"/>
                <w:sz w:val="26"/>
                <w:szCs w:val="26"/>
              </w:rPr>
            </w:pPr>
          </w:p>
        </w:tc>
        <w:tc>
          <w:tcPr>
            <w:tcW w:w="2404" w:type="dxa"/>
          </w:tcPr>
          <w:p w14:paraId="33EC899A" w14:textId="77777777" w:rsidR="00FF147C" w:rsidRPr="00240ACB" w:rsidRDefault="00FF147C">
            <w:pPr>
              <w:jc w:val="center"/>
              <w:rPr>
                <w:rFonts w:ascii="Times New Roman" w:hAnsi="Times New Roman"/>
                <w:sz w:val="26"/>
                <w:szCs w:val="26"/>
              </w:rPr>
            </w:pPr>
          </w:p>
        </w:tc>
      </w:tr>
      <w:tr w:rsidR="00FF147C" w:rsidRPr="00240ACB" w14:paraId="75D32E87" w14:textId="77777777" w:rsidTr="00FF147C">
        <w:tc>
          <w:tcPr>
            <w:tcW w:w="5211" w:type="dxa"/>
            <w:hideMark/>
          </w:tcPr>
          <w:p w14:paraId="65154ACC" w14:textId="77777777" w:rsidR="00FF147C" w:rsidRPr="00240ACB" w:rsidRDefault="00FF147C">
            <w:pPr>
              <w:rPr>
                <w:rFonts w:ascii="Times New Roman" w:hAnsi="Times New Roman"/>
                <w:sz w:val="26"/>
                <w:szCs w:val="26"/>
              </w:rPr>
            </w:pPr>
            <w:r w:rsidRPr="00240ACB">
              <w:rPr>
                <w:rFonts w:ascii="Times New Roman" w:hAnsi="Times New Roman"/>
                <w:sz w:val="26"/>
                <w:szCs w:val="26"/>
              </w:rPr>
              <w:t>Дата составления отчета</w:t>
            </w:r>
          </w:p>
        </w:tc>
        <w:tc>
          <w:tcPr>
            <w:tcW w:w="2581" w:type="dxa"/>
            <w:hideMark/>
          </w:tcPr>
          <w:p w14:paraId="7CE3725C" w14:textId="41C5FAF2" w:rsidR="00FF147C" w:rsidRPr="00240ACB" w:rsidRDefault="00FF147C" w:rsidP="00C06BB2">
            <w:pPr>
              <w:rPr>
                <w:rFonts w:ascii="Times New Roman" w:hAnsi="Times New Roman"/>
                <w:sz w:val="26"/>
                <w:szCs w:val="26"/>
              </w:rPr>
            </w:pPr>
            <w:r w:rsidRPr="00240ACB">
              <w:rPr>
                <w:rFonts w:ascii="Times New Roman" w:hAnsi="Times New Roman"/>
                <w:sz w:val="26"/>
                <w:szCs w:val="26"/>
              </w:rPr>
              <w:t>2</w:t>
            </w:r>
            <w:r w:rsidR="005F26CC">
              <w:rPr>
                <w:rFonts w:ascii="Times New Roman" w:hAnsi="Times New Roman"/>
                <w:sz w:val="26"/>
                <w:szCs w:val="26"/>
              </w:rPr>
              <w:t>3</w:t>
            </w:r>
            <w:r w:rsidRPr="00240ACB">
              <w:rPr>
                <w:rFonts w:ascii="Times New Roman" w:hAnsi="Times New Roman"/>
                <w:sz w:val="26"/>
                <w:szCs w:val="26"/>
              </w:rPr>
              <w:t>.0</w:t>
            </w:r>
            <w:r w:rsidR="00C06BB2">
              <w:rPr>
                <w:rFonts w:ascii="Times New Roman" w:hAnsi="Times New Roman"/>
                <w:sz w:val="26"/>
                <w:szCs w:val="26"/>
              </w:rPr>
              <w:t>9</w:t>
            </w:r>
            <w:r w:rsidRPr="00240ACB">
              <w:rPr>
                <w:rFonts w:ascii="Times New Roman" w:hAnsi="Times New Roman"/>
                <w:sz w:val="26"/>
                <w:szCs w:val="26"/>
              </w:rPr>
              <w:t>.2020</w:t>
            </w:r>
          </w:p>
        </w:tc>
        <w:tc>
          <w:tcPr>
            <w:tcW w:w="2404" w:type="dxa"/>
          </w:tcPr>
          <w:p w14:paraId="3CA73619" w14:textId="77777777" w:rsidR="00FF147C" w:rsidRPr="00240ACB" w:rsidRDefault="00FF147C">
            <w:pPr>
              <w:rPr>
                <w:rFonts w:ascii="Times New Roman" w:hAnsi="Times New Roman"/>
                <w:sz w:val="26"/>
                <w:szCs w:val="26"/>
              </w:rPr>
            </w:pPr>
          </w:p>
        </w:tc>
      </w:tr>
    </w:tbl>
    <w:p w14:paraId="41ACDBE4" w14:textId="77777777" w:rsidR="00FF147C" w:rsidRPr="00240ACB" w:rsidRDefault="00FF147C" w:rsidP="00FF147C">
      <w:pPr>
        <w:jc w:val="center"/>
        <w:rPr>
          <w:rFonts w:ascii="Times New Roman" w:hAnsi="Times New Roman"/>
          <w:sz w:val="24"/>
          <w:szCs w:val="24"/>
        </w:rPr>
      </w:pPr>
    </w:p>
    <w:p w14:paraId="1F7C9492" w14:textId="77777777" w:rsidR="00FF147C" w:rsidRPr="00240ACB" w:rsidRDefault="00FF147C" w:rsidP="00FF147C">
      <w:pPr>
        <w:jc w:val="center"/>
        <w:rPr>
          <w:rFonts w:ascii="Times New Roman" w:hAnsi="Times New Roman"/>
          <w:sz w:val="24"/>
          <w:szCs w:val="24"/>
        </w:rPr>
      </w:pPr>
    </w:p>
    <w:p w14:paraId="095C573F" w14:textId="77777777" w:rsidR="00FF147C" w:rsidRPr="00240ACB" w:rsidRDefault="00FF147C" w:rsidP="00FF147C">
      <w:pPr>
        <w:jc w:val="center"/>
        <w:rPr>
          <w:rFonts w:ascii="Times New Roman" w:hAnsi="Times New Roman"/>
          <w:sz w:val="24"/>
          <w:szCs w:val="24"/>
        </w:rPr>
      </w:pPr>
    </w:p>
    <w:p w14:paraId="368BB3D3" w14:textId="77777777" w:rsidR="00FF147C" w:rsidRPr="00240ACB" w:rsidRDefault="00FF147C" w:rsidP="00FF147C">
      <w:pPr>
        <w:jc w:val="center"/>
        <w:rPr>
          <w:rFonts w:ascii="Times New Roman" w:hAnsi="Times New Roman"/>
          <w:sz w:val="24"/>
          <w:szCs w:val="24"/>
        </w:rPr>
      </w:pPr>
    </w:p>
    <w:p w14:paraId="287E7860" w14:textId="31BE1C1D" w:rsidR="00FF147C" w:rsidRPr="00240ACB" w:rsidRDefault="00FF147C" w:rsidP="00FF147C">
      <w:pPr>
        <w:jc w:val="center"/>
        <w:rPr>
          <w:rFonts w:ascii="Times New Roman" w:hAnsi="Times New Roman"/>
          <w:sz w:val="26"/>
          <w:szCs w:val="26"/>
          <w:lang w:val="en-US"/>
        </w:rPr>
      </w:pPr>
      <w:r w:rsidRPr="00240ACB">
        <w:rPr>
          <w:rFonts w:ascii="Times New Roman" w:hAnsi="Times New Roman"/>
          <w:sz w:val="26"/>
          <w:szCs w:val="26"/>
        </w:rPr>
        <w:t>г. Саранск, 2020 год</w:t>
      </w:r>
    </w:p>
    <w:p w14:paraId="65494D24" w14:textId="77777777" w:rsidR="00C4359D" w:rsidRPr="00240ACB" w:rsidRDefault="00C4359D" w:rsidP="00FF147C">
      <w:pPr>
        <w:jc w:val="center"/>
        <w:rPr>
          <w:rFonts w:ascii="Times New Roman" w:hAnsi="Times New Roman"/>
          <w:sz w:val="26"/>
          <w:szCs w:val="26"/>
          <w:lang w:val="en-US"/>
        </w:rPr>
      </w:pPr>
    </w:p>
    <w:p w14:paraId="0A0BD8F8" w14:textId="77777777" w:rsidR="0063760C" w:rsidRPr="00240ACB" w:rsidRDefault="0063760C" w:rsidP="0063760C">
      <w:pPr>
        <w:tabs>
          <w:tab w:val="left" w:pos="284"/>
          <w:tab w:val="left" w:pos="1100"/>
          <w:tab w:val="right" w:leader="dot" w:pos="9680"/>
          <w:tab w:val="right" w:leader="dot" w:pos="9923"/>
        </w:tabs>
        <w:suppressAutoHyphens w:val="0"/>
        <w:autoSpaceDN/>
        <w:spacing w:after="0" w:line="276" w:lineRule="auto"/>
        <w:ind w:left="880" w:right="-27" w:hanging="770"/>
        <w:jc w:val="center"/>
        <w:textAlignment w:val="auto"/>
        <w:rPr>
          <w:rFonts w:ascii="Times New Roman" w:eastAsiaTheme="majorEastAsia" w:hAnsi="Times New Roman"/>
          <w:b/>
          <w:caps/>
          <w:noProof/>
          <w:sz w:val="24"/>
          <w:szCs w:val="24"/>
        </w:rPr>
      </w:pPr>
      <w:r w:rsidRPr="00240ACB">
        <w:rPr>
          <w:rFonts w:ascii="Times New Roman" w:eastAsiaTheme="majorEastAsia" w:hAnsi="Times New Roman"/>
          <w:b/>
          <w:caps/>
          <w:noProof/>
          <w:sz w:val="24"/>
          <w:szCs w:val="24"/>
        </w:rPr>
        <w:lastRenderedPageBreak/>
        <w:t>СОДЕРЖАНИЕ</w:t>
      </w:r>
    </w:p>
    <w:p w14:paraId="71927F4D" w14:textId="77777777" w:rsidR="00C06BB2" w:rsidRDefault="0063760C" w:rsidP="00C06BB2">
      <w:pPr>
        <w:pStyle w:val="12"/>
        <w:tabs>
          <w:tab w:val="clear" w:pos="9923"/>
          <w:tab w:val="right" w:leader="dot" w:pos="10206"/>
        </w:tabs>
        <w:rPr>
          <w:rFonts w:asciiTheme="minorHAnsi" w:eastAsiaTheme="minorEastAsia" w:hAnsiTheme="minorHAnsi" w:cstheme="minorBidi"/>
          <w:b w:val="0"/>
          <w:sz w:val="22"/>
          <w:szCs w:val="22"/>
          <w:lang w:eastAsia="ru-RU"/>
        </w:rPr>
      </w:pPr>
      <w:r w:rsidRPr="00240ACB">
        <w:rPr>
          <w:rFonts w:cs="Times New Roman"/>
          <w:caps/>
        </w:rPr>
        <w:fldChar w:fldCharType="begin"/>
      </w:r>
      <w:r w:rsidRPr="00240ACB">
        <w:rPr>
          <w:rFonts w:cs="Times New Roman"/>
          <w:caps/>
        </w:rPr>
        <w:instrText xml:space="preserve"> TOC </w:instrText>
      </w:r>
      <w:r w:rsidRPr="00240ACB">
        <w:rPr>
          <w:rFonts w:cs="Times New Roman"/>
          <w:caps/>
        </w:rPr>
        <w:fldChar w:fldCharType="separate"/>
      </w:r>
      <w:r w:rsidR="00C06BB2" w:rsidRPr="0001326C">
        <w:t>1.</w:t>
      </w:r>
      <w:r w:rsidR="00C06BB2">
        <w:rPr>
          <w:rFonts w:asciiTheme="minorHAnsi" w:eastAsiaTheme="minorEastAsia" w:hAnsiTheme="minorHAnsi" w:cstheme="minorBidi"/>
          <w:b w:val="0"/>
          <w:sz w:val="22"/>
          <w:szCs w:val="22"/>
          <w:lang w:eastAsia="ru-RU"/>
        </w:rPr>
        <w:tab/>
      </w:r>
      <w:r w:rsidR="00C06BB2" w:rsidRPr="0001326C">
        <w:t>ОСНОВНЫЕ ТЕРМИНЫ, ИСПОЛЬЗУЕМЫЕ В ОТЧЕТЕ, И ИХ ОПРЕДЕЛЕНИЯ</w:t>
      </w:r>
      <w:r w:rsidR="00C06BB2">
        <w:tab/>
      </w:r>
      <w:r w:rsidR="00C06BB2">
        <w:fldChar w:fldCharType="begin"/>
      </w:r>
      <w:r w:rsidR="00C06BB2">
        <w:instrText xml:space="preserve"> PAGEREF _Toc51678273 \h </w:instrText>
      </w:r>
      <w:r w:rsidR="00C06BB2">
        <w:fldChar w:fldCharType="separate"/>
      </w:r>
      <w:r w:rsidR="00C06BB2">
        <w:t>4</w:t>
      </w:r>
      <w:r w:rsidR="00C06BB2">
        <w:fldChar w:fldCharType="end"/>
      </w:r>
    </w:p>
    <w:p w14:paraId="1C2A9BF2" w14:textId="20A1AB92" w:rsidR="00C06BB2" w:rsidRDefault="00C06BB2" w:rsidP="00C06BB2">
      <w:pPr>
        <w:pStyle w:val="24"/>
        <w:tabs>
          <w:tab w:val="left" w:pos="880"/>
          <w:tab w:val="right" w:leader="dot" w:pos="10206"/>
        </w:tabs>
        <w:rPr>
          <w:rFonts w:asciiTheme="minorHAnsi" w:eastAsiaTheme="minorEastAsia" w:hAnsiTheme="minorHAnsi" w:cstheme="minorBidi"/>
          <w:noProof/>
          <w:sz w:val="22"/>
          <w:szCs w:val="22"/>
          <w:lang w:eastAsia="ru-RU"/>
        </w:rPr>
      </w:pPr>
      <w:r>
        <w:rPr>
          <w:noProof/>
        </w:rPr>
        <w:t>1.1.</w:t>
      </w:r>
      <w:r>
        <w:rPr>
          <w:rFonts w:asciiTheme="minorHAnsi" w:eastAsiaTheme="minorEastAsia" w:hAnsiTheme="minorHAnsi" w:cstheme="minorBidi"/>
          <w:noProof/>
          <w:sz w:val="22"/>
          <w:szCs w:val="22"/>
          <w:lang w:eastAsia="ru-RU"/>
        </w:rPr>
        <w:tab/>
      </w:r>
      <w:r>
        <w:rPr>
          <w:noProof/>
        </w:rPr>
        <w:t>Перечень терминов и их определения</w:t>
      </w:r>
      <w:r>
        <w:rPr>
          <w:noProof/>
        </w:rPr>
        <w:tab/>
      </w:r>
      <w:r>
        <w:rPr>
          <w:noProof/>
        </w:rPr>
        <w:fldChar w:fldCharType="begin"/>
      </w:r>
      <w:r>
        <w:rPr>
          <w:noProof/>
        </w:rPr>
        <w:instrText xml:space="preserve"> PAGEREF _Toc51678274 \h </w:instrText>
      </w:r>
      <w:r>
        <w:rPr>
          <w:noProof/>
        </w:rPr>
      </w:r>
      <w:r>
        <w:rPr>
          <w:noProof/>
        </w:rPr>
        <w:fldChar w:fldCharType="separate"/>
      </w:r>
      <w:r>
        <w:rPr>
          <w:noProof/>
        </w:rPr>
        <w:t>4</w:t>
      </w:r>
      <w:r>
        <w:rPr>
          <w:noProof/>
        </w:rPr>
        <w:fldChar w:fldCharType="end"/>
      </w:r>
    </w:p>
    <w:p w14:paraId="29AD46D7" w14:textId="77777777" w:rsidR="00C06BB2" w:rsidRDefault="00C06BB2" w:rsidP="00C06BB2">
      <w:pPr>
        <w:pStyle w:val="24"/>
        <w:tabs>
          <w:tab w:val="left" w:pos="880"/>
          <w:tab w:val="right" w:leader="dot" w:pos="10206"/>
        </w:tabs>
        <w:rPr>
          <w:rFonts w:asciiTheme="minorHAnsi" w:eastAsiaTheme="minorEastAsia" w:hAnsiTheme="minorHAnsi" w:cstheme="minorBidi"/>
          <w:noProof/>
          <w:sz w:val="22"/>
          <w:szCs w:val="22"/>
          <w:lang w:eastAsia="ru-RU"/>
        </w:rPr>
      </w:pPr>
      <w:r>
        <w:rPr>
          <w:noProof/>
        </w:rPr>
        <w:t>1.2.</w:t>
      </w:r>
      <w:r>
        <w:rPr>
          <w:rFonts w:asciiTheme="minorHAnsi" w:eastAsiaTheme="minorEastAsia" w:hAnsiTheme="minorHAnsi" w:cstheme="minorBidi"/>
          <w:noProof/>
          <w:sz w:val="22"/>
          <w:szCs w:val="22"/>
          <w:lang w:eastAsia="ru-RU"/>
        </w:rPr>
        <w:tab/>
      </w:r>
      <w:r>
        <w:rPr>
          <w:noProof/>
        </w:rPr>
        <w:t>Перечень сокращений, использованных в Отчете</w:t>
      </w:r>
      <w:r>
        <w:rPr>
          <w:noProof/>
        </w:rPr>
        <w:tab/>
      </w:r>
      <w:r>
        <w:rPr>
          <w:noProof/>
        </w:rPr>
        <w:fldChar w:fldCharType="begin"/>
      </w:r>
      <w:r>
        <w:rPr>
          <w:noProof/>
        </w:rPr>
        <w:instrText xml:space="preserve"> PAGEREF _Toc51678275 \h </w:instrText>
      </w:r>
      <w:r>
        <w:rPr>
          <w:noProof/>
        </w:rPr>
      </w:r>
      <w:r>
        <w:rPr>
          <w:noProof/>
        </w:rPr>
        <w:fldChar w:fldCharType="separate"/>
      </w:r>
      <w:r>
        <w:rPr>
          <w:noProof/>
        </w:rPr>
        <w:t>7</w:t>
      </w:r>
      <w:r>
        <w:rPr>
          <w:noProof/>
        </w:rPr>
        <w:fldChar w:fldCharType="end"/>
      </w:r>
    </w:p>
    <w:p w14:paraId="77837B39" w14:textId="77777777" w:rsidR="00C06BB2" w:rsidRDefault="00C06BB2" w:rsidP="00C06BB2">
      <w:pPr>
        <w:pStyle w:val="12"/>
        <w:tabs>
          <w:tab w:val="right" w:leader="dot" w:pos="10206"/>
        </w:tabs>
        <w:rPr>
          <w:rFonts w:asciiTheme="minorHAnsi" w:eastAsiaTheme="minorEastAsia" w:hAnsiTheme="minorHAnsi" w:cstheme="minorBidi"/>
          <w:b w:val="0"/>
          <w:sz w:val="22"/>
          <w:szCs w:val="22"/>
          <w:lang w:eastAsia="ru-RU"/>
        </w:rPr>
      </w:pPr>
      <w:r w:rsidRPr="0001326C">
        <w:t>2.</w:t>
      </w:r>
      <w:r>
        <w:rPr>
          <w:rFonts w:asciiTheme="minorHAnsi" w:eastAsiaTheme="minorEastAsia" w:hAnsiTheme="minorHAnsi" w:cstheme="minorBidi"/>
          <w:b w:val="0"/>
          <w:sz w:val="22"/>
          <w:szCs w:val="22"/>
          <w:lang w:eastAsia="ru-RU"/>
        </w:rPr>
        <w:tab/>
      </w:r>
      <w:r w:rsidRPr="0001326C">
        <w:t>ВВОДНАЯ ГЛАВА</w:t>
      </w:r>
      <w:r>
        <w:tab/>
      </w:r>
      <w:r>
        <w:fldChar w:fldCharType="begin"/>
      </w:r>
      <w:r>
        <w:instrText xml:space="preserve"> PAGEREF _Toc51678276 \h </w:instrText>
      </w:r>
      <w:r>
        <w:fldChar w:fldCharType="separate"/>
      </w:r>
      <w:r>
        <w:t>9</w:t>
      </w:r>
      <w:r>
        <w:fldChar w:fldCharType="end"/>
      </w:r>
    </w:p>
    <w:p w14:paraId="0A1B20BD" w14:textId="77777777" w:rsidR="00C06BB2" w:rsidRDefault="00C06BB2" w:rsidP="00C06BB2">
      <w:pPr>
        <w:pStyle w:val="24"/>
        <w:tabs>
          <w:tab w:val="right" w:leader="dot" w:pos="10206"/>
        </w:tabs>
        <w:rPr>
          <w:rFonts w:asciiTheme="minorHAnsi" w:eastAsiaTheme="minorEastAsia" w:hAnsiTheme="minorHAnsi" w:cstheme="minorBidi"/>
          <w:noProof/>
          <w:sz w:val="22"/>
          <w:szCs w:val="22"/>
          <w:lang w:eastAsia="ru-RU"/>
        </w:rPr>
      </w:pPr>
      <w:r>
        <w:rPr>
          <w:noProof/>
        </w:rPr>
        <w:t>2.1. Наименование субъекта Российской Федерации, на территории которого проводилась государственная кадастровая оценка</w:t>
      </w:r>
      <w:r>
        <w:rPr>
          <w:noProof/>
        </w:rPr>
        <w:tab/>
      </w:r>
      <w:r>
        <w:rPr>
          <w:noProof/>
        </w:rPr>
        <w:fldChar w:fldCharType="begin"/>
      </w:r>
      <w:r>
        <w:rPr>
          <w:noProof/>
        </w:rPr>
        <w:instrText xml:space="preserve"> PAGEREF _Toc51678277 \h </w:instrText>
      </w:r>
      <w:r>
        <w:rPr>
          <w:noProof/>
        </w:rPr>
      </w:r>
      <w:r>
        <w:rPr>
          <w:noProof/>
        </w:rPr>
        <w:fldChar w:fldCharType="separate"/>
      </w:r>
      <w:r>
        <w:rPr>
          <w:noProof/>
        </w:rPr>
        <w:t>9</w:t>
      </w:r>
      <w:r>
        <w:rPr>
          <w:noProof/>
        </w:rPr>
        <w:fldChar w:fldCharType="end"/>
      </w:r>
    </w:p>
    <w:p w14:paraId="4DC39CD8" w14:textId="77777777" w:rsidR="00C06BB2" w:rsidRDefault="00C06BB2" w:rsidP="00C06BB2">
      <w:pPr>
        <w:pStyle w:val="24"/>
        <w:tabs>
          <w:tab w:val="right" w:leader="dot" w:pos="10206"/>
        </w:tabs>
        <w:rPr>
          <w:rFonts w:asciiTheme="minorHAnsi" w:eastAsiaTheme="minorEastAsia" w:hAnsiTheme="minorHAnsi" w:cstheme="minorBidi"/>
          <w:noProof/>
          <w:sz w:val="22"/>
          <w:szCs w:val="22"/>
          <w:lang w:eastAsia="ru-RU"/>
        </w:rPr>
      </w:pPr>
      <w:r>
        <w:rPr>
          <w:noProof/>
        </w:rPr>
        <w:t>2.2. Реквизиты решения о проведении государственной кадастровой оценки, вид или виды объектов недвижимости, в отношении которых принято решение о проведении государственной кадастровой оценки</w:t>
      </w:r>
      <w:r>
        <w:rPr>
          <w:noProof/>
        </w:rPr>
        <w:tab/>
      </w:r>
      <w:r>
        <w:rPr>
          <w:noProof/>
        </w:rPr>
        <w:fldChar w:fldCharType="begin"/>
      </w:r>
      <w:r>
        <w:rPr>
          <w:noProof/>
        </w:rPr>
        <w:instrText xml:space="preserve"> PAGEREF _Toc51678278 \h </w:instrText>
      </w:r>
      <w:r>
        <w:rPr>
          <w:noProof/>
        </w:rPr>
      </w:r>
      <w:r>
        <w:rPr>
          <w:noProof/>
        </w:rPr>
        <w:fldChar w:fldCharType="separate"/>
      </w:r>
      <w:r>
        <w:rPr>
          <w:noProof/>
        </w:rPr>
        <w:t>9</w:t>
      </w:r>
      <w:r>
        <w:rPr>
          <w:noProof/>
        </w:rPr>
        <w:fldChar w:fldCharType="end"/>
      </w:r>
    </w:p>
    <w:p w14:paraId="6464EE6C" w14:textId="77777777" w:rsidR="00C06BB2" w:rsidRDefault="00C06BB2" w:rsidP="00C06BB2">
      <w:pPr>
        <w:pStyle w:val="24"/>
        <w:tabs>
          <w:tab w:val="right" w:leader="dot" w:pos="10206"/>
        </w:tabs>
        <w:rPr>
          <w:rFonts w:asciiTheme="minorHAnsi" w:eastAsiaTheme="minorEastAsia" w:hAnsiTheme="minorHAnsi" w:cstheme="minorBidi"/>
          <w:noProof/>
          <w:sz w:val="22"/>
          <w:szCs w:val="22"/>
          <w:lang w:eastAsia="ru-RU"/>
        </w:rPr>
      </w:pPr>
      <w:r>
        <w:rPr>
          <w:noProof/>
        </w:rPr>
        <w:t>2.3. Реквизиты Отчета</w:t>
      </w:r>
      <w:r>
        <w:rPr>
          <w:noProof/>
        </w:rPr>
        <w:tab/>
      </w:r>
      <w:r>
        <w:rPr>
          <w:noProof/>
        </w:rPr>
        <w:fldChar w:fldCharType="begin"/>
      </w:r>
      <w:r>
        <w:rPr>
          <w:noProof/>
        </w:rPr>
        <w:instrText xml:space="preserve"> PAGEREF _Toc51678279 \h </w:instrText>
      </w:r>
      <w:r>
        <w:rPr>
          <w:noProof/>
        </w:rPr>
      </w:r>
      <w:r>
        <w:rPr>
          <w:noProof/>
        </w:rPr>
        <w:fldChar w:fldCharType="separate"/>
      </w:r>
      <w:r>
        <w:rPr>
          <w:noProof/>
        </w:rPr>
        <w:t>9</w:t>
      </w:r>
      <w:r>
        <w:rPr>
          <w:noProof/>
        </w:rPr>
        <w:fldChar w:fldCharType="end"/>
      </w:r>
    </w:p>
    <w:p w14:paraId="0F1B8AEA" w14:textId="77777777" w:rsidR="00C06BB2" w:rsidRDefault="00C06BB2" w:rsidP="00C06BB2">
      <w:pPr>
        <w:pStyle w:val="24"/>
        <w:tabs>
          <w:tab w:val="right" w:leader="dot" w:pos="10206"/>
        </w:tabs>
        <w:rPr>
          <w:rFonts w:asciiTheme="minorHAnsi" w:eastAsiaTheme="minorEastAsia" w:hAnsiTheme="minorHAnsi" w:cstheme="minorBidi"/>
          <w:noProof/>
          <w:sz w:val="22"/>
          <w:szCs w:val="22"/>
          <w:lang w:eastAsia="ru-RU"/>
        </w:rPr>
      </w:pPr>
      <w:r>
        <w:rPr>
          <w:noProof/>
        </w:rPr>
        <w:t>2.4. Дата, по состоянию на которую определена кадастровая стоимость объектов недвижимости</w:t>
      </w:r>
      <w:r>
        <w:rPr>
          <w:noProof/>
        </w:rPr>
        <w:tab/>
      </w:r>
      <w:r>
        <w:rPr>
          <w:noProof/>
        </w:rPr>
        <w:fldChar w:fldCharType="begin"/>
      </w:r>
      <w:r>
        <w:rPr>
          <w:noProof/>
        </w:rPr>
        <w:instrText xml:space="preserve"> PAGEREF _Toc51678280 \h </w:instrText>
      </w:r>
      <w:r>
        <w:rPr>
          <w:noProof/>
        </w:rPr>
      </w:r>
      <w:r>
        <w:rPr>
          <w:noProof/>
        </w:rPr>
        <w:fldChar w:fldCharType="separate"/>
      </w:r>
      <w:r>
        <w:rPr>
          <w:noProof/>
        </w:rPr>
        <w:t>9</w:t>
      </w:r>
      <w:r>
        <w:rPr>
          <w:noProof/>
        </w:rPr>
        <w:fldChar w:fldCharType="end"/>
      </w:r>
    </w:p>
    <w:p w14:paraId="2EACF924" w14:textId="77777777" w:rsidR="00C06BB2" w:rsidRDefault="00C06BB2" w:rsidP="00C06BB2">
      <w:pPr>
        <w:pStyle w:val="24"/>
        <w:tabs>
          <w:tab w:val="right" w:leader="dot" w:pos="10206"/>
        </w:tabs>
        <w:rPr>
          <w:rFonts w:asciiTheme="minorHAnsi" w:eastAsiaTheme="minorEastAsia" w:hAnsiTheme="minorHAnsi" w:cstheme="minorBidi"/>
          <w:noProof/>
          <w:sz w:val="22"/>
          <w:szCs w:val="22"/>
          <w:lang w:eastAsia="ru-RU"/>
        </w:rPr>
      </w:pPr>
      <w:r>
        <w:rPr>
          <w:noProof/>
        </w:rPr>
        <w:t>2.5. Перечень документов, которые использовались при определении кадастровой стоимости объектов недвижимости</w:t>
      </w:r>
      <w:r>
        <w:rPr>
          <w:noProof/>
        </w:rPr>
        <w:tab/>
      </w:r>
      <w:r>
        <w:rPr>
          <w:noProof/>
        </w:rPr>
        <w:fldChar w:fldCharType="begin"/>
      </w:r>
      <w:r>
        <w:rPr>
          <w:noProof/>
        </w:rPr>
        <w:instrText xml:space="preserve"> PAGEREF _Toc51678281 \h </w:instrText>
      </w:r>
      <w:r>
        <w:rPr>
          <w:noProof/>
        </w:rPr>
      </w:r>
      <w:r>
        <w:rPr>
          <w:noProof/>
        </w:rPr>
        <w:fldChar w:fldCharType="separate"/>
      </w:r>
      <w:r>
        <w:rPr>
          <w:noProof/>
        </w:rPr>
        <w:t>10</w:t>
      </w:r>
      <w:r>
        <w:rPr>
          <w:noProof/>
        </w:rPr>
        <w:fldChar w:fldCharType="end"/>
      </w:r>
    </w:p>
    <w:p w14:paraId="3CDEB484" w14:textId="77777777" w:rsidR="00C06BB2" w:rsidRDefault="00C06BB2" w:rsidP="00C06BB2">
      <w:pPr>
        <w:pStyle w:val="24"/>
        <w:tabs>
          <w:tab w:val="right" w:leader="dot" w:pos="10206"/>
        </w:tabs>
        <w:rPr>
          <w:rFonts w:asciiTheme="minorHAnsi" w:eastAsiaTheme="minorEastAsia" w:hAnsiTheme="minorHAnsi" w:cstheme="minorBidi"/>
          <w:noProof/>
          <w:sz w:val="22"/>
          <w:szCs w:val="22"/>
          <w:lang w:eastAsia="ru-RU"/>
        </w:rPr>
      </w:pPr>
      <w:r>
        <w:rPr>
          <w:noProof/>
        </w:rPr>
        <w:t>2.5.1. Перечень использованных нормативно - правовых документов</w:t>
      </w:r>
      <w:r>
        <w:rPr>
          <w:noProof/>
        </w:rPr>
        <w:tab/>
      </w:r>
      <w:r>
        <w:rPr>
          <w:noProof/>
        </w:rPr>
        <w:fldChar w:fldCharType="begin"/>
      </w:r>
      <w:r>
        <w:rPr>
          <w:noProof/>
        </w:rPr>
        <w:instrText xml:space="preserve"> PAGEREF _Toc51678282 \h </w:instrText>
      </w:r>
      <w:r>
        <w:rPr>
          <w:noProof/>
        </w:rPr>
      </w:r>
      <w:r>
        <w:rPr>
          <w:noProof/>
        </w:rPr>
        <w:fldChar w:fldCharType="separate"/>
      </w:r>
      <w:r>
        <w:rPr>
          <w:noProof/>
        </w:rPr>
        <w:t>10</w:t>
      </w:r>
      <w:r>
        <w:rPr>
          <w:noProof/>
        </w:rPr>
        <w:fldChar w:fldCharType="end"/>
      </w:r>
    </w:p>
    <w:p w14:paraId="46C00F02" w14:textId="77777777" w:rsidR="00C06BB2" w:rsidRDefault="00C06BB2" w:rsidP="00C06BB2">
      <w:pPr>
        <w:pStyle w:val="24"/>
        <w:tabs>
          <w:tab w:val="right" w:leader="dot" w:pos="10206"/>
        </w:tabs>
        <w:rPr>
          <w:rFonts w:asciiTheme="minorHAnsi" w:eastAsiaTheme="minorEastAsia" w:hAnsiTheme="minorHAnsi" w:cstheme="minorBidi"/>
          <w:noProof/>
          <w:sz w:val="22"/>
          <w:szCs w:val="22"/>
          <w:lang w:eastAsia="ru-RU"/>
        </w:rPr>
      </w:pPr>
      <w:r>
        <w:rPr>
          <w:noProof/>
        </w:rPr>
        <w:t>2.5.2. Перечень документов, полученных исполнителем в рамках ч. 6 ст. 12 и ч. 5 ст. 14 Закона о государственной кадастровой оценке</w:t>
      </w:r>
      <w:r>
        <w:rPr>
          <w:noProof/>
        </w:rPr>
        <w:tab/>
      </w:r>
      <w:r>
        <w:rPr>
          <w:noProof/>
        </w:rPr>
        <w:fldChar w:fldCharType="begin"/>
      </w:r>
      <w:r>
        <w:rPr>
          <w:noProof/>
        </w:rPr>
        <w:instrText xml:space="preserve"> PAGEREF _Toc51678283 \h </w:instrText>
      </w:r>
      <w:r>
        <w:rPr>
          <w:noProof/>
        </w:rPr>
      </w:r>
      <w:r>
        <w:rPr>
          <w:noProof/>
        </w:rPr>
        <w:fldChar w:fldCharType="separate"/>
      </w:r>
      <w:r>
        <w:rPr>
          <w:noProof/>
        </w:rPr>
        <w:t>11</w:t>
      </w:r>
      <w:r>
        <w:rPr>
          <w:noProof/>
        </w:rPr>
        <w:fldChar w:fldCharType="end"/>
      </w:r>
    </w:p>
    <w:p w14:paraId="510C9E83" w14:textId="77777777" w:rsidR="00C06BB2" w:rsidRDefault="00C06BB2" w:rsidP="00C06BB2">
      <w:pPr>
        <w:pStyle w:val="24"/>
        <w:tabs>
          <w:tab w:val="right" w:leader="dot" w:pos="10206"/>
        </w:tabs>
        <w:rPr>
          <w:rFonts w:asciiTheme="minorHAnsi" w:eastAsiaTheme="minorEastAsia" w:hAnsiTheme="minorHAnsi" w:cstheme="minorBidi"/>
          <w:noProof/>
          <w:sz w:val="22"/>
          <w:szCs w:val="22"/>
          <w:lang w:eastAsia="ru-RU"/>
        </w:rPr>
      </w:pPr>
      <w:r>
        <w:rPr>
          <w:noProof/>
        </w:rPr>
        <w:t>2.5.3. Список, использованных для целей отчета, источников информации</w:t>
      </w:r>
      <w:r>
        <w:rPr>
          <w:noProof/>
        </w:rPr>
        <w:tab/>
      </w:r>
      <w:r>
        <w:rPr>
          <w:noProof/>
        </w:rPr>
        <w:fldChar w:fldCharType="begin"/>
      </w:r>
      <w:r>
        <w:rPr>
          <w:noProof/>
        </w:rPr>
        <w:instrText xml:space="preserve"> PAGEREF _Toc51678284 \h </w:instrText>
      </w:r>
      <w:r>
        <w:rPr>
          <w:noProof/>
        </w:rPr>
      </w:r>
      <w:r>
        <w:rPr>
          <w:noProof/>
        </w:rPr>
        <w:fldChar w:fldCharType="separate"/>
      </w:r>
      <w:r>
        <w:rPr>
          <w:noProof/>
        </w:rPr>
        <w:t>12</w:t>
      </w:r>
      <w:r>
        <w:rPr>
          <w:noProof/>
        </w:rPr>
        <w:fldChar w:fldCharType="end"/>
      </w:r>
    </w:p>
    <w:p w14:paraId="6C29D8CF" w14:textId="77777777" w:rsidR="00C06BB2" w:rsidRDefault="00C06BB2" w:rsidP="00C06BB2">
      <w:pPr>
        <w:pStyle w:val="24"/>
        <w:tabs>
          <w:tab w:val="right" w:leader="dot" w:pos="10206"/>
        </w:tabs>
        <w:rPr>
          <w:rFonts w:asciiTheme="minorHAnsi" w:eastAsiaTheme="minorEastAsia" w:hAnsiTheme="minorHAnsi" w:cstheme="minorBidi"/>
          <w:noProof/>
          <w:sz w:val="22"/>
          <w:szCs w:val="22"/>
          <w:lang w:eastAsia="ru-RU"/>
        </w:rPr>
      </w:pPr>
      <w:r>
        <w:rPr>
          <w:noProof/>
        </w:rPr>
        <w:t>2.5.4. Перечень объектов оценки</w:t>
      </w:r>
      <w:r>
        <w:rPr>
          <w:noProof/>
        </w:rPr>
        <w:tab/>
      </w:r>
      <w:r>
        <w:rPr>
          <w:noProof/>
        </w:rPr>
        <w:fldChar w:fldCharType="begin"/>
      </w:r>
      <w:r>
        <w:rPr>
          <w:noProof/>
        </w:rPr>
        <w:instrText xml:space="preserve"> PAGEREF _Toc51678285 \h </w:instrText>
      </w:r>
      <w:r>
        <w:rPr>
          <w:noProof/>
        </w:rPr>
      </w:r>
      <w:r>
        <w:rPr>
          <w:noProof/>
        </w:rPr>
        <w:fldChar w:fldCharType="separate"/>
      </w:r>
      <w:r>
        <w:rPr>
          <w:noProof/>
        </w:rPr>
        <w:t>13</w:t>
      </w:r>
      <w:r>
        <w:rPr>
          <w:noProof/>
        </w:rPr>
        <w:fldChar w:fldCharType="end"/>
      </w:r>
    </w:p>
    <w:p w14:paraId="1C6F7982" w14:textId="77777777" w:rsidR="00C06BB2" w:rsidRDefault="00C06BB2" w:rsidP="00C06BB2">
      <w:pPr>
        <w:pStyle w:val="24"/>
        <w:tabs>
          <w:tab w:val="right" w:leader="dot" w:pos="10206"/>
        </w:tabs>
        <w:rPr>
          <w:rFonts w:asciiTheme="minorHAnsi" w:eastAsiaTheme="minorEastAsia" w:hAnsiTheme="minorHAnsi" w:cstheme="minorBidi"/>
          <w:noProof/>
          <w:sz w:val="22"/>
          <w:szCs w:val="22"/>
          <w:lang w:eastAsia="ru-RU"/>
        </w:rPr>
      </w:pPr>
      <w:r>
        <w:rPr>
          <w:noProof/>
        </w:rPr>
        <w:t>2.6. Схема организации проведения работ по определению кадастровой стоимости и их описание</w:t>
      </w:r>
      <w:r>
        <w:rPr>
          <w:noProof/>
        </w:rPr>
        <w:tab/>
      </w:r>
      <w:r>
        <w:rPr>
          <w:noProof/>
        </w:rPr>
        <w:fldChar w:fldCharType="begin"/>
      </w:r>
      <w:r>
        <w:rPr>
          <w:noProof/>
        </w:rPr>
        <w:instrText xml:space="preserve"> PAGEREF _Toc51678286 \h </w:instrText>
      </w:r>
      <w:r>
        <w:rPr>
          <w:noProof/>
        </w:rPr>
      </w:r>
      <w:r>
        <w:rPr>
          <w:noProof/>
        </w:rPr>
        <w:fldChar w:fldCharType="separate"/>
      </w:r>
      <w:r>
        <w:rPr>
          <w:noProof/>
        </w:rPr>
        <w:t>14</w:t>
      </w:r>
      <w:r>
        <w:rPr>
          <w:noProof/>
        </w:rPr>
        <w:fldChar w:fldCharType="end"/>
      </w:r>
    </w:p>
    <w:p w14:paraId="7B9530E3" w14:textId="77777777" w:rsidR="00C06BB2" w:rsidRDefault="00C06BB2" w:rsidP="00C06BB2">
      <w:pPr>
        <w:pStyle w:val="24"/>
        <w:tabs>
          <w:tab w:val="right" w:leader="dot" w:pos="10206"/>
        </w:tabs>
        <w:rPr>
          <w:rFonts w:asciiTheme="minorHAnsi" w:eastAsiaTheme="minorEastAsia" w:hAnsiTheme="minorHAnsi" w:cstheme="minorBidi"/>
          <w:noProof/>
          <w:sz w:val="22"/>
          <w:szCs w:val="22"/>
          <w:lang w:eastAsia="ru-RU"/>
        </w:rPr>
      </w:pPr>
      <w:r>
        <w:rPr>
          <w:noProof/>
        </w:rPr>
        <w:t>2.7. Сведения о работниках бюджетного учреждения, непосредственно осуществивших определение кадастровой стоимости, привлекаемых к определению кадастровой стоимости, руководителе бюджетного учреждения</w:t>
      </w:r>
      <w:r>
        <w:rPr>
          <w:noProof/>
        </w:rPr>
        <w:tab/>
      </w:r>
      <w:r>
        <w:rPr>
          <w:noProof/>
        </w:rPr>
        <w:fldChar w:fldCharType="begin"/>
      </w:r>
      <w:r>
        <w:rPr>
          <w:noProof/>
        </w:rPr>
        <w:instrText xml:space="preserve"> PAGEREF _Toc51678287 \h </w:instrText>
      </w:r>
      <w:r>
        <w:rPr>
          <w:noProof/>
        </w:rPr>
      </w:r>
      <w:r>
        <w:rPr>
          <w:noProof/>
        </w:rPr>
        <w:fldChar w:fldCharType="separate"/>
      </w:r>
      <w:r>
        <w:rPr>
          <w:noProof/>
        </w:rPr>
        <w:t>14</w:t>
      </w:r>
      <w:r>
        <w:rPr>
          <w:noProof/>
        </w:rPr>
        <w:fldChar w:fldCharType="end"/>
      </w:r>
    </w:p>
    <w:p w14:paraId="25816B4E" w14:textId="77777777" w:rsidR="00C06BB2" w:rsidRDefault="00C06BB2" w:rsidP="00C06BB2">
      <w:pPr>
        <w:pStyle w:val="24"/>
        <w:tabs>
          <w:tab w:val="right" w:leader="dot" w:pos="10206"/>
        </w:tabs>
        <w:rPr>
          <w:rFonts w:asciiTheme="minorHAnsi" w:eastAsiaTheme="minorEastAsia" w:hAnsiTheme="minorHAnsi" w:cstheme="minorBidi"/>
          <w:noProof/>
          <w:sz w:val="22"/>
          <w:szCs w:val="22"/>
          <w:lang w:eastAsia="ru-RU"/>
        </w:rPr>
      </w:pPr>
      <w:r>
        <w:rPr>
          <w:noProof/>
        </w:rPr>
        <w:t>2.8. Сведения о допущениях, использованных при определении кадастровой стоимости</w:t>
      </w:r>
      <w:r>
        <w:rPr>
          <w:noProof/>
        </w:rPr>
        <w:tab/>
      </w:r>
      <w:r>
        <w:rPr>
          <w:noProof/>
        </w:rPr>
        <w:fldChar w:fldCharType="begin"/>
      </w:r>
      <w:r>
        <w:rPr>
          <w:noProof/>
        </w:rPr>
        <w:instrText xml:space="preserve"> PAGEREF _Toc51678288 \h </w:instrText>
      </w:r>
      <w:r>
        <w:rPr>
          <w:noProof/>
        </w:rPr>
      </w:r>
      <w:r>
        <w:rPr>
          <w:noProof/>
        </w:rPr>
        <w:fldChar w:fldCharType="separate"/>
      </w:r>
      <w:r>
        <w:rPr>
          <w:noProof/>
        </w:rPr>
        <w:t>15</w:t>
      </w:r>
      <w:r>
        <w:rPr>
          <w:noProof/>
        </w:rPr>
        <w:fldChar w:fldCharType="end"/>
      </w:r>
    </w:p>
    <w:p w14:paraId="70FE45F5" w14:textId="77777777" w:rsidR="00C06BB2" w:rsidRDefault="00C06BB2" w:rsidP="00C06BB2">
      <w:pPr>
        <w:pStyle w:val="24"/>
        <w:tabs>
          <w:tab w:val="left" w:pos="1100"/>
          <w:tab w:val="right" w:leader="dot" w:pos="10206"/>
        </w:tabs>
        <w:rPr>
          <w:rFonts w:asciiTheme="minorHAnsi" w:eastAsiaTheme="minorEastAsia" w:hAnsiTheme="minorHAnsi" w:cstheme="minorBidi"/>
          <w:noProof/>
          <w:sz w:val="22"/>
          <w:szCs w:val="22"/>
          <w:lang w:eastAsia="ru-RU"/>
        </w:rPr>
      </w:pPr>
      <w:r>
        <w:rPr>
          <w:noProof/>
        </w:rPr>
        <w:t>2.8.1.</w:t>
      </w:r>
      <w:r>
        <w:rPr>
          <w:rFonts w:asciiTheme="minorHAnsi" w:eastAsiaTheme="minorEastAsia" w:hAnsiTheme="minorHAnsi" w:cstheme="minorBidi"/>
          <w:noProof/>
          <w:sz w:val="22"/>
          <w:szCs w:val="22"/>
          <w:lang w:eastAsia="ru-RU"/>
        </w:rPr>
        <w:tab/>
      </w:r>
      <w:r>
        <w:rPr>
          <w:noProof/>
        </w:rPr>
        <w:t>Общие допущения</w:t>
      </w:r>
      <w:r>
        <w:rPr>
          <w:noProof/>
        </w:rPr>
        <w:tab/>
      </w:r>
      <w:r>
        <w:rPr>
          <w:noProof/>
        </w:rPr>
        <w:fldChar w:fldCharType="begin"/>
      </w:r>
      <w:r>
        <w:rPr>
          <w:noProof/>
        </w:rPr>
        <w:instrText xml:space="preserve"> PAGEREF _Toc51678289 \h </w:instrText>
      </w:r>
      <w:r>
        <w:rPr>
          <w:noProof/>
        </w:rPr>
      </w:r>
      <w:r>
        <w:rPr>
          <w:noProof/>
        </w:rPr>
        <w:fldChar w:fldCharType="separate"/>
      </w:r>
      <w:r>
        <w:rPr>
          <w:noProof/>
        </w:rPr>
        <w:t>15</w:t>
      </w:r>
      <w:r>
        <w:rPr>
          <w:noProof/>
        </w:rPr>
        <w:fldChar w:fldCharType="end"/>
      </w:r>
    </w:p>
    <w:p w14:paraId="65CEB1CD" w14:textId="77777777" w:rsidR="00C06BB2" w:rsidRDefault="00C06BB2" w:rsidP="00C06BB2">
      <w:pPr>
        <w:pStyle w:val="24"/>
        <w:tabs>
          <w:tab w:val="left" w:pos="1100"/>
          <w:tab w:val="right" w:leader="dot" w:pos="10206"/>
        </w:tabs>
        <w:rPr>
          <w:rFonts w:asciiTheme="minorHAnsi" w:eastAsiaTheme="minorEastAsia" w:hAnsiTheme="minorHAnsi" w:cstheme="minorBidi"/>
          <w:noProof/>
          <w:sz w:val="22"/>
          <w:szCs w:val="22"/>
          <w:lang w:eastAsia="ru-RU"/>
        </w:rPr>
      </w:pPr>
      <w:r>
        <w:rPr>
          <w:noProof/>
        </w:rPr>
        <w:t>2.8.2.</w:t>
      </w:r>
      <w:r>
        <w:rPr>
          <w:rFonts w:asciiTheme="minorHAnsi" w:eastAsiaTheme="minorEastAsia" w:hAnsiTheme="minorHAnsi" w:cstheme="minorBidi"/>
          <w:noProof/>
          <w:sz w:val="22"/>
          <w:szCs w:val="22"/>
          <w:lang w:eastAsia="ru-RU"/>
        </w:rPr>
        <w:tab/>
      </w:r>
      <w:r>
        <w:rPr>
          <w:noProof/>
        </w:rPr>
        <w:t>Допущения, касающиеся информации об объектах недвижимости, подлежащих оценке</w:t>
      </w:r>
      <w:r>
        <w:rPr>
          <w:noProof/>
        </w:rPr>
        <w:tab/>
      </w:r>
      <w:r>
        <w:rPr>
          <w:noProof/>
        </w:rPr>
        <w:fldChar w:fldCharType="begin"/>
      </w:r>
      <w:r>
        <w:rPr>
          <w:noProof/>
        </w:rPr>
        <w:instrText xml:space="preserve"> PAGEREF _Toc51678290 \h </w:instrText>
      </w:r>
      <w:r>
        <w:rPr>
          <w:noProof/>
        </w:rPr>
      </w:r>
      <w:r>
        <w:rPr>
          <w:noProof/>
        </w:rPr>
        <w:fldChar w:fldCharType="separate"/>
      </w:r>
      <w:r>
        <w:rPr>
          <w:noProof/>
        </w:rPr>
        <w:t>16</w:t>
      </w:r>
      <w:r>
        <w:rPr>
          <w:noProof/>
        </w:rPr>
        <w:fldChar w:fldCharType="end"/>
      </w:r>
    </w:p>
    <w:p w14:paraId="4587F198" w14:textId="77777777" w:rsidR="00C06BB2" w:rsidRDefault="00C06BB2" w:rsidP="00C06BB2">
      <w:pPr>
        <w:pStyle w:val="24"/>
        <w:tabs>
          <w:tab w:val="right" w:leader="dot" w:pos="10206"/>
        </w:tabs>
        <w:rPr>
          <w:rFonts w:asciiTheme="minorHAnsi" w:eastAsiaTheme="minorEastAsia" w:hAnsiTheme="minorHAnsi" w:cstheme="minorBidi"/>
          <w:noProof/>
          <w:sz w:val="22"/>
          <w:szCs w:val="22"/>
          <w:lang w:eastAsia="ru-RU"/>
        </w:rPr>
      </w:pPr>
      <w:r>
        <w:rPr>
          <w:noProof/>
        </w:rPr>
        <w:t>2.8.3. Допущения, касающиеся информации об объектах-аналогах</w:t>
      </w:r>
      <w:r>
        <w:rPr>
          <w:noProof/>
        </w:rPr>
        <w:tab/>
      </w:r>
      <w:r>
        <w:rPr>
          <w:noProof/>
        </w:rPr>
        <w:fldChar w:fldCharType="begin"/>
      </w:r>
      <w:r>
        <w:rPr>
          <w:noProof/>
        </w:rPr>
        <w:instrText xml:space="preserve"> PAGEREF _Toc51678291 \h </w:instrText>
      </w:r>
      <w:r>
        <w:rPr>
          <w:noProof/>
        </w:rPr>
      </w:r>
      <w:r>
        <w:rPr>
          <w:noProof/>
        </w:rPr>
        <w:fldChar w:fldCharType="separate"/>
      </w:r>
      <w:r>
        <w:rPr>
          <w:noProof/>
        </w:rPr>
        <w:t>17</w:t>
      </w:r>
      <w:r>
        <w:rPr>
          <w:noProof/>
        </w:rPr>
        <w:fldChar w:fldCharType="end"/>
      </w:r>
    </w:p>
    <w:p w14:paraId="0B4C322F" w14:textId="77777777" w:rsidR="00C06BB2" w:rsidRDefault="00C06BB2" w:rsidP="00C06BB2">
      <w:pPr>
        <w:pStyle w:val="24"/>
        <w:tabs>
          <w:tab w:val="right" w:leader="dot" w:pos="10206"/>
        </w:tabs>
        <w:rPr>
          <w:rFonts w:asciiTheme="minorHAnsi" w:eastAsiaTheme="minorEastAsia" w:hAnsiTheme="minorHAnsi" w:cstheme="minorBidi"/>
          <w:noProof/>
          <w:sz w:val="22"/>
          <w:szCs w:val="22"/>
          <w:lang w:eastAsia="ru-RU"/>
        </w:rPr>
      </w:pPr>
      <w:r>
        <w:rPr>
          <w:noProof/>
        </w:rPr>
        <w:t>2.8.4. Допущения, касающиеся методов (способов) определения кадастровой стоимости</w:t>
      </w:r>
      <w:r>
        <w:rPr>
          <w:noProof/>
        </w:rPr>
        <w:tab/>
      </w:r>
      <w:r>
        <w:rPr>
          <w:noProof/>
        </w:rPr>
        <w:fldChar w:fldCharType="begin"/>
      </w:r>
      <w:r>
        <w:rPr>
          <w:noProof/>
        </w:rPr>
        <w:instrText xml:space="preserve"> PAGEREF _Toc51678292 \h </w:instrText>
      </w:r>
      <w:r>
        <w:rPr>
          <w:noProof/>
        </w:rPr>
      </w:r>
      <w:r>
        <w:rPr>
          <w:noProof/>
        </w:rPr>
        <w:fldChar w:fldCharType="separate"/>
      </w:r>
      <w:r>
        <w:rPr>
          <w:noProof/>
        </w:rPr>
        <w:t>18</w:t>
      </w:r>
      <w:r>
        <w:rPr>
          <w:noProof/>
        </w:rPr>
        <w:fldChar w:fldCharType="end"/>
      </w:r>
    </w:p>
    <w:p w14:paraId="052DE003" w14:textId="77777777" w:rsidR="00C06BB2" w:rsidRDefault="00C06BB2" w:rsidP="00C06BB2">
      <w:pPr>
        <w:pStyle w:val="24"/>
        <w:tabs>
          <w:tab w:val="right" w:leader="dot" w:pos="10206"/>
        </w:tabs>
        <w:rPr>
          <w:rFonts w:asciiTheme="minorHAnsi" w:eastAsiaTheme="minorEastAsia" w:hAnsiTheme="minorHAnsi" w:cstheme="minorBidi"/>
          <w:noProof/>
          <w:sz w:val="22"/>
          <w:szCs w:val="22"/>
          <w:lang w:eastAsia="ru-RU"/>
        </w:rPr>
      </w:pPr>
      <w:r>
        <w:rPr>
          <w:noProof/>
        </w:rPr>
        <w:t>2.8.5. Допущения, касающиеся определения видов разрешенного использования и группировки земельных участков в составе лесного фонда</w:t>
      </w:r>
      <w:r>
        <w:rPr>
          <w:noProof/>
        </w:rPr>
        <w:tab/>
      </w:r>
      <w:r>
        <w:rPr>
          <w:noProof/>
        </w:rPr>
        <w:fldChar w:fldCharType="begin"/>
      </w:r>
      <w:r>
        <w:rPr>
          <w:noProof/>
        </w:rPr>
        <w:instrText xml:space="preserve"> PAGEREF _Toc51678293 \h </w:instrText>
      </w:r>
      <w:r>
        <w:rPr>
          <w:noProof/>
        </w:rPr>
      </w:r>
      <w:r>
        <w:rPr>
          <w:noProof/>
        </w:rPr>
        <w:fldChar w:fldCharType="separate"/>
      </w:r>
      <w:r>
        <w:rPr>
          <w:noProof/>
        </w:rPr>
        <w:t>18</w:t>
      </w:r>
      <w:r>
        <w:rPr>
          <w:noProof/>
        </w:rPr>
        <w:fldChar w:fldCharType="end"/>
      </w:r>
    </w:p>
    <w:p w14:paraId="4BF789A3" w14:textId="77777777" w:rsidR="00C06BB2" w:rsidRDefault="00C06BB2" w:rsidP="00C06BB2">
      <w:pPr>
        <w:pStyle w:val="24"/>
        <w:tabs>
          <w:tab w:val="left" w:pos="1100"/>
          <w:tab w:val="right" w:leader="dot" w:pos="10206"/>
        </w:tabs>
        <w:rPr>
          <w:rFonts w:asciiTheme="minorHAnsi" w:eastAsiaTheme="minorEastAsia" w:hAnsiTheme="minorHAnsi" w:cstheme="minorBidi"/>
          <w:noProof/>
          <w:sz w:val="22"/>
          <w:szCs w:val="22"/>
          <w:lang w:eastAsia="ru-RU"/>
        </w:rPr>
      </w:pPr>
      <w:r>
        <w:rPr>
          <w:noProof/>
        </w:rPr>
        <w:t>2.8.6.</w:t>
      </w:r>
      <w:r>
        <w:rPr>
          <w:rFonts w:asciiTheme="minorHAnsi" w:eastAsiaTheme="minorEastAsia" w:hAnsiTheme="minorHAnsi" w:cstheme="minorBidi"/>
          <w:noProof/>
          <w:sz w:val="22"/>
          <w:szCs w:val="22"/>
          <w:lang w:eastAsia="ru-RU"/>
        </w:rPr>
        <w:tab/>
      </w:r>
      <w:r>
        <w:rPr>
          <w:noProof/>
        </w:rPr>
        <w:t>Допущения, касающиеся результатов оценки</w:t>
      </w:r>
      <w:r>
        <w:rPr>
          <w:noProof/>
        </w:rPr>
        <w:tab/>
      </w:r>
      <w:r>
        <w:rPr>
          <w:noProof/>
        </w:rPr>
        <w:fldChar w:fldCharType="begin"/>
      </w:r>
      <w:r>
        <w:rPr>
          <w:noProof/>
        </w:rPr>
        <w:instrText xml:space="preserve"> PAGEREF _Toc51678294 \h </w:instrText>
      </w:r>
      <w:r>
        <w:rPr>
          <w:noProof/>
        </w:rPr>
      </w:r>
      <w:r>
        <w:rPr>
          <w:noProof/>
        </w:rPr>
        <w:fldChar w:fldCharType="separate"/>
      </w:r>
      <w:r>
        <w:rPr>
          <w:noProof/>
        </w:rPr>
        <w:t>18</w:t>
      </w:r>
      <w:r>
        <w:rPr>
          <w:noProof/>
        </w:rPr>
        <w:fldChar w:fldCharType="end"/>
      </w:r>
    </w:p>
    <w:p w14:paraId="7268150B" w14:textId="77777777" w:rsidR="00C06BB2" w:rsidRDefault="00C06BB2" w:rsidP="00C06BB2">
      <w:pPr>
        <w:pStyle w:val="12"/>
        <w:tabs>
          <w:tab w:val="right" w:leader="dot" w:pos="10206"/>
        </w:tabs>
        <w:rPr>
          <w:rFonts w:asciiTheme="minorHAnsi" w:eastAsiaTheme="minorEastAsia" w:hAnsiTheme="minorHAnsi" w:cstheme="minorBidi"/>
          <w:b w:val="0"/>
          <w:sz w:val="22"/>
          <w:szCs w:val="22"/>
          <w:lang w:eastAsia="ru-RU"/>
        </w:rPr>
      </w:pPr>
      <w:r w:rsidRPr="0001326C">
        <w:t>3.</w:t>
      </w:r>
      <w:r>
        <w:rPr>
          <w:rFonts w:asciiTheme="minorHAnsi" w:eastAsiaTheme="minorEastAsia" w:hAnsiTheme="minorHAnsi" w:cstheme="minorBidi"/>
          <w:b w:val="0"/>
          <w:sz w:val="22"/>
          <w:szCs w:val="22"/>
          <w:lang w:eastAsia="ru-RU"/>
        </w:rPr>
        <w:tab/>
      </w:r>
      <w:r w:rsidRPr="0001326C">
        <w:t>РАСЧЕТНАЯ ГЛАВА</w:t>
      </w:r>
      <w:r>
        <w:tab/>
      </w:r>
      <w:r>
        <w:fldChar w:fldCharType="begin"/>
      </w:r>
      <w:r>
        <w:instrText xml:space="preserve"> PAGEREF _Toc51678295 \h </w:instrText>
      </w:r>
      <w:r>
        <w:fldChar w:fldCharType="separate"/>
      </w:r>
      <w:r>
        <w:t>20</w:t>
      </w:r>
      <w:r>
        <w:fldChar w:fldCharType="end"/>
      </w:r>
    </w:p>
    <w:p w14:paraId="1DFC373E" w14:textId="77777777" w:rsidR="00C06BB2" w:rsidRDefault="00C06BB2" w:rsidP="00C06BB2">
      <w:pPr>
        <w:pStyle w:val="24"/>
        <w:tabs>
          <w:tab w:val="right" w:leader="dot" w:pos="10206"/>
        </w:tabs>
        <w:rPr>
          <w:rFonts w:asciiTheme="minorHAnsi" w:eastAsiaTheme="minorEastAsia" w:hAnsiTheme="minorHAnsi" w:cstheme="minorBidi"/>
          <w:noProof/>
          <w:sz w:val="22"/>
          <w:szCs w:val="22"/>
          <w:lang w:eastAsia="ru-RU"/>
        </w:rPr>
      </w:pPr>
      <w:r>
        <w:rPr>
          <w:noProof/>
        </w:rPr>
        <w:t>3.1. Объекты недвижимости, подлежащие государственной кадастровой оценке</w:t>
      </w:r>
      <w:r>
        <w:rPr>
          <w:noProof/>
        </w:rPr>
        <w:tab/>
      </w:r>
      <w:r>
        <w:rPr>
          <w:noProof/>
        </w:rPr>
        <w:fldChar w:fldCharType="begin"/>
      </w:r>
      <w:r>
        <w:rPr>
          <w:noProof/>
        </w:rPr>
        <w:instrText xml:space="preserve"> PAGEREF _Toc51678296 \h </w:instrText>
      </w:r>
      <w:r>
        <w:rPr>
          <w:noProof/>
        </w:rPr>
      </w:r>
      <w:r>
        <w:rPr>
          <w:noProof/>
        </w:rPr>
        <w:fldChar w:fldCharType="separate"/>
      </w:r>
      <w:r>
        <w:rPr>
          <w:noProof/>
        </w:rPr>
        <w:t>20</w:t>
      </w:r>
      <w:r>
        <w:rPr>
          <w:noProof/>
        </w:rPr>
        <w:fldChar w:fldCharType="end"/>
      </w:r>
    </w:p>
    <w:p w14:paraId="6FDFFCBE" w14:textId="77777777" w:rsidR="00C06BB2" w:rsidRDefault="00C06BB2" w:rsidP="00C06BB2">
      <w:pPr>
        <w:pStyle w:val="24"/>
        <w:tabs>
          <w:tab w:val="right" w:leader="dot" w:pos="10206"/>
        </w:tabs>
        <w:rPr>
          <w:rFonts w:asciiTheme="minorHAnsi" w:eastAsiaTheme="minorEastAsia" w:hAnsiTheme="minorHAnsi" w:cstheme="minorBidi"/>
          <w:noProof/>
          <w:sz w:val="22"/>
          <w:szCs w:val="22"/>
          <w:lang w:eastAsia="ru-RU"/>
        </w:rPr>
      </w:pPr>
      <w:r>
        <w:rPr>
          <w:noProof/>
        </w:rPr>
        <w:t>3.1.1. Описание объектов недвижимости, подлежащих государственной кадастровой оценке</w:t>
      </w:r>
      <w:r>
        <w:rPr>
          <w:noProof/>
        </w:rPr>
        <w:tab/>
      </w:r>
      <w:r>
        <w:rPr>
          <w:noProof/>
        </w:rPr>
        <w:fldChar w:fldCharType="begin"/>
      </w:r>
      <w:r>
        <w:rPr>
          <w:noProof/>
        </w:rPr>
        <w:instrText xml:space="preserve"> PAGEREF _Toc51678297 \h </w:instrText>
      </w:r>
      <w:r>
        <w:rPr>
          <w:noProof/>
        </w:rPr>
      </w:r>
      <w:r>
        <w:rPr>
          <w:noProof/>
        </w:rPr>
        <w:fldChar w:fldCharType="separate"/>
      </w:r>
      <w:r>
        <w:rPr>
          <w:noProof/>
        </w:rPr>
        <w:t>20</w:t>
      </w:r>
      <w:r>
        <w:rPr>
          <w:noProof/>
        </w:rPr>
        <w:fldChar w:fldCharType="end"/>
      </w:r>
    </w:p>
    <w:p w14:paraId="7EF00034" w14:textId="77777777" w:rsidR="00C06BB2" w:rsidRDefault="00C06BB2" w:rsidP="00C06BB2">
      <w:pPr>
        <w:pStyle w:val="24"/>
        <w:tabs>
          <w:tab w:val="right" w:leader="dot" w:pos="10206"/>
        </w:tabs>
        <w:rPr>
          <w:rFonts w:asciiTheme="minorHAnsi" w:eastAsiaTheme="minorEastAsia" w:hAnsiTheme="minorHAnsi" w:cstheme="minorBidi"/>
          <w:noProof/>
          <w:sz w:val="22"/>
          <w:szCs w:val="22"/>
          <w:lang w:eastAsia="ru-RU"/>
        </w:rPr>
      </w:pPr>
      <w:r>
        <w:rPr>
          <w:noProof/>
        </w:rPr>
        <w:t>3.1.2. Обработка графической информации об объектах оценки, создание цифровых тематических карт</w:t>
      </w:r>
      <w:r>
        <w:rPr>
          <w:noProof/>
        </w:rPr>
        <w:tab/>
      </w:r>
      <w:r>
        <w:rPr>
          <w:noProof/>
        </w:rPr>
        <w:fldChar w:fldCharType="begin"/>
      </w:r>
      <w:r>
        <w:rPr>
          <w:noProof/>
        </w:rPr>
        <w:instrText xml:space="preserve"> PAGEREF _Toc51678298 \h </w:instrText>
      </w:r>
      <w:r>
        <w:rPr>
          <w:noProof/>
        </w:rPr>
      </w:r>
      <w:r>
        <w:rPr>
          <w:noProof/>
        </w:rPr>
        <w:fldChar w:fldCharType="separate"/>
      </w:r>
      <w:r>
        <w:rPr>
          <w:noProof/>
        </w:rPr>
        <w:t>21</w:t>
      </w:r>
      <w:r>
        <w:rPr>
          <w:noProof/>
        </w:rPr>
        <w:fldChar w:fldCharType="end"/>
      </w:r>
    </w:p>
    <w:p w14:paraId="5844BC68" w14:textId="77777777" w:rsidR="00C06BB2" w:rsidRDefault="00C06BB2" w:rsidP="00C06BB2">
      <w:pPr>
        <w:pStyle w:val="24"/>
        <w:tabs>
          <w:tab w:val="right" w:leader="dot" w:pos="10206"/>
        </w:tabs>
        <w:rPr>
          <w:rFonts w:asciiTheme="minorHAnsi" w:eastAsiaTheme="minorEastAsia" w:hAnsiTheme="minorHAnsi" w:cstheme="minorBidi"/>
          <w:noProof/>
          <w:sz w:val="22"/>
          <w:szCs w:val="22"/>
          <w:lang w:eastAsia="ru-RU"/>
        </w:rPr>
      </w:pPr>
      <w:r>
        <w:rPr>
          <w:noProof/>
        </w:rPr>
        <w:t>3.2. Обоснование подходов к сегментации объектов недвижимости, подлежащих государственной кадастровой оценке, в целях их группировки</w:t>
      </w:r>
      <w:r>
        <w:rPr>
          <w:noProof/>
        </w:rPr>
        <w:tab/>
      </w:r>
      <w:r>
        <w:rPr>
          <w:noProof/>
        </w:rPr>
        <w:fldChar w:fldCharType="begin"/>
      </w:r>
      <w:r>
        <w:rPr>
          <w:noProof/>
        </w:rPr>
        <w:instrText xml:space="preserve"> PAGEREF _Toc51678299 \h </w:instrText>
      </w:r>
      <w:r>
        <w:rPr>
          <w:noProof/>
        </w:rPr>
      </w:r>
      <w:r>
        <w:rPr>
          <w:noProof/>
        </w:rPr>
        <w:fldChar w:fldCharType="separate"/>
      </w:r>
      <w:r>
        <w:rPr>
          <w:noProof/>
        </w:rPr>
        <w:t>25</w:t>
      </w:r>
      <w:r>
        <w:rPr>
          <w:noProof/>
        </w:rPr>
        <w:fldChar w:fldCharType="end"/>
      </w:r>
    </w:p>
    <w:p w14:paraId="5FFCC2D0" w14:textId="77777777" w:rsidR="00C06BB2" w:rsidRDefault="00C06BB2" w:rsidP="00C06BB2">
      <w:pPr>
        <w:pStyle w:val="24"/>
        <w:tabs>
          <w:tab w:val="right" w:leader="dot" w:pos="10206"/>
        </w:tabs>
        <w:rPr>
          <w:rFonts w:asciiTheme="minorHAnsi" w:eastAsiaTheme="minorEastAsia" w:hAnsiTheme="minorHAnsi" w:cstheme="minorBidi"/>
          <w:noProof/>
          <w:sz w:val="22"/>
          <w:szCs w:val="22"/>
          <w:lang w:eastAsia="ru-RU"/>
        </w:rPr>
      </w:pPr>
      <w:r>
        <w:rPr>
          <w:noProof/>
        </w:rPr>
        <w:t>3.3. Анализ информации о рынке объектов недвижимости, информации об определении ценообразующих факторов и источниках сведений о них, обоснование моделей оценки кадастровой стоимости</w:t>
      </w:r>
      <w:r>
        <w:rPr>
          <w:noProof/>
        </w:rPr>
        <w:tab/>
      </w:r>
      <w:r>
        <w:rPr>
          <w:noProof/>
        </w:rPr>
        <w:fldChar w:fldCharType="begin"/>
      </w:r>
      <w:r>
        <w:rPr>
          <w:noProof/>
        </w:rPr>
        <w:instrText xml:space="preserve"> PAGEREF _Toc51678300 \h </w:instrText>
      </w:r>
      <w:r>
        <w:rPr>
          <w:noProof/>
        </w:rPr>
      </w:r>
      <w:r>
        <w:rPr>
          <w:noProof/>
        </w:rPr>
        <w:fldChar w:fldCharType="separate"/>
      </w:r>
      <w:r>
        <w:rPr>
          <w:noProof/>
        </w:rPr>
        <w:t>34</w:t>
      </w:r>
      <w:r>
        <w:rPr>
          <w:noProof/>
        </w:rPr>
        <w:fldChar w:fldCharType="end"/>
      </w:r>
    </w:p>
    <w:p w14:paraId="7ECA8804" w14:textId="77777777" w:rsidR="00C06BB2" w:rsidRDefault="00C06BB2" w:rsidP="00C06BB2">
      <w:pPr>
        <w:pStyle w:val="24"/>
        <w:tabs>
          <w:tab w:val="right" w:leader="dot" w:pos="10206"/>
        </w:tabs>
        <w:rPr>
          <w:rFonts w:asciiTheme="minorHAnsi" w:eastAsiaTheme="minorEastAsia" w:hAnsiTheme="minorHAnsi" w:cstheme="minorBidi"/>
          <w:noProof/>
          <w:sz w:val="22"/>
          <w:szCs w:val="22"/>
          <w:lang w:eastAsia="ru-RU"/>
        </w:rPr>
      </w:pPr>
      <w:r>
        <w:rPr>
          <w:noProof/>
        </w:rPr>
        <w:t>3.3.1. Анализ информации, не относящейся непосредственно к объектам недвижимости, подлежащим государственной кадастровой оценке, но влияющей на их стоимость</w:t>
      </w:r>
      <w:r>
        <w:rPr>
          <w:noProof/>
        </w:rPr>
        <w:tab/>
      </w:r>
      <w:r>
        <w:rPr>
          <w:noProof/>
        </w:rPr>
        <w:fldChar w:fldCharType="begin"/>
      </w:r>
      <w:r>
        <w:rPr>
          <w:noProof/>
        </w:rPr>
        <w:instrText xml:space="preserve"> PAGEREF _Toc51678301 \h </w:instrText>
      </w:r>
      <w:r>
        <w:rPr>
          <w:noProof/>
        </w:rPr>
      </w:r>
      <w:r>
        <w:rPr>
          <w:noProof/>
        </w:rPr>
        <w:fldChar w:fldCharType="separate"/>
      </w:r>
      <w:r>
        <w:rPr>
          <w:noProof/>
        </w:rPr>
        <w:t>34</w:t>
      </w:r>
      <w:r>
        <w:rPr>
          <w:noProof/>
        </w:rPr>
        <w:fldChar w:fldCharType="end"/>
      </w:r>
    </w:p>
    <w:p w14:paraId="3AD0F538" w14:textId="77777777" w:rsidR="00C06BB2" w:rsidRDefault="00C06BB2" w:rsidP="00C06BB2">
      <w:pPr>
        <w:pStyle w:val="24"/>
        <w:tabs>
          <w:tab w:val="right" w:leader="dot" w:pos="10206"/>
        </w:tabs>
        <w:rPr>
          <w:rFonts w:asciiTheme="minorHAnsi" w:eastAsiaTheme="minorEastAsia" w:hAnsiTheme="minorHAnsi" w:cstheme="minorBidi"/>
          <w:noProof/>
          <w:sz w:val="22"/>
          <w:szCs w:val="22"/>
          <w:lang w:eastAsia="ru-RU"/>
        </w:rPr>
      </w:pPr>
      <w:r>
        <w:rPr>
          <w:noProof/>
        </w:rPr>
        <w:t>3.3.1.1. Социально-экономическое положение Российской Федерации</w:t>
      </w:r>
      <w:r>
        <w:rPr>
          <w:noProof/>
        </w:rPr>
        <w:tab/>
      </w:r>
      <w:r>
        <w:rPr>
          <w:noProof/>
        </w:rPr>
        <w:fldChar w:fldCharType="begin"/>
      </w:r>
      <w:r>
        <w:rPr>
          <w:noProof/>
        </w:rPr>
        <w:instrText xml:space="preserve"> PAGEREF _Toc51678302 \h </w:instrText>
      </w:r>
      <w:r>
        <w:rPr>
          <w:noProof/>
        </w:rPr>
      </w:r>
      <w:r>
        <w:rPr>
          <w:noProof/>
        </w:rPr>
        <w:fldChar w:fldCharType="separate"/>
      </w:r>
      <w:r>
        <w:rPr>
          <w:noProof/>
        </w:rPr>
        <w:t>34</w:t>
      </w:r>
      <w:r>
        <w:rPr>
          <w:noProof/>
        </w:rPr>
        <w:fldChar w:fldCharType="end"/>
      </w:r>
    </w:p>
    <w:p w14:paraId="7D5C313E" w14:textId="77777777" w:rsidR="00C06BB2" w:rsidRDefault="00C06BB2" w:rsidP="00C06BB2">
      <w:pPr>
        <w:pStyle w:val="24"/>
        <w:tabs>
          <w:tab w:val="right" w:leader="dot" w:pos="10206"/>
        </w:tabs>
        <w:rPr>
          <w:rFonts w:asciiTheme="minorHAnsi" w:eastAsiaTheme="minorEastAsia" w:hAnsiTheme="minorHAnsi" w:cstheme="minorBidi"/>
          <w:noProof/>
          <w:sz w:val="22"/>
          <w:szCs w:val="22"/>
          <w:lang w:eastAsia="ru-RU"/>
        </w:rPr>
      </w:pPr>
      <w:r>
        <w:rPr>
          <w:noProof/>
        </w:rPr>
        <w:t>3.3.1.2. Анализ структуры земельного фонда Республики Мордовия</w:t>
      </w:r>
      <w:r>
        <w:rPr>
          <w:noProof/>
        </w:rPr>
        <w:tab/>
      </w:r>
      <w:r>
        <w:rPr>
          <w:noProof/>
        </w:rPr>
        <w:fldChar w:fldCharType="begin"/>
      </w:r>
      <w:r>
        <w:rPr>
          <w:noProof/>
        </w:rPr>
        <w:instrText xml:space="preserve"> PAGEREF _Toc51678303 \h </w:instrText>
      </w:r>
      <w:r>
        <w:rPr>
          <w:noProof/>
        </w:rPr>
      </w:r>
      <w:r>
        <w:rPr>
          <w:noProof/>
        </w:rPr>
        <w:fldChar w:fldCharType="separate"/>
      </w:r>
      <w:r>
        <w:rPr>
          <w:noProof/>
        </w:rPr>
        <w:t>40</w:t>
      </w:r>
      <w:r>
        <w:rPr>
          <w:noProof/>
        </w:rPr>
        <w:fldChar w:fldCharType="end"/>
      </w:r>
    </w:p>
    <w:p w14:paraId="54DA17CD" w14:textId="77777777" w:rsidR="00C06BB2" w:rsidRDefault="00C06BB2" w:rsidP="00C06BB2">
      <w:pPr>
        <w:pStyle w:val="24"/>
        <w:tabs>
          <w:tab w:val="right" w:leader="dot" w:pos="10206"/>
        </w:tabs>
        <w:rPr>
          <w:rFonts w:asciiTheme="minorHAnsi" w:eastAsiaTheme="minorEastAsia" w:hAnsiTheme="minorHAnsi" w:cstheme="minorBidi"/>
          <w:noProof/>
          <w:sz w:val="22"/>
          <w:szCs w:val="22"/>
          <w:lang w:eastAsia="ru-RU"/>
        </w:rPr>
      </w:pPr>
      <w:r>
        <w:rPr>
          <w:noProof/>
        </w:rPr>
        <w:t>3.3.2. Анализ информации о рынке недвижимости Республики Мордовия, в том числе о сделках (предложениях) на рынке объектов недвижимости, включая информацию о факторах, влияющих на цены и объем сделок (предложений)</w:t>
      </w:r>
      <w:r>
        <w:rPr>
          <w:noProof/>
        </w:rPr>
        <w:tab/>
      </w:r>
      <w:r>
        <w:rPr>
          <w:noProof/>
        </w:rPr>
        <w:fldChar w:fldCharType="begin"/>
      </w:r>
      <w:r>
        <w:rPr>
          <w:noProof/>
        </w:rPr>
        <w:instrText xml:space="preserve"> PAGEREF _Toc51678304 \h </w:instrText>
      </w:r>
      <w:r>
        <w:rPr>
          <w:noProof/>
        </w:rPr>
      </w:r>
      <w:r>
        <w:rPr>
          <w:noProof/>
        </w:rPr>
        <w:fldChar w:fldCharType="separate"/>
      </w:r>
      <w:r>
        <w:rPr>
          <w:noProof/>
        </w:rPr>
        <w:t>51</w:t>
      </w:r>
      <w:r>
        <w:rPr>
          <w:noProof/>
        </w:rPr>
        <w:fldChar w:fldCharType="end"/>
      </w:r>
    </w:p>
    <w:p w14:paraId="4DCFEC1D" w14:textId="77777777" w:rsidR="00C06BB2" w:rsidRDefault="00C06BB2" w:rsidP="00C06BB2">
      <w:pPr>
        <w:pStyle w:val="24"/>
        <w:tabs>
          <w:tab w:val="right" w:leader="dot" w:pos="10206"/>
        </w:tabs>
        <w:rPr>
          <w:rFonts w:asciiTheme="minorHAnsi" w:eastAsiaTheme="minorEastAsia" w:hAnsiTheme="minorHAnsi" w:cstheme="minorBidi"/>
          <w:noProof/>
          <w:sz w:val="22"/>
          <w:szCs w:val="22"/>
          <w:lang w:eastAsia="ru-RU"/>
        </w:rPr>
      </w:pPr>
      <w:r>
        <w:rPr>
          <w:noProof/>
        </w:rPr>
        <w:t>3.3.3. Описание и обоснование подходов к выбору типового объекта недвижимости в целях проведения оценочного зонирования</w:t>
      </w:r>
      <w:r>
        <w:rPr>
          <w:noProof/>
        </w:rPr>
        <w:tab/>
      </w:r>
      <w:r>
        <w:rPr>
          <w:noProof/>
        </w:rPr>
        <w:fldChar w:fldCharType="begin"/>
      </w:r>
      <w:r>
        <w:rPr>
          <w:noProof/>
        </w:rPr>
        <w:instrText xml:space="preserve"> PAGEREF _Toc51678305 \h </w:instrText>
      </w:r>
      <w:r>
        <w:rPr>
          <w:noProof/>
        </w:rPr>
      </w:r>
      <w:r>
        <w:rPr>
          <w:noProof/>
        </w:rPr>
        <w:fldChar w:fldCharType="separate"/>
      </w:r>
      <w:r>
        <w:rPr>
          <w:noProof/>
        </w:rPr>
        <w:t>81</w:t>
      </w:r>
      <w:r>
        <w:rPr>
          <w:noProof/>
        </w:rPr>
        <w:fldChar w:fldCharType="end"/>
      </w:r>
    </w:p>
    <w:p w14:paraId="3CA1E9CE" w14:textId="77777777" w:rsidR="00C06BB2" w:rsidRDefault="00C06BB2" w:rsidP="00C06BB2">
      <w:pPr>
        <w:pStyle w:val="24"/>
        <w:tabs>
          <w:tab w:val="right" w:leader="dot" w:pos="10206"/>
        </w:tabs>
        <w:rPr>
          <w:rFonts w:asciiTheme="minorHAnsi" w:eastAsiaTheme="minorEastAsia" w:hAnsiTheme="minorHAnsi" w:cstheme="minorBidi"/>
          <w:noProof/>
          <w:sz w:val="22"/>
          <w:szCs w:val="22"/>
          <w:lang w:eastAsia="ru-RU"/>
        </w:rPr>
      </w:pPr>
      <w:r>
        <w:rPr>
          <w:noProof/>
        </w:rPr>
        <w:lastRenderedPageBreak/>
        <w:t>3.3.4. Информация об определении ценообразующих факторов и источниках сведений о них</w:t>
      </w:r>
      <w:r>
        <w:rPr>
          <w:noProof/>
        </w:rPr>
        <w:tab/>
      </w:r>
      <w:r>
        <w:rPr>
          <w:noProof/>
        </w:rPr>
        <w:fldChar w:fldCharType="begin"/>
      </w:r>
      <w:r>
        <w:rPr>
          <w:noProof/>
        </w:rPr>
        <w:instrText xml:space="preserve"> PAGEREF _Toc51678306 \h </w:instrText>
      </w:r>
      <w:r>
        <w:rPr>
          <w:noProof/>
        </w:rPr>
      </w:r>
      <w:r>
        <w:rPr>
          <w:noProof/>
        </w:rPr>
        <w:fldChar w:fldCharType="separate"/>
      </w:r>
      <w:r>
        <w:rPr>
          <w:noProof/>
        </w:rPr>
        <w:t>81</w:t>
      </w:r>
      <w:r>
        <w:rPr>
          <w:noProof/>
        </w:rPr>
        <w:fldChar w:fldCharType="end"/>
      </w:r>
    </w:p>
    <w:p w14:paraId="2A935270" w14:textId="77777777" w:rsidR="00C06BB2" w:rsidRDefault="00C06BB2" w:rsidP="00C06BB2">
      <w:pPr>
        <w:pStyle w:val="24"/>
        <w:tabs>
          <w:tab w:val="right" w:leader="dot" w:pos="10206"/>
        </w:tabs>
        <w:rPr>
          <w:rFonts w:asciiTheme="minorHAnsi" w:eastAsiaTheme="minorEastAsia" w:hAnsiTheme="minorHAnsi" w:cstheme="minorBidi"/>
          <w:noProof/>
          <w:sz w:val="22"/>
          <w:szCs w:val="22"/>
          <w:lang w:eastAsia="ru-RU"/>
        </w:rPr>
      </w:pPr>
      <w:r>
        <w:rPr>
          <w:noProof/>
        </w:rPr>
        <w:t>3.3.5. Обоснование выбора подходов и методов, использованных для определения кадастровой стоимости объектов недвижимости</w:t>
      </w:r>
      <w:r>
        <w:rPr>
          <w:noProof/>
        </w:rPr>
        <w:tab/>
      </w:r>
      <w:r>
        <w:rPr>
          <w:noProof/>
        </w:rPr>
        <w:fldChar w:fldCharType="begin"/>
      </w:r>
      <w:r>
        <w:rPr>
          <w:noProof/>
        </w:rPr>
        <w:instrText xml:space="preserve"> PAGEREF _Toc51678307 \h </w:instrText>
      </w:r>
      <w:r>
        <w:rPr>
          <w:noProof/>
        </w:rPr>
      </w:r>
      <w:r>
        <w:rPr>
          <w:noProof/>
        </w:rPr>
        <w:fldChar w:fldCharType="separate"/>
      </w:r>
      <w:r>
        <w:rPr>
          <w:noProof/>
        </w:rPr>
        <w:t>87</w:t>
      </w:r>
      <w:r>
        <w:rPr>
          <w:noProof/>
        </w:rPr>
        <w:fldChar w:fldCharType="end"/>
      </w:r>
    </w:p>
    <w:p w14:paraId="70CE5AEA" w14:textId="77777777" w:rsidR="00C06BB2" w:rsidRDefault="00C06BB2" w:rsidP="00C06BB2">
      <w:pPr>
        <w:pStyle w:val="24"/>
        <w:tabs>
          <w:tab w:val="right" w:leader="dot" w:pos="10206"/>
        </w:tabs>
        <w:rPr>
          <w:rFonts w:asciiTheme="minorHAnsi" w:eastAsiaTheme="minorEastAsia" w:hAnsiTheme="minorHAnsi" w:cstheme="minorBidi"/>
          <w:noProof/>
          <w:sz w:val="22"/>
          <w:szCs w:val="22"/>
          <w:lang w:eastAsia="ru-RU"/>
        </w:rPr>
      </w:pPr>
      <w:r>
        <w:rPr>
          <w:noProof/>
        </w:rPr>
        <w:t>3.3.5.1. Обоснование выбора подходов и методов, использованных для определения кадастровой стоимости объектов с</w:t>
      </w:r>
      <w:r w:rsidRPr="0001326C">
        <w:rPr>
          <w:rFonts w:eastAsia="Times New Roman"/>
          <w:noProof/>
          <w:color w:val="000000"/>
          <w:lang w:eastAsia="ru-RU"/>
        </w:rPr>
        <w:t>егмента 1 «Сельскохозяйственное использование»</w:t>
      </w:r>
      <w:r>
        <w:rPr>
          <w:noProof/>
        </w:rPr>
        <w:tab/>
      </w:r>
      <w:r>
        <w:rPr>
          <w:noProof/>
        </w:rPr>
        <w:fldChar w:fldCharType="begin"/>
      </w:r>
      <w:r>
        <w:rPr>
          <w:noProof/>
        </w:rPr>
        <w:instrText xml:space="preserve"> PAGEREF _Toc51678308 \h </w:instrText>
      </w:r>
      <w:r>
        <w:rPr>
          <w:noProof/>
        </w:rPr>
      </w:r>
      <w:r>
        <w:rPr>
          <w:noProof/>
        </w:rPr>
        <w:fldChar w:fldCharType="separate"/>
      </w:r>
      <w:r>
        <w:rPr>
          <w:noProof/>
        </w:rPr>
        <w:t>95</w:t>
      </w:r>
      <w:r>
        <w:rPr>
          <w:noProof/>
        </w:rPr>
        <w:fldChar w:fldCharType="end"/>
      </w:r>
    </w:p>
    <w:p w14:paraId="3782C71B" w14:textId="77777777" w:rsidR="00C06BB2" w:rsidRDefault="00C06BB2" w:rsidP="00C06BB2">
      <w:pPr>
        <w:pStyle w:val="24"/>
        <w:tabs>
          <w:tab w:val="right" w:leader="dot" w:pos="10206"/>
        </w:tabs>
        <w:rPr>
          <w:rFonts w:asciiTheme="minorHAnsi" w:eastAsiaTheme="minorEastAsia" w:hAnsiTheme="minorHAnsi" w:cstheme="minorBidi"/>
          <w:noProof/>
          <w:sz w:val="22"/>
          <w:szCs w:val="22"/>
          <w:lang w:eastAsia="ru-RU"/>
        </w:rPr>
      </w:pPr>
      <w:r>
        <w:rPr>
          <w:noProof/>
        </w:rPr>
        <w:t>3.3.5.1.1. Выбор метода оценки, расчет</w:t>
      </w:r>
      <w:r>
        <w:rPr>
          <w:noProof/>
        </w:rPr>
        <w:tab/>
      </w:r>
      <w:r>
        <w:rPr>
          <w:noProof/>
        </w:rPr>
        <w:fldChar w:fldCharType="begin"/>
      </w:r>
      <w:r>
        <w:rPr>
          <w:noProof/>
        </w:rPr>
        <w:instrText xml:space="preserve"> PAGEREF _Toc51678309 \h </w:instrText>
      </w:r>
      <w:r>
        <w:rPr>
          <w:noProof/>
        </w:rPr>
      </w:r>
      <w:r>
        <w:rPr>
          <w:noProof/>
        </w:rPr>
        <w:fldChar w:fldCharType="separate"/>
      </w:r>
      <w:r>
        <w:rPr>
          <w:noProof/>
        </w:rPr>
        <w:t>95</w:t>
      </w:r>
      <w:r>
        <w:rPr>
          <w:noProof/>
        </w:rPr>
        <w:fldChar w:fldCharType="end"/>
      </w:r>
    </w:p>
    <w:p w14:paraId="2F1D39A4" w14:textId="77777777" w:rsidR="00C06BB2" w:rsidRDefault="00C06BB2" w:rsidP="00C06BB2">
      <w:pPr>
        <w:pStyle w:val="24"/>
        <w:tabs>
          <w:tab w:val="right" w:leader="dot" w:pos="10206"/>
        </w:tabs>
        <w:rPr>
          <w:rFonts w:asciiTheme="minorHAnsi" w:eastAsiaTheme="minorEastAsia" w:hAnsiTheme="minorHAnsi" w:cstheme="minorBidi"/>
          <w:noProof/>
          <w:sz w:val="22"/>
          <w:szCs w:val="22"/>
          <w:lang w:eastAsia="ru-RU"/>
        </w:rPr>
      </w:pPr>
      <w:r>
        <w:rPr>
          <w:noProof/>
        </w:rPr>
        <w:t>3.3.5.2. Обоснование выбора подходов и методов, использованных для определения кадастровой стоимости объектов с</w:t>
      </w:r>
      <w:r w:rsidRPr="0001326C">
        <w:rPr>
          <w:rFonts w:eastAsia="Times New Roman"/>
          <w:noProof/>
          <w:color w:val="000000"/>
          <w:lang w:eastAsia="ru-RU"/>
        </w:rPr>
        <w:t xml:space="preserve">егмента 3 «Общественное использование» и </w:t>
      </w:r>
      <w:r>
        <w:rPr>
          <w:noProof/>
        </w:rPr>
        <w:t>с</w:t>
      </w:r>
      <w:r w:rsidRPr="0001326C">
        <w:rPr>
          <w:rFonts w:eastAsia="Times New Roman"/>
          <w:noProof/>
          <w:color w:val="000000"/>
          <w:lang w:eastAsia="ru-RU"/>
        </w:rPr>
        <w:t>егмента 9 «Охраняемые природные территории и благоустройство»</w:t>
      </w:r>
      <w:r>
        <w:rPr>
          <w:noProof/>
        </w:rPr>
        <w:tab/>
      </w:r>
      <w:r>
        <w:rPr>
          <w:noProof/>
        </w:rPr>
        <w:fldChar w:fldCharType="begin"/>
      </w:r>
      <w:r>
        <w:rPr>
          <w:noProof/>
        </w:rPr>
        <w:instrText xml:space="preserve"> PAGEREF _Toc51678310 \h </w:instrText>
      </w:r>
      <w:r>
        <w:rPr>
          <w:noProof/>
        </w:rPr>
      </w:r>
      <w:r>
        <w:rPr>
          <w:noProof/>
        </w:rPr>
        <w:fldChar w:fldCharType="separate"/>
      </w:r>
      <w:r>
        <w:rPr>
          <w:noProof/>
        </w:rPr>
        <w:t>100</w:t>
      </w:r>
      <w:r>
        <w:rPr>
          <w:noProof/>
        </w:rPr>
        <w:fldChar w:fldCharType="end"/>
      </w:r>
    </w:p>
    <w:p w14:paraId="0F391276" w14:textId="77777777" w:rsidR="00C06BB2" w:rsidRDefault="00C06BB2" w:rsidP="00C06BB2">
      <w:pPr>
        <w:pStyle w:val="24"/>
        <w:tabs>
          <w:tab w:val="right" w:leader="dot" w:pos="10206"/>
        </w:tabs>
        <w:rPr>
          <w:rFonts w:asciiTheme="minorHAnsi" w:eastAsiaTheme="minorEastAsia" w:hAnsiTheme="minorHAnsi" w:cstheme="minorBidi"/>
          <w:noProof/>
          <w:sz w:val="22"/>
          <w:szCs w:val="22"/>
          <w:lang w:eastAsia="ru-RU"/>
        </w:rPr>
      </w:pPr>
      <w:r>
        <w:rPr>
          <w:noProof/>
        </w:rPr>
        <w:t>3.3.5.3. Обоснование выбора подходов и методов, использованных для определения кадастровой стоимости объектов с</w:t>
      </w:r>
      <w:r w:rsidRPr="0001326C">
        <w:rPr>
          <w:rFonts w:eastAsia="Times New Roman"/>
          <w:noProof/>
          <w:color w:val="000000"/>
          <w:lang w:eastAsia="ru-RU"/>
        </w:rPr>
        <w:t>егмента 5 «Отдых (рекреация)»</w:t>
      </w:r>
      <w:r>
        <w:rPr>
          <w:noProof/>
        </w:rPr>
        <w:tab/>
      </w:r>
      <w:r>
        <w:rPr>
          <w:noProof/>
        </w:rPr>
        <w:fldChar w:fldCharType="begin"/>
      </w:r>
      <w:r>
        <w:rPr>
          <w:noProof/>
        </w:rPr>
        <w:instrText xml:space="preserve"> PAGEREF _Toc51678311 \h </w:instrText>
      </w:r>
      <w:r>
        <w:rPr>
          <w:noProof/>
        </w:rPr>
      </w:r>
      <w:r>
        <w:rPr>
          <w:noProof/>
        </w:rPr>
        <w:fldChar w:fldCharType="separate"/>
      </w:r>
      <w:r>
        <w:rPr>
          <w:noProof/>
        </w:rPr>
        <w:t>100</w:t>
      </w:r>
      <w:r>
        <w:rPr>
          <w:noProof/>
        </w:rPr>
        <w:fldChar w:fldCharType="end"/>
      </w:r>
    </w:p>
    <w:p w14:paraId="1B85F018" w14:textId="77777777" w:rsidR="00C06BB2" w:rsidRDefault="00C06BB2" w:rsidP="00C06BB2">
      <w:pPr>
        <w:pStyle w:val="24"/>
        <w:tabs>
          <w:tab w:val="right" w:leader="dot" w:pos="10206"/>
        </w:tabs>
        <w:rPr>
          <w:rFonts w:asciiTheme="minorHAnsi" w:eastAsiaTheme="minorEastAsia" w:hAnsiTheme="minorHAnsi" w:cstheme="minorBidi"/>
          <w:noProof/>
          <w:sz w:val="22"/>
          <w:szCs w:val="22"/>
          <w:lang w:eastAsia="ru-RU"/>
        </w:rPr>
      </w:pPr>
      <w:r>
        <w:rPr>
          <w:noProof/>
        </w:rPr>
        <w:t>3.3.5.4. Обоснование выбора подходов и методов, использованных для определения кадастровой стоимости объектов с</w:t>
      </w:r>
      <w:r w:rsidRPr="0001326C">
        <w:rPr>
          <w:rFonts w:eastAsia="Times New Roman"/>
          <w:noProof/>
          <w:color w:val="000000"/>
          <w:lang w:eastAsia="ru-RU"/>
        </w:rPr>
        <w:t>егмента 6 «Производственная деятельность»</w:t>
      </w:r>
      <w:r>
        <w:rPr>
          <w:noProof/>
        </w:rPr>
        <w:tab/>
      </w:r>
      <w:r>
        <w:rPr>
          <w:noProof/>
        </w:rPr>
        <w:fldChar w:fldCharType="begin"/>
      </w:r>
      <w:r>
        <w:rPr>
          <w:noProof/>
        </w:rPr>
        <w:instrText xml:space="preserve"> PAGEREF _Toc51678312 \h </w:instrText>
      </w:r>
      <w:r>
        <w:rPr>
          <w:noProof/>
        </w:rPr>
      </w:r>
      <w:r>
        <w:rPr>
          <w:noProof/>
        </w:rPr>
        <w:fldChar w:fldCharType="separate"/>
      </w:r>
      <w:r>
        <w:rPr>
          <w:noProof/>
        </w:rPr>
        <w:t>105</w:t>
      </w:r>
      <w:r>
        <w:rPr>
          <w:noProof/>
        </w:rPr>
        <w:fldChar w:fldCharType="end"/>
      </w:r>
    </w:p>
    <w:p w14:paraId="7C58772C" w14:textId="77777777" w:rsidR="00C06BB2" w:rsidRDefault="00C06BB2" w:rsidP="00C06BB2">
      <w:pPr>
        <w:pStyle w:val="24"/>
        <w:tabs>
          <w:tab w:val="right" w:leader="dot" w:pos="10206"/>
        </w:tabs>
        <w:rPr>
          <w:rFonts w:asciiTheme="minorHAnsi" w:eastAsiaTheme="minorEastAsia" w:hAnsiTheme="minorHAnsi" w:cstheme="minorBidi"/>
          <w:noProof/>
          <w:sz w:val="22"/>
          <w:szCs w:val="22"/>
          <w:lang w:eastAsia="ru-RU"/>
        </w:rPr>
      </w:pPr>
      <w:r>
        <w:rPr>
          <w:noProof/>
        </w:rPr>
        <w:t>Определение поправок и порядок их внесения</w:t>
      </w:r>
      <w:r>
        <w:rPr>
          <w:noProof/>
        </w:rPr>
        <w:tab/>
      </w:r>
      <w:r>
        <w:rPr>
          <w:noProof/>
        </w:rPr>
        <w:fldChar w:fldCharType="begin"/>
      </w:r>
      <w:r>
        <w:rPr>
          <w:noProof/>
        </w:rPr>
        <w:instrText xml:space="preserve"> PAGEREF _Toc51678313 \h </w:instrText>
      </w:r>
      <w:r>
        <w:rPr>
          <w:noProof/>
        </w:rPr>
      </w:r>
      <w:r>
        <w:rPr>
          <w:noProof/>
        </w:rPr>
        <w:fldChar w:fldCharType="separate"/>
      </w:r>
      <w:r>
        <w:rPr>
          <w:noProof/>
        </w:rPr>
        <w:t>106</w:t>
      </w:r>
      <w:r>
        <w:rPr>
          <w:noProof/>
        </w:rPr>
        <w:fldChar w:fldCharType="end"/>
      </w:r>
    </w:p>
    <w:p w14:paraId="68E0C480" w14:textId="77777777" w:rsidR="00C06BB2" w:rsidRDefault="00C06BB2" w:rsidP="00C06BB2">
      <w:pPr>
        <w:pStyle w:val="24"/>
        <w:tabs>
          <w:tab w:val="right" w:leader="dot" w:pos="10206"/>
        </w:tabs>
        <w:rPr>
          <w:rFonts w:asciiTheme="minorHAnsi" w:eastAsiaTheme="minorEastAsia" w:hAnsiTheme="minorHAnsi" w:cstheme="minorBidi"/>
          <w:noProof/>
          <w:sz w:val="22"/>
          <w:szCs w:val="22"/>
          <w:lang w:eastAsia="ru-RU"/>
        </w:rPr>
      </w:pPr>
      <w:r>
        <w:rPr>
          <w:noProof/>
        </w:rPr>
        <w:t>3.3.5.5. Обоснование выбора подходов и методов, использованных для определения кадастровой стоимости объектов с</w:t>
      </w:r>
      <w:r w:rsidRPr="0001326C">
        <w:rPr>
          <w:rFonts w:eastAsia="Times New Roman"/>
          <w:noProof/>
          <w:color w:val="000000"/>
          <w:lang w:eastAsia="ru-RU"/>
        </w:rPr>
        <w:t>егмента 10 «Использование лесов»</w:t>
      </w:r>
      <w:r>
        <w:rPr>
          <w:noProof/>
        </w:rPr>
        <w:tab/>
      </w:r>
      <w:r>
        <w:rPr>
          <w:noProof/>
        </w:rPr>
        <w:fldChar w:fldCharType="begin"/>
      </w:r>
      <w:r>
        <w:rPr>
          <w:noProof/>
        </w:rPr>
        <w:instrText xml:space="preserve"> PAGEREF _Toc51678314 \h </w:instrText>
      </w:r>
      <w:r>
        <w:rPr>
          <w:noProof/>
        </w:rPr>
      </w:r>
      <w:r>
        <w:rPr>
          <w:noProof/>
        </w:rPr>
        <w:fldChar w:fldCharType="separate"/>
      </w:r>
      <w:r>
        <w:rPr>
          <w:noProof/>
        </w:rPr>
        <w:t>110</w:t>
      </w:r>
      <w:r>
        <w:rPr>
          <w:noProof/>
        </w:rPr>
        <w:fldChar w:fldCharType="end"/>
      </w:r>
    </w:p>
    <w:p w14:paraId="11DF4389" w14:textId="77777777" w:rsidR="00C06BB2" w:rsidRDefault="00C06BB2" w:rsidP="00C06BB2">
      <w:pPr>
        <w:pStyle w:val="24"/>
        <w:tabs>
          <w:tab w:val="right" w:leader="dot" w:pos="10206"/>
        </w:tabs>
        <w:rPr>
          <w:rFonts w:asciiTheme="minorHAnsi" w:eastAsiaTheme="minorEastAsia" w:hAnsiTheme="minorHAnsi" w:cstheme="minorBidi"/>
          <w:noProof/>
          <w:sz w:val="22"/>
          <w:szCs w:val="22"/>
          <w:lang w:eastAsia="ru-RU"/>
        </w:rPr>
      </w:pPr>
      <w:r>
        <w:rPr>
          <w:noProof/>
        </w:rPr>
        <w:t>3.3.5.6. Обоснование выбора подходов и методов, использованных для определения кадастровой стоимости объектов с</w:t>
      </w:r>
      <w:r w:rsidRPr="0001326C">
        <w:rPr>
          <w:rFonts w:eastAsia="Times New Roman"/>
          <w:noProof/>
          <w:color w:val="000000"/>
          <w:lang w:eastAsia="ru-RU"/>
        </w:rPr>
        <w:t>егмента 11 «Водные объекты»</w:t>
      </w:r>
      <w:r>
        <w:rPr>
          <w:noProof/>
        </w:rPr>
        <w:tab/>
      </w:r>
      <w:r>
        <w:rPr>
          <w:noProof/>
        </w:rPr>
        <w:fldChar w:fldCharType="begin"/>
      </w:r>
      <w:r>
        <w:rPr>
          <w:noProof/>
        </w:rPr>
        <w:instrText xml:space="preserve"> PAGEREF _Toc51678315 \h </w:instrText>
      </w:r>
      <w:r>
        <w:rPr>
          <w:noProof/>
        </w:rPr>
      </w:r>
      <w:r>
        <w:rPr>
          <w:noProof/>
        </w:rPr>
        <w:fldChar w:fldCharType="separate"/>
      </w:r>
      <w:r>
        <w:rPr>
          <w:noProof/>
        </w:rPr>
        <w:t>121</w:t>
      </w:r>
      <w:r>
        <w:rPr>
          <w:noProof/>
        </w:rPr>
        <w:fldChar w:fldCharType="end"/>
      </w:r>
    </w:p>
    <w:p w14:paraId="3D2E9ADD" w14:textId="77777777" w:rsidR="00C06BB2" w:rsidRDefault="00C06BB2" w:rsidP="00C06BB2">
      <w:pPr>
        <w:pStyle w:val="24"/>
        <w:tabs>
          <w:tab w:val="right" w:leader="dot" w:pos="10206"/>
        </w:tabs>
        <w:rPr>
          <w:rFonts w:asciiTheme="minorHAnsi" w:eastAsiaTheme="minorEastAsia" w:hAnsiTheme="minorHAnsi" w:cstheme="minorBidi"/>
          <w:noProof/>
          <w:sz w:val="22"/>
          <w:szCs w:val="22"/>
          <w:lang w:eastAsia="ru-RU"/>
        </w:rPr>
      </w:pPr>
      <w:r>
        <w:rPr>
          <w:noProof/>
        </w:rPr>
        <w:t>Определение поправок и порядок их внесения</w:t>
      </w:r>
      <w:r>
        <w:rPr>
          <w:noProof/>
        </w:rPr>
        <w:tab/>
      </w:r>
      <w:r>
        <w:rPr>
          <w:noProof/>
        </w:rPr>
        <w:fldChar w:fldCharType="begin"/>
      </w:r>
      <w:r>
        <w:rPr>
          <w:noProof/>
        </w:rPr>
        <w:instrText xml:space="preserve"> PAGEREF _Toc51678316 \h </w:instrText>
      </w:r>
      <w:r>
        <w:rPr>
          <w:noProof/>
        </w:rPr>
      </w:r>
      <w:r>
        <w:rPr>
          <w:noProof/>
        </w:rPr>
        <w:fldChar w:fldCharType="separate"/>
      </w:r>
      <w:r>
        <w:rPr>
          <w:noProof/>
        </w:rPr>
        <w:t>124</w:t>
      </w:r>
      <w:r>
        <w:rPr>
          <w:noProof/>
        </w:rPr>
        <w:fldChar w:fldCharType="end"/>
      </w:r>
    </w:p>
    <w:p w14:paraId="3FF7DDB0" w14:textId="77777777" w:rsidR="00C06BB2" w:rsidRDefault="00C06BB2" w:rsidP="00C06BB2">
      <w:pPr>
        <w:pStyle w:val="12"/>
        <w:tabs>
          <w:tab w:val="right" w:leader="dot" w:pos="10206"/>
        </w:tabs>
        <w:rPr>
          <w:rFonts w:asciiTheme="minorHAnsi" w:eastAsiaTheme="minorEastAsia" w:hAnsiTheme="minorHAnsi" w:cstheme="minorBidi"/>
          <w:b w:val="0"/>
          <w:sz w:val="22"/>
          <w:szCs w:val="22"/>
          <w:lang w:eastAsia="ru-RU"/>
        </w:rPr>
      </w:pPr>
      <w:r w:rsidRPr="0001326C">
        <w:t>4.</w:t>
      </w:r>
      <w:r>
        <w:rPr>
          <w:rFonts w:asciiTheme="minorHAnsi" w:eastAsiaTheme="minorEastAsia" w:hAnsiTheme="minorHAnsi" w:cstheme="minorBidi"/>
          <w:b w:val="0"/>
          <w:sz w:val="22"/>
          <w:szCs w:val="22"/>
          <w:lang w:eastAsia="ru-RU"/>
        </w:rPr>
        <w:tab/>
      </w:r>
      <w:r w:rsidRPr="0001326C">
        <w:t>ЗАКЛЮЧИТЕЛЬНАЯ ГЛАВА. ИТОГИ КОНТРОЛЯ КАЧЕСТВА РЕЗУЛЬТАТОВ ОПРЕДЕЛЕНИЯ КАДАСТРОВОЙ СТОИМОСТИ</w:t>
      </w:r>
      <w:r>
        <w:tab/>
      </w:r>
      <w:r>
        <w:fldChar w:fldCharType="begin"/>
      </w:r>
      <w:r>
        <w:instrText xml:space="preserve"> PAGEREF _Toc51678317 \h </w:instrText>
      </w:r>
      <w:r>
        <w:fldChar w:fldCharType="separate"/>
      </w:r>
      <w:r>
        <w:t>126</w:t>
      </w:r>
      <w:r>
        <w:fldChar w:fldCharType="end"/>
      </w:r>
    </w:p>
    <w:p w14:paraId="230074C4" w14:textId="77777777" w:rsidR="00C06BB2" w:rsidRDefault="00C06BB2" w:rsidP="00C06BB2">
      <w:pPr>
        <w:pStyle w:val="12"/>
        <w:tabs>
          <w:tab w:val="right" w:leader="dot" w:pos="10206"/>
        </w:tabs>
        <w:rPr>
          <w:rFonts w:asciiTheme="minorHAnsi" w:eastAsiaTheme="minorEastAsia" w:hAnsiTheme="minorHAnsi" w:cstheme="minorBidi"/>
          <w:b w:val="0"/>
          <w:sz w:val="22"/>
          <w:szCs w:val="22"/>
          <w:lang w:eastAsia="ru-RU"/>
        </w:rPr>
      </w:pPr>
      <w:r w:rsidRPr="0001326C">
        <w:t>ПРИЛОЖЕНИЕ (в электронном виде)</w:t>
      </w:r>
      <w:r>
        <w:tab/>
      </w:r>
      <w:r>
        <w:fldChar w:fldCharType="begin"/>
      </w:r>
      <w:r>
        <w:instrText xml:space="preserve"> PAGEREF _Toc51678318 \h </w:instrText>
      </w:r>
      <w:r>
        <w:fldChar w:fldCharType="separate"/>
      </w:r>
      <w:r>
        <w:t>137</w:t>
      </w:r>
      <w:r>
        <w:fldChar w:fldCharType="end"/>
      </w:r>
    </w:p>
    <w:p w14:paraId="5CFE9119" w14:textId="77777777" w:rsidR="00A5145C" w:rsidRPr="00240ACB" w:rsidRDefault="0063760C" w:rsidP="00C06BB2">
      <w:pPr>
        <w:tabs>
          <w:tab w:val="left" w:pos="0"/>
          <w:tab w:val="left" w:pos="284"/>
          <w:tab w:val="right" w:leader="dot" w:pos="9498"/>
          <w:tab w:val="right" w:leader="dot" w:pos="9923"/>
          <w:tab w:val="right" w:leader="dot" w:pos="10206"/>
        </w:tabs>
        <w:suppressAutoHyphens w:val="0"/>
        <w:autoSpaceDN/>
        <w:spacing w:after="0" w:line="276" w:lineRule="auto"/>
        <w:ind w:left="284" w:right="281" w:hanging="284"/>
        <w:textAlignment w:val="auto"/>
        <w:rPr>
          <w:rFonts w:ascii="Times New Roman" w:hAnsi="Times New Roman"/>
        </w:rPr>
        <w:sectPr w:rsidR="00A5145C" w:rsidRPr="00240ACB" w:rsidSect="00A5145C">
          <w:headerReference w:type="even" r:id="rId10"/>
          <w:headerReference w:type="default" r:id="rId11"/>
          <w:footerReference w:type="even" r:id="rId12"/>
          <w:footerReference w:type="default" r:id="rId13"/>
          <w:footerReference w:type="first" r:id="rId14"/>
          <w:pgSz w:w="11906" w:h="16838"/>
          <w:pgMar w:top="709" w:right="851" w:bottom="1151" w:left="851" w:header="720" w:footer="765" w:gutter="0"/>
          <w:cols w:space="720"/>
          <w:titlePg/>
          <w:docGrid w:linePitch="360"/>
        </w:sectPr>
      </w:pPr>
      <w:r w:rsidRPr="00240ACB">
        <w:rPr>
          <w:rFonts w:ascii="Times New Roman" w:eastAsiaTheme="majorEastAsia" w:hAnsi="Times New Roman"/>
          <w:b/>
          <w:caps/>
          <w:noProof/>
          <w:sz w:val="24"/>
          <w:szCs w:val="24"/>
        </w:rPr>
        <w:fldChar w:fldCharType="end"/>
      </w:r>
    </w:p>
    <w:p w14:paraId="2D115A9A" w14:textId="77777777" w:rsidR="008C6A29" w:rsidRPr="00240ACB" w:rsidRDefault="003A1153" w:rsidP="005311D0">
      <w:pPr>
        <w:pStyle w:val="1"/>
        <w:pageBreakBefore/>
        <w:numPr>
          <w:ilvl w:val="0"/>
          <w:numId w:val="8"/>
        </w:numPr>
        <w:suppressAutoHyphens w:val="0"/>
        <w:spacing w:after="240" w:line="245" w:lineRule="auto"/>
        <w:jc w:val="center"/>
        <w:textAlignment w:val="auto"/>
        <w:rPr>
          <w:rFonts w:ascii="Times New Roman" w:hAnsi="Times New Roman"/>
          <w:b/>
          <w:color w:val="auto"/>
          <w:sz w:val="24"/>
          <w:szCs w:val="24"/>
        </w:rPr>
      </w:pPr>
      <w:bookmarkStart w:id="0" w:name="_Toc6902143"/>
      <w:bookmarkStart w:id="1" w:name="_Toc6909515"/>
      <w:bookmarkStart w:id="2" w:name="_Toc8980649"/>
      <w:bookmarkStart w:id="3" w:name="_Toc43217074"/>
      <w:bookmarkStart w:id="4" w:name="_Toc51678273"/>
      <w:r w:rsidRPr="00240ACB">
        <w:rPr>
          <w:rFonts w:ascii="Times New Roman" w:hAnsi="Times New Roman"/>
          <w:b/>
          <w:color w:val="auto"/>
          <w:sz w:val="24"/>
          <w:szCs w:val="24"/>
        </w:rPr>
        <w:lastRenderedPageBreak/>
        <w:t>ОСНОВНЫЕ ТЕРМИНЫ, ИСПОЛЬЗУЕМЫЕ В ОТЧЕТЕ, И ИХ ОПРЕДЕЛЕНИЯ</w:t>
      </w:r>
      <w:bookmarkEnd w:id="0"/>
      <w:bookmarkEnd w:id="1"/>
      <w:bookmarkEnd w:id="2"/>
      <w:bookmarkEnd w:id="3"/>
      <w:bookmarkEnd w:id="4"/>
    </w:p>
    <w:p w14:paraId="0DCD9CB7" w14:textId="77777777" w:rsidR="00CE2698" w:rsidRPr="00240ACB" w:rsidRDefault="00841F91" w:rsidP="009169F9">
      <w:pPr>
        <w:pStyle w:val="20"/>
        <w:numPr>
          <w:ilvl w:val="1"/>
          <w:numId w:val="11"/>
        </w:numPr>
        <w:spacing w:after="240"/>
        <w:jc w:val="both"/>
      </w:pPr>
      <w:r w:rsidRPr="00240ACB">
        <w:t xml:space="preserve"> </w:t>
      </w:r>
      <w:bookmarkStart w:id="5" w:name="_Toc6902144"/>
      <w:bookmarkStart w:id="6" w:name="_Toc6909516"/>
      <w:bookmarkStart w:id="7" w:name="_Toc8980650"/>
      <w:bookmarkStart w:id="8" w:name="_Toc43217075"/>
      <w:bookmarkStart w:id="9" w:name="_Toc51678274"/>
      <w:r w:rsidR="008C6A29" w:rsidRPr="00240ACB">
        <w:t>Перечень терминов и их определения</w:t>
      </w:r>
      <w:bookmarkEnd w:id="5"/>
      <w:bookmarkEnd w:id="6"/>
      <w:bookmarkEnd w:id="7"/>
      <w:bookmarkEnd w:id="8"/>
      <w:bookmarkEnd w:id="9"/>
    </w:p>
    <w:p w14:paraId="2401D8FF" w14:textId="77777777" w:rsidR="00C4472C" w:rsidRPr="00240ACB" w:rsidRDefault="00C4472C" w:rsidP="008E4B36">
      <w:pPr>
        <w:spacing w:after="0"/>
        <w:ind w:firstLine="709"/>
        <w:jc w:val="both"/>
        <w:rPr>
          <w:rFonts w:ascii="Times New Roman" w:hAnsi="Times New Roman"/>
          <w:sz w:val="24"/>
          <w:szCs w:val="24"/>
        </w:rPr>
      </w:pPr>
      <w:r w:rsidRPr="00240ACB">
        <w:rPr>
          <w:rFonts w:ascii="Times New Roman" w:hAnsi="Times New Roman"/>
          <w:sz w:val="24"/>
          <w:szCs w:val="24"/>
        </w:rPr>
        <w:t xml:space="preserve">В данном разделе приводятся определения, необходимые для установления или уточнения терминов, используемых в настоящем Отчете. </w:t>
      </w:r>
    </w:p>
    <w:p w14:paraId="75EE712C" w14:textId="77777777" w:rsidR="00F64421" w:rsidRPr="00240ACB" w:rsidRDefault="00F64421" w:rsidP="008E4B36">
      <w:pPr>
        <w:spacing w:after="0"/>
        <w:ind w:firstLine="709"/>
        <w:jc w:val="both"/>
        <w:rPr>
          <w:rFonts w:ascii="Times New Roman" w:hAnsi="Times New Roman"/>
          <w:sz w:val="24"/>
          <w:szCs w:val="24"/>
        </w:rPr>
      </w:pPr>
      <w:r w:rsidRPr="00240ACB">
        <w:rPr>
          <w:rFonts w:ascii="Times New Roman" w:hAnsi="Times New Roman"/>
          <w:b/>
          <w:i/>
          <w:sz w:val="24"/>
          <w:szCs w:val="24"/>
        </w:rPr>
        <w:t xml:space="preserve">Базовая </w:t>
      </w:r>
      <w:r w:rsidR="00EE47E2" w:rsidRPr="00240ACB">
        <w:rPr>
          <w:rFonts w:ascii="Times New Roman" w:hAnsi="Times New Roman"/>
          <w:b/>
          <w:i/>
          <w:sz w:val="24"/>
          <w:szCs w:val="24"/>
        </w:rPr>
        <w:t xml:space="preserve">продуктивность лесных земель </w:t>
      </w:r>
      <w:r w:rsidR="00EE47E2" w:rsidRPr="00240ACB">
        <w:rPr>
          <w:rFonts w:ascii="Times New Roman" w:hAnsi="Times New Roman"/>
          <w:sz w:val="24"/>
          <w:szCs w:val="24"/>
        </w:rPr>
        <w:t xml:space="preserve">– </w:t>
      </w:r>
      <w:r w:rsidRPr="00240ACB">
        <w:rPr>
          <w:rFonts w:ascii="Times New Roman" w:hAnsi="Times New Roman"/>
          <w:sz w:val="24"/>
          <w:szCs w:val="24"/>
        </w:rPr>
        <w:t xml:space="preserve">средневзвешенный по основным лесообразующим породам общий запас древесины в расчете на 1 </w:t>
      </w:r>
      <w:r w:rsidR="006006A4" w:rsidRPr="00240ACB">
        <w:rPr>
          <w:rFonts w:ascii="Times New Roman" w:hAnsi="Times New Roman"/>
          <w:sz w:val="24"/>
          <w:szCs w:val="24"/>
        </w:rPr>
        <w:t>гектар спелых</w:t>
      </w:r>
      <w:r w:rsidRPr="00240ACB">
        <w:rPr>
          <w:rFonts w:ascii="Times New Roman" w:hAnsi="Times New Roman"/>
          <w:sz w:val="24"/>
          <w:szCs w:val="24"/>
        </w:rPr>
        <w:t xml:space="preserve"> насаждений.</w:t>
      </w:r>
    </w:p>
    <w:p w14:paraId="57788A36" w14:textId="77777777" w:rsidR="000F530C" w:rsidRPr="00240ACB" w:rsidRDefault="000F530C" w:rsidP="000F530C">
      <w:pPr>
        <w:spacing w:after="0"/>
        <w:ind w:left="57" w:right="57" w:firstLine="709"/>
        <w:jc w:val="both"/>
        <w:rPr>
          <w:rFonts w:ascii="Times New Roman" w:hAnsi="Times New Roman"/>
          <w:sz w:val="24"/>
          <w:szCs w:val="24"/>
        </w:rPr>
      </w:pPr>
      <w:r w:rsidRPr="00240ACB">
        <w:rPr>
          <w:rFonts w:ascii="Times New Roman" w:hAnsi="Times New Roman"/>
          <w:b/>
          <w:i/>
          <w:sz w:val="24"/>
          <w:szCs w:val="24"/>
        </w:rPr>
        <w:t>Безрисковая ставка</w:t>
      </w:r>
      <w:r w:rsidRPr="00240ACB">
        <w:rPr>
          <w:rFonts w:ascii="Times New Roman" w:hAnsi="Times New Roman"/>
          <w:sz w:val="24"/>
          <w:szCs w:val="24"/>
        </w:rPr>
        <w:t xml:space="preserve"> – норма сложного процента, которую в виде прибыли можно получить при вложении денежных средств в наиболее надежные активы.</w:t>
      </w:r>
    </w:p>
    <w:p w14:paraId="465B22BE" w14:textId="77777777" w:rsidR="000F530C" w:rsidRPr="00240ACB" w:rsidRDefault="000F530C" w:rsidP="000F530C">
      <w:pPr>
        <w:spacing w:after="0"/>
        <w:ind w:left="57" w:right="57" w:firstLine="709"/>
        <w:jc w:val="both"/>
        <w:rPr>
          <w:rFonts w:ascii="Times New Roman" w:hAnsi="Times New Roman"/>
          <w:sz w:val="24"/>
          <w:szCs w:val="24"/>
        </w:rPr>
      </w:pPr>
      <w:r w:rsidRPr="00240ACB">
        <w:rPr>
          <w:rFonts w:ascii="Times New Roman" w:hAnsi="Times New Roman"/>
          <w:b/>
          <w:i/>
          <w:sz w:val="24"/>
          <w:szCs w:val="24"/>
        </w:rPr>
        <w:t>Вид разрешенного использования земельного участка</w:t>
      </w:r>
      <w:r w:rsidRPr="00240ACB">
        <w:rPr>
          <w:rFonts w:ascii="Times New Roman" w:hAnsi="Times New Roman"/>
          <w:sz w:val="24"/>
          <w:szCs w:val="24"/>
        </w:rPr>
        <w:t xml:space="preserve"> – его использование с учетом целевого назначения и установленных обременений. Правовой режим использования земель в соответствии с зонированием территорий и требованиями законодательства.</w:t>
      </w:r>
    </w:p>
    <w:p w14:paraId="3150A6CB" w14:textId="77777777" w:rsidR="000F530C" w:rsidRPr="00240ACB" w:rsidRDefault="000F530C" w:rsidP="000F530C">
      <w:pPr>
        <w:spacing w:after="0"/>
        <w:ind w:left="57" w:right="57" w:firstLine="709"/>
        <w:jc w:val="both"/>
        <w:rPr>
          <w:rFonts w:ascii="Times New Roman" w:hAnsi="Times New Roman"/>
          <w:sz w:val="24"/>
          <w:szCs w:val="24"/>
        </w:rPr>
      </w:pPr>
      <w:r w:rsidRPr="00240ACB">
        <w:rPr>
          <w:rFonts w:ascii="Times New Roman" w:hAnsi="Times New Roman"/>
          <w:b/>
          <w:i/>
          <w:sz w:val="24"/>
          <w:szCs w:val="24"/>
        </w:rPr>
        <w:t>Вид фактического разрешенного использования объекта недвижимости</w:t>
      </w:r>
      <w:r w:rsidRPr="00240ACB">
        <w:rPr>
          <w:rFonts w:ascii="Times New Roman" w:hAnsi="Times New Roman"/>
          <w:sz w:val="24"/>
          <w:szCs w:val="24"/>
        </w:rPr>
        <w:t xml:space="preserve"> – фактическое (текущее) использование объекта недвижимости, не противоречащее установленным требованиям к использованию объекта недвижимости.</w:t>
      </w:r>
    </w:p>
    <w:p w14:paraId="7E1B966E" w14:textId="77777777" w:rsidR="006E4352" w:rsidRPr="00240ACB" w:rsidRDefault="00C4472C" w:rsidP="006E4352">
      <w:pPr>
        <w:spacing w:after="0"/>
        <w:ind w:right="57" w:firstLine="709"/>
        <w:jc w:val="both"/>
        <w:rPr>
          <w:rFonts w:ascii="Times New Roman" w:hAnsi="Times New Roman"/>
          <w:sz w:val="24"/>
          <w:szCs w:val="24"/>
        </w:rPr>
      </w:pPr>
      <w:r w:rsidRPr="00240ACB">
        <w:rPr>
          <w:rFonts w:ascii="Times New Roman" w:hAnsi="Times New Roman"/>
          <w:b/>
          <w:i/>
          <w:sz w:val="24"/>
          <w:szCs w:val="24"/>
        </w:rPr>
        <w:t>Государственная кадастровая оценка земель</w:t>
      </w:r>
      <w:r w:rsidRPr="00240ACB">
        <w:rPr>
          <w:rFonts w:ascii="Times New Roman" w:hAnsi="Times New Roman"/>
          <w:sz w:val="24"/>
          <w:szCs w:val="24"/>
        </w:rPr>
        <w:t xml:space="preserve"> – </w:t>
      </w:r>
      <w:r w:rsidR="006E4352" w:rsidRPr="00240ACB">
        <w:rPr>
          <w:rFonts w:ascii="Times New Roman" w:hAnsi="Times New Roman"/>
          <w:sz w:val="24"/>
          <w:szCs w:val="24"/>
        </w:rPr>
        <w:t>совокупность процедур, направленных на определение кадастровой стоимости и осуществляемых в порядке, установленном Федеральным законом от 3 июля 2016 г. N 237-ФЗ «О государственной кадастровой оценке».</w:t>
      </w:r>
    </w:p>
    <w:p w14:paraId="0366EE41" w14:textId="77777777" w:rsidR="006E4352" w:rsidRPr="00240ACB" w:rsidRDefault="000F530C" w:rsidP="006E4352">
      <w:pPr>
        <w:spacing w:after="0"/>
        <w:ind w:right="57" w:firstLine="709"/>
        <w:jc w:val="both"/>
        <w:rPr>
          <w:rFonts w:ascii="Times New Roman" w:hAnsi="Times New Roman"/>
          <w:sz w:val="24"/>
          <w:szCs w:val="24"/>
        </w:rPr>
      </w:pPr>
      <w:r w:rsidRPr="00240ACB">
        <w:rPr>
          <w:rFonts w:ascii="Times New Roman" w:hAnsi="Times New Roman"/>
          <w:b/>
          <w:i/>
          <w:sz w:val="24"/>
          <w:szCs w:val="24"/>
        </w:rPr>
        <w:t>Группировка объектов недвижимости</w:t>
      </w:r>
      <w:r w:rsidRPr="00240ACB">
        <w:rPr>
          <w:rFonts w:ascii="Times New Roman" w:hAnsi="Times New Roman"/>
          <w:sz w:val="24"/>
          <w:szCs w:val="24"/>
        </w:rPr>
        <w:t xml:space="preserve"> – </w:t>
      </w:r>
      <w:r w:rsidR="006E4352" w:rsidRPr="00240ACB">
        <w:rPr>
          <w:rFonts w:ascii="Times New Roman" w:hAnsi="Times New Roman"/>
          <w:sz w:val="24"/>
          <w:szCs w:val="24"/>
        </w:rPr>
        <w:t>объединение объектов недвижимости, подлежащих оценке, в группы (подгруппы) на основе сегментации объектов недвижимости с обоснованием выбора показателей, значений или диапазона значений данных показателей для отнесения объектов недвижимости к соответствующим группам (подгруппам).</w:t>
      </w:r>
    </w:p>
    <w:p w14:paraId="1ECEE37F" w14:textId="77777777" w:rsidR="000F530C" w:rsidRPr="00240ACB" w:rsidRDefault="000F530C" w:rsidP="000F530C">
      <w:pPr>
        <w:spacing w:after="0"/>
        <w:ind w:left="57" w:right="57" w:firstLine="709"/>
        <w:jc w:val="both"/>
        <w:rPr>
          <w:rFonts w:ascii="Times New Roman" w:hAnsi="Times New Roman"/>
          <w:sz w:val="24"/>
          <w:szCs w:val="24"/>
        </w:rPr>
      </w:pPr>
      <w:r w:rsidRPr="00240ACB">
        <w:rPr>
          <w:rFonts w:ascii="Times New Roman" w:hAnsi="Times New Roman"/>
          <w:b/>
          <w:i/>
          <w:sz w:val="24"/>
          <w:szCs w:val="24"/>
        </w:rPr>
        <w:t xml:space="preserve">Дата определения стоимости объекта оценки </w:t>
      </w:r>
      <w:r w:rsidRPr="00240ACB">
        <w:rPr>
          <w:rFonts w:ascii="Times New Roman" w:hAnsi="Times New Roman"/>
          <w:sz w:val="24"/>
          <w:szCs w:val="24"/>
        </w:rPr>
        <w:t>(дата проведения оценки, дата оценки) – дата, по состоянию на которую сформирован перечень объектов недвижимости для целей проведения государственной кадастровой оценки.</w:t>
      </w:r>
    </w:p>
    <w:p w14:paraId="01FA353D" w14:textId="77777777" w:rsidR="002B359C" w:rsidRPr="00240ACB" w:rsidRDefault="002B359C" w:rsidP="002B359C">
      <w:pPr>
        <w:spacing w:after="0"/>
        <w:ind w:right="57" w:firstLine="709"/>
        <w:jc w:val="both"/>
        <w:rPr>
          <w:rFonts w:ascii="Times New Roman" w:hAnsi="Times New Roman"/>
          <w:sz w:val="24"/>
          <w:szCs w:val="24"/>
        </w:rPr>
      </w:pPr>
      <w:r w:rsidRPr="00240ACB">
        <w:rPr>
          <w:rFonts w:ascii="Times New Roman" w:hAnsi="Times New Roman"/>
          <w:b/>
          <w:i/>
          <w:sz w:val="24"/>
          <w:szCs w:val="24"/>
        </w:rPr>
        <w:t>Действительный валовый доход</w:t>
      </w:r>
      <w:r w:rsidRPr="00240ACB">
        <w:rPr>
          <w:rFonts w:ascii="Times New Roman" w:hAnsi="Times New Roman"/>
          <w:sz w:val="24"/>
          <w:szCs w:val="24"/>
        </w:rPr>
        <w:t xml:space="preserve"> – валовые денежные поступления от приносящей доход собственности за вычетом потерь от недоиспользования и невнесения арендной платы.</w:t>
      </w:r>
    </w:p>
    <w:p w14:paraId="76D91E2D" w14:textId="77777777" w:rsidR="000F530C" w:rsidRPr="00240ACB" w:rsidRDefault="000F530C" w:rsidP="000F530C">
      <w:pPr>
        <w:spacing w:after="0"/>
        <w:ind w:left="57" w:right="57" w:firstLine="709"/>
        <w:jc w:val="both"/>
        <w:rPr>
          <w:rFonts w:ascii="Times New Roman" w:hAnsi="Times New Roman"/>
          <w:sz w:val="24"/>
          <w:szCs w:val="24"/>
        </w:rPr>
      </w:pPr>
      <w:r w:rsidRPr="00240ACB">
        <w:rPr>
          <w:rFonts w:ascii="Times New Roman" w:hAnsi="Times New Roman"/>
          <w:b/>
          <w:i/>
          <w:sz w:val="24"/>
          <w:szCs w:val="24"/>
        </w:rPr>
        <w:t>Дисконтирование</w:t>
      </w:r>
      <w:r w:rsidRPr="00240ACB">
        <w:rPr>
          <w:rFonts w:ascii="Times New Roman" w:hAnsi="Times New Roman"/>
          <w:sz w:val="24"/>
          <w:szCs w:val="24"/>
        </w:rPr>
        <w:t xml:space="preserve"> – процесс определения текущей стоимости будущего дохода.</w:t>
      </w:r>
    </w:p>
    <w:p w14:paraId="0267AD53" w14:textId="77777777" w:rsidR="000F530C" w:rsidRPr="00240ACB" w:rsidRDefault="000F530C" w:rsidP="000F530C">
      <w:pPr>
        <w:spacing w:after="0"/>
        <w:ind w:left="57" w:right="57" w:firstLine="709"/>
        <w:jc w:val="both"/>
        <w:rPr>
          <w:rFonts w:ascii="Times New Roman" w:hAnsi="Times New Roman"/>
          <w:sz w:val="24"/>
          <w:szCs w:val="24"/>
        </w:rPr>
      </w:pPr>
      <w:r w:rsidRPr="00240ACB">
        <w:rPr>
          <w:rFonts w:ascii="Times New Roman" w:hAnsi="Times New Roman"/>
          <w:b/>
          <w:i/>
          <w:sz w:val="24"/>
          <w:szCs w:val="24"/>
        </w:rPr>
        <w:t>Доходный подход</w:t>
      </w:r>
      <w:r w:rsidRPr="00240ACB">
        <w:rPr>
          <w:rFonts w:ascii="Times New Roman" w:hAnsi="Times New Roman"/>
          <w:sz w:val="24"/>
          <w:szCs w:val="24"/>
        </w:rPr>
        <w:t xml:space="preserve"> – совокупность методов оценки стоимости объекта оценки, основанных на определении ожидаемых доходов от использования объекта оценки. </w:t>
      </w:r>
    </w:p>
    <w:p w14:paraId="5E70EED7" w14:textId="77777777" w:rsidR="00FB03E5" w:rsidRPr="00240ACB" w:rsidRDefault="00FB03E5" w:rsidP="000F530C">
      <w:pPr>
        <w:spacing w:after="0"/>
        <w:ind w:left="57" w:right="57" w:firstLine="709"/>
        <w:jc w:val="both"/>
        <w:rPr>
          <w:rFonts w:ascii="Times New Roman" w:hAnsi="Times New Roman"/>
          <w:sz w:val="24"/>
          <w:szCs w:val="24"/>
        </w:rPr>
      </w:pPr>
      <w:r w:rsidRPr="00240ACB">
        <w:rPr>
          <w:rFonts w:ascii="Times New Roman" w:hAnsi="Times New Roman"/>
          <w:b/>
          <w:i/>
          <w:sz w:val="24"/>
          <w:szCs w:val="24"/>
        </w:rPr>
        <w:t>Защитные леса</w:t>
      </w:r>
      <w:r w:rsidR="004B7B57" w:rsidRPr="00240ACB">
        <w:rPr>
          <w:rFonts w:ascii="Times New Roman" w:hAnsi="Times New Roman"/>
          <w:sz w:val="24"/>
          <w:szCs w:val="24"/>
        </w:rPr>
        <w:t xml:space="preserve"> – </w:t>
      </w:r>
      <w:r w:rsidRPr="00240ACB">
        <w:rPr>
          <w:rFonts w:ascii="Times New Roman" w:hAnsi="Times New Roman"/>
          <w:sz w:val="24"/>
          <w:szCs w:val="24"/>
        </w:rPr>
        <w:t>которые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w:t>
      </w:r>
    </w:p>
    <w:p w14:paraId="2D8795F6" w14:textId="77777777" w:rsidR="00F20E6E" w:rsidRPr="00240ACB" w:rsidRDefault="00F20E6E" w:rsidP="000F530C">
      <w:pPr>
        <w:spacing w:after="0"/>
        <w:ind w:left="57" w:right="57" w:firstLine="709"/>
        <w:jc w:val="both"/>
        <w:rPr>
          <w:rFonts w:ascii="Times New Roman" w:hAnsi="Times New Roman"/>
          <w:sz w:val="24"/>
          <w:szCs w:val="24"/>
        </w:rPr>
      </w:pPr>
      <w:r w:rsidRPr="00240ACB">
        <w:rPr>
          <w:rFonts w:ascii="Times New Roman" w:hAnsi="Times New Roman"/>
          <w:b/>
          <w:i/>
          <w:sz w:val="24"/>
          <w:szCs w:val="24"/>
        </w:rPr>
        <w:t>Запас древесины</w:t>
      </w:r>
      <w:r w:rsidRPr="00240ACB">
        <w:rPr>
          <w:rFonts w:ascii="Times New Roman" w:hAnsi="Times New Roman"/>
          <w:sz w:val="24"/>
          <w:szCs w:val="24"/>
        </w:rPr>
        <w:t>- количество древесины, выраженное в единицах объема (куб.м.)</w:t>
      </w:r>
    </w:p>
    <w:p w14:paraId="4590BF68" w14:textId="77777777" w:rsidR="00542BD0" w:rsidRPr="00240ACB" w:rsidRDefault="00542BD0" w:rsidP="000F530C">
      <w:pPr>
        <w:spacing w:after="0"/>
        <w:ind w:left="57" w:right="57" w:firstLine="709"/>
        <w:jc w:val="both"/>
        <w:rPr>
          <w:rFonts w:ascii="Times New Roman" w:hAnsi="Times New Roman"/>
          <w:sz w:val="24"/>
          <w:szCs w:val="24"/>
        </w:rPr>
      </w:pPr>
      <w:r w:rsidRPr="00240ACB">
        <w:rPr>
          <w:rFonts w:ascii="Times New Roman" w:hAnsi="Times New Roman"/>
          <w:b/>
          <w:i/>
          <w:sz w:val="24"/>
          <w:szCs w:val="24"/>
        </w:rPr>
        <w:t>Запас ликвидной древесины</w:t>
      </w:r>
      <w:r w:rsidRPr="00240ACB">
        <w:rPr>
          <w:rFonts w:ascii="Times New Roman" w:hAnsi="Times New Roman"/>
          <w:sz w:val="24"/>
          <w:szCs w:val="24"/>
        </w:rPr>
        <w:t>- объем деловой древесины (без коры), полученный при заготовке леса, дров, сучьев, который может быть использован в хозяйственных целях.</w:t>
      </w:r>
    </w:p>
    <w:p w14:paraId="5D0BC5BB" w14:textId="77777777" w:rsidR="006E4352" w:rsidRPr="00240ACB" w:rsidRDefault="00BA5CCA" w:rsidP="006E4352">
      <w:pPr>
        <w:spacing w:after="0"/>
        <w:ind w:right="57" w:firstLine="709"/>
        <w:jc w:val="both"/>
        <w:rPr>
          <w:rFonts w:ascii="Times New Roman" w:hAnsi="Times New Roman"/>
          <w:sz w:val="24"/>
          <w:szCs w:val="24"/>
        </w:rPr>
      </w:pPr>
      <w:r w:rsidRPr="00240ACB">
        <w:rPr>
          <w:rFonts w:ascii="Times New Roman" w:hAnsi="Times New Roman"/>
          <w:b/>
          <w:i/>
          <w:sz w:val="24"/>
          <w:szCs w:val="24"/>
        </w:rPr>
        <w:t>Земельный участок</w:t>
      </w:r>
      <w:r w:rsidRPr="00240ACB">
        <w:rPr>
          <w:rFonts w:ascii="Times New Roman" w:hAnsi="Times New Roman"/>
          <w:sz w:val="24"/>
          <w:szCs w:val="24"/>
        </w:rPr>
        <w:t xml:space="preserve"> – </w:t>
      </w:r>
      <w:r w:rsidR="006E4352" w:rsidRPr="00240ACB">
        <w:rPr>
          <w:rFonts w:ascii="Times New Roman" w:hAnsi="Times New Roman"/>
          <w:sz w:val="24"/>
          <w:szCs w:val="24"/>
        </w:rPr>
        <w:t>часть поверхности земли, имеющая фиксированную границу, площадь, местоположение, правовой статус и другие характеристики, отражаемые в государственном земельном кадастре и документах государственной регистрации прав на землю.</w:t>
      </w:r>
    </w:p>
    <w:p w14:paraId="27AD85AE" w14:textId="77777777" w:rsidR="00BA5CCA" w:rsidRPr="00240ACB" w:rsidRDefault="00BA5CCA" w:rsidP="006E4352">
      <w:pPr>
        <w:spacing w:after="0"/>
        <w:ind w:right="57" w:firstLine="708"/>
        <w:jc w:val="both"/>
        <w:rPr>
          <w:rFonts w:ascii="Times New Roman" w:hAnsi="Times New Roman"/>
          <w:sz w:val="24"/>
          <w:szCs w:val="24"/>
        </w:rPr>
      </w:pPr>
      <w:r w:rsidRPr="00240ACB">
        <w:rPr>
          <w:rFonts w:ascii="Times New Roman" w:hAnsi="Times New Roman"/>
          <w:b/>
          <w:i/>
          <w:sz w:val="24"/>
          <w:szCs w:val="24"/>
        </w:rPr>
        <w:lastRenderedPageBreak/>
        <w:t>Земли лесного фонда</w:t>
      </w:r>
      <w:r w:rsidRPr="00240ACB">
        <w:rPr>
          <w:rFonts w:ascii="Times New Roman" w:hAnsi="Times New Roman"/>
          <w:sz w:val="24"/>
          <w:szCs w:val="24"/>
        </w:rPr>
        <w:t xml:space="preserve"> – лесные земли (земли, покрытые лесной растительностью и не покрытые ею, но предназначенные для ее восстановления, - вырубки, гари, редины, прогалины и другие) и предназначенные для ведения лесного хозяйства нелесные земли (просеки, дороги, болота и другие) (п.1 ст. 101 гл. XVIII ЗК РФ).</w:t>
      </w:r>
    </w:p>
    <w:p w14:paraId="46EE2985" w14:textId="77777777" w:rsidR="00BA5CCA" w:rsidRPr="00240ACB" w:rsidRDefault="00BA5CCA" w:rsidP="00BA5CCA">
      <w:pPr>
        <w:spacing w:after="0"/>
        <w:ind w:left="57" w:right="57" w:firstLine="709"/>
        <w:jc w:val="both"/>
        <w:rPr>
          <w:rFonts w:ascii="Times New Roman" w:hAnsi="Times New Roman"/>
          <w:sz w:val="24"/>
          <w:szCs w:val="24"/>
        </w:rPr>
      </w:pPr>
      <w:r w:rsidRPr="00240ACB">
        <w:rPr>
          <w:rFonts w:ascii="Times New Roman" w:hAnsi="Times New Roman"/>
          <w:b/>
          <w:i/>
          <w:sz w:val="24"/>
          <w:szCs w:val="24"/>
        </w:rPr>
        <w:t>Затратный подход</w:t>
      </w:r>
      <w:r w:rsidRPr="00240ACB">
        <w:rPr>
          <w:rFonts w:ascii="Times New Roman" w:hAnsi="Times New Roman"/>
          <w:sz w:val="24"/>
          <w:szCs w:val="24"/>
        </w:rPr>
        <w:t xml:space="preserve"> – совокупность методов оценки стоимости объекта оценки, основанных на определении затрат, необходимых для приобретения, воспроизводства либо замещения объекта оценки с учетом износа и устареваний.</w:t>
      </w:r>
    </w:p>
    <w:p w14:paraId="39BBADD5" w14:textId="77777777" w:rsidR="00BA5CCA" w:rsidRPr="00240ACB" w:rsidRDefault="00BA5CCA" w:rsidP="00BA5CCA">
      <w:pPr>
        <w:spacing w:after="0"/>
        <w:ind w:left="57" w:right="57" w:firstLine="709"/>
        <w:jc w:val="both"/>
        <w:rPr>
          <w:rFonts w:ascii="Times New Roman" w:hAnsi="Times New Roman"/>
          <w:sz w:val="24"/>
          <w:szCs w:val="24"/>
        </w:rPr>
      </w:pPr>
      <w:r w:rsidRPr="00240ACB">
        <w:rPr>
          <w:rFonts w:ascii="Times New Roman" w:hAnsi="Times New Roman"/>
          <w:b/>
          <w:i/>
          <w:sz w:val="24"/>
          <w:szCs w:val="24"/>
        </w:rPr>
        <w:t>Индивидуальная оценка</w:t>
      </w:r>
      <w:r w:rsidRPr="00240ACB">
        <w:rPr>
          <w:rFonts w:ascii="Times New Roman" w:hAnsi="Times New Roman"/>
          <w:sz w:val="24"/>
          <w:szCs w:val="24"/>
        </w:rPr>
        <w:t xml:space="preserve"> – процесс определения кадастровой стоимости индивидуально в отношении объекта недвижимости на основе подходов к оценке (сравнительный, и (или) затратный, и (или) доходный подходы к оценке).</w:t>
      </w:r>
    </w:p>
    <w:p w14:paraId="70088809" w14:textId="77777777" w:rsidR="00BA5CCA" w:rsidRPr="00240ACB" w:rsidRDefault="00BA5CCA" w:rsidP="00BA5CCA">
      <w:pPr>
        <w:spacing w:after="0"/>
        <w:ind w:left="57" w:right="57" w:firstLine="709"/>
        <w:jc w:val="both"/>
        <w:rPr>
          <w:rFonts w:ascii="Times New Roman" w:hAnsi="Times New Roman"/>
          <w:sz w:val="24"/>
          <w:szCs w:val="24"/>
        </w:rPr>
      </w:pPr>
      <w:r w:rsidRPr="00240ACB">
        <w:rPr>
          <w:rFonts w:ascii="Times New Roman" w:hAnsi="Times New Roman"/>
          <w:b/>
          <w:i/>
          <w:sz w:val="24"/>
          <w:szCs w:val="24"/>
        </w:rPr>
        <w:t>Итоговая величина стоимости</w:t>
      </w:r>
      <w:r w:rsidRPr="00240ACB">
        <w:rPr>
          <w:rFonts w:ascii="Times New Roman" w:hAnsi="Times New Roman"/>
          <w:sz w:val="24"/>
          <w:szCs w:val="24"/>
        </w:rPr>
        <w:t xml:space="preserve"> – стоимость объекта оценки, рассчитанная при использовании подходов к оценке и обоснованного Оценщиком согласования (обобщения) результатов, полученных в рамках применения различных подходов к оценке.</w:t>
      </w:r>
    </w:p>
    <w:p w14:paraId="1257C24D" w14:textId="77777777" w:rsidR="00CE6BB6" w:rsidRPr="00240ACB" w:rsidRDefault="00C4472C" w:rsidP="00C550DD">
      <w:pPr>
        <w:ind w:firstLine="708"/>
        <w:jc w:val="both"/>
        <w:rPr>
          <w:rFonts w:ascii="Times New Roman" w:hAnsi="Times New Roman"/>
          <w:sz w:val="24"/>
          <w:szCs w:val="24"/>
        </w:rPr>
      </w:pPr>
      <w:r w:rsidRPr="00240ACB">
        <w:rPr>
          <w:rFonts w:ascii="Times New Roman" w:hAnsi="Times New Roman"/>
          <w:b/>
          <w:bCs/>
          <w:i/>
          <w:sz w:val="24"/>
          <w:szCs w:val="24"/>
        </w:rPr>
        <w:t>Кадастровая стоимость</w:t>
      </w:r>
      <w:r w:rsidR="002B359C" w:rsidRPr="00240ACB">
        <w:rPr>
          <w:rFonts w:ascii="Times New Roman" w:hAnsi="Times New Roman"/>
          <w:i/>
          <w:sz w:val="24"/>
          <w:szCs w:val="24"/>
        </w:rPr>
        <w:t xml:space="preserve"> </w:t>
      </w:r>
      <w:r w:rsidRPr="00240ACB">
        <w:rPr>
          <w:rFonts w:ascii="Times New Roman" w:hAnsi="Times New Roman"/>
          <w:sz w:val="24"/>
          <w:szCs w:val="24"/>
        </w:rPr>
        <w:t>– стоимость объекта недвижимости, определенная в порядке, предусмотренном Федеральным законом</w:t>
      </w:r>
      <w:r w:rsidR="00C550DD" w:rsidRPr="00240ACB">
        <w:rPr>
          <w:rFonts w:ascii="Times New Roman" w:hAnsi="Times New Roman"/>
          <w:sz w:val="24"/>
          <w:szCs w:val="24"/>
        </w:rPr>
        <w:t xml:space="preserve"> «О государственной кадастровой оценке» </w:t>
      </w:r>
      <w:r w:rsidR="00F46735" w:rsidRPr="00240ACB">
        <w:rPr>
          <w:rFonts w:ascii="Times New Roman" w:hAnsi="Times New Roman"/>
          <w:sz w:val="24"/>
          <w:szCs w:val="24"/>
        </w:rPr>
        <w:t>N 237-ФЗ</w:t>
      </w:r>
      <w:r w:rsidR="00C550DD" w:rsidRPr="00240ACB">
        <w:rPr>
          <w:rFonts w:ascii="Times New Roman" w:hAnsi="Times New Roman"/>
          <w:sz w:val="24"/>
          <w:szCs w:val="24"/>
        </w:rPr>
        <w:t xml:space="preserve"> от 3 июля 2016 года</w:t>
      </w:r>
      <w:r w:rsidRPr="00240ACB">
        <w:rPr>
          <w:rFonts w:ascii="Times New Roman" w:hAnsi="Times New Roman"/>
          <w:sz w:val="24"/>
          <w:szCs w:val="24"/>
        </w:rPr>
        <w:t>, в результате проведения государственной кадастровой оценки в соответствии с методическими указаниями о государственной кадастровой оценке или в соответствии со статьей 16, 20, 21 или 22 Федерального закона</w:t>
      </w:r>
      <w:r w:rsidR="00223961" w:rsidRPr="00240ACB">
        <w:rPr>
          <w:rFonts w:ascii="Times New Roman" w:hAnsi="Times New Roman"/>
          <w:sz w:val="24"/>
          <w:szCs w:val="24"/>
        </w:rPr>
        <w:t xml:space="preserve"> </w:t>
      </w:r>
      <w:r w:rsidR="00CE6BB6" w:rsidRPr="00240ACB">
        <w:rPr>
          <w:rFonts w:ascii="Times New Roman" w:hAnsi="Times New Roman"/>
          <w:sz w:val="24"/>
          <w:szCs w:val="24"/>
        </w:rPr>
        <w:t xml:space="preserve"> «О государственной кадастровой оценке» </w:t>
      </w:r>
      <w:r w:rsidR="00223961" w:rsidRPr="00240ACB">
        <w:rPr>
          <w:rFonts w:ascii="Times New Roman" w:hAnsi="Times New Roman"/>
          <w:sz w:val="24"/>
          <w:szCs w:val="24"/>
        </w:rPr>
        <w:t>N 237-ФЗ от 3 июля 2016 года</w:t>
      </w:r>
      <w:r w:rsidRPr="00240ACB">
        <w:rPr>
          <w:rFonts w:ascii="Times New Roman" w:hAnsi="Times New Roman"/>
          <w:sz w:val="24"/>
          <w:szCs w:val="24"/>
        </w:rPr>
        <w:t xml:space="preserve">. </w:t>
      </w:r>
      <w:r w:rsidR="00CE6BB6" w:rsidRPr="00240ACB">
        <w:rPr>
          <w:rFonts w:ascii="Times New Roman" w:hAnsi="Times New Roman"/>
          <w:sz w:val="24"/>
          <w:szCs w:val="24"/>
        </w:rPr>
        <w:t>Определение кадастровой стоимости предполагает расчет вероятной суммы типичных для рынка затрат, необходимых для приобретения объекта недвижимости на открытом и конкурентном рынке.</w:t>
      </w:r>
    </w:p>
    <w:p w14:paraId="4BC5AF5B" w14:textId="77777777" w:rsidR="00C4472C" w:rsidRPr="00240ACB" w:rsidRDefault="00C4472C" w:rsidP="00F46735">
      <w:pPr>
        <w:ind w:firstLine="708"/>
        <w:jc w:val="both"/>
        <w:rPr>
          <w:rFonts w:ascii="Times New Roman" w:hAnsi="Times New Roman"/>
          <w:sz w:val="24"/>
          <w:szCs w:val="24"/>
        </w:rPr>
      </w:pPr>
      <w:r w:rsidRPr="00240ACB">
        <w:rPr>
          <w:rFonts w:ascii="Times New Roman" w:hAnsi="Times New Roman"/>
          <w:sz w:val="24"/>
          <w:szCs w:val="24"/>
        </w:rPr>
        <w:t>Определяется для целей, предусмотренных законодательством Российской Федерации, в том числе для целей налогообложения, на основе рыночной информации и иной информации, связанной с экономическими характеристиками использования объекта недвижимости, в соответствии с методическими указаниями о государственной кадастровой оценке.</w:t>
      </w:r>
    </w:p>
    <w:p w14:paraId="79E5166A" w14:textId="77777777" w:rsidR="002B359C" w:rsidRPr="00240ACB" w:rsidRDefault="002B359C" w:rsidP="002B359C">
      <w:pPr>
        <w:spacing w:after="0"/>
        <w:ind w:firstLine="709"/>
        <w:contextualSpacing/>
        <w:jc w:val="both"/>
        <w:rPr>
          <w:rFonts w:ascii="Times New Roman" w:hAnsi="Times New Roman"/>
          <w:sz w:val="24"/>
          <w:szCs w:val="24"/>
        </w:rPr>
      </w:pPr>
      <w:r w:rsidRPr="00240ACB">
        <w:rPr>
          <w:rFonts w:ascii="Times New Roman" w:hAnsi="Times New Roman"/>
          <w:b/>
          <w:i/>
          <w:sz w:val="24"/>
          <w:szCs w:val="24"/>
        </w:rPr>
        <w:t xml:space="preserve">Карта </w:t>
      </w:r>
      <w:r w:rsidRPr="00240ACB">
        <w:rPr>
          <w:rFonts w:ascii="Times New Roman" w:hAnsi="Times New Roman"/>
          <w:sz w:val="24"/>
          <w:szCs w:val="24"/>
        </w:rPr>
        <w:t>– это построенное в картографической проекции, уменьшенное, обобщенное изображение поверхности Земли, поверхности другого небесного тела или внеземного пространства, показывающее расположенные на них объекты в определенной системе условных знаков.</w:t>
      </w:r>
    </w:p>
    <w:p w14:paraId="6499D0F9" w14:textId="77777777" w:rsidR="002B359C" w:rsidRPr="00240ACB" w:rsidRDefault="002B359C" w:rsidP="002B359C">
      <w:pPr>
        <w:pStyle w:val="Standard"/>
        <w:ind w:firstLine="709"/>
        <w:jc w:val="both"/>
        <w:rPr>
          <w:rFonts w:cs="Times New Roman"/>
        </w:rPr>
      </w:pPr>
      <w:r w:rsidRPr="00240ACB">
        <w:rPr>
          <w:rFonts w:cs="Times New Roman"/>
          <w:b/>
          <w:bCs/>
          <w:i/>
        </w:rPr>
        <w:t>Категории земель</w:t>
      </w:r>
      <w:r w:rsidRPr="00240ACB">
        <w:rPr>
          <w:rFonts w:cs="Times New Roman"/>
          <w:b/>
          <w:bCs/>
        </w:rPr>
        <w:t xml:space="preserve"> </w:t>
      </w:r>
      <w:r w:rsidRPr="00240ACB">
        <w:rPr>
          <w:rFonts w:cs="Times New Roman"/>
        </w:rPr>
        <w:t>- узаконенная типология земельных участков по целевому назначению и правовому положению для целей хозяйственного использования, налогообложения и территориального развития;</w:t>
      </w:r>
    </w:p>
    <w:p w14:paraId="7BF2D305" w14:textId="77777777" w:rsidR="00BA5CCA" w:rsidRPr="00240ACB" w:rsidRDefault="00BA5CCA" w:rsidP="00BA5CCA">
      <w:pPr>
        <w:spacing w:after="0"/>
        <w:ind w:left="57" w:right="57" w:firstLine="709"/>
        <w:jc w:val="both"/>
        <w:rPr>
          <w:rFonts w:ascii="Times New Roman" w:hAnsi="Times New Roman"/>
          <w:sz w:val="24"/>
          <w:szCs w:val="24"/>
        </w:rPr>
      </w:pPr>
      <w:r w:rsidRPr="00240ACB">
        <w:rPr>
          <w:rFonts w:ascii="Times New Roman" w:hAnsi="Times New Roman"/>
          <w:b/>
          <w:i/>
          <w:sz w:val="24"/>
          <w:szCs w:val="24"/>
        </w:rPr>
        <w:t>Коэффициент капитализации</w:t>
      </w:r>
      <w:r w:rsidRPr="00240ACB">
        <w:rPr>
          <w:rFonts w:ascii="Times New Roman" w:hAnsi="Times New Roman"/>
          <w:sz w:val="24"/>
          <w:szCs w:val="24"/>
        </w:rPr>
        <w:t xml:space="preserve"> – коэффициент, отражающий взаимосвязь между наиболее типичным доходом года оценки и рыночной стоимостью актива.</w:t>
      </w:r>
    </w:p>
    <w:p w14:paraId="2D965C9B" w14:textId="77777777" w:rsidR="006E4352" w:rsidRPr="00240ACB" w:rsidRDefault="00E83A3D" w:rsidP="00BA5CCA">
      <w:pPr>
        <w:spacing w:after="0"/>
        <w:ind w:left="57" w:right="57" w:firstLine="709"/>
        <w:jc w:val="both"/>
        <w:rPr>
          <w:rFonts w:ascii="Times New Roman" w:hAnsi="Times New Roman"/>
          <w:sz w:val="24"/>
          <w:szCs w:val="24"/>
        </w:rPr>
      </w:pPr>
      <w:r w:rsidRPr="00240ACB">
        <w:rPr>
          <w:rFonts w:ascii="Times New Roman" w:hAnsi="Times New Roman"/>
          <w:b/>
          <w:i/>
          <w:sz w:val="24"/>
          <w:szCs w:val="24"/>
        </w:rPr>
        <w:t xml:space="preserve">Лесни́чество </w:t>
      </w:r>
      <w:r w:rsidRPr="00240ACB">
        <w:rPr>
          <w:rFonts w:ascii="Times New Roman" w:hAnsi="Times New Roman"/>
          <w:sz w:val="24"/>
          <w:szCs w:val="24"/>
        </w:rPr>
        <w:t>– основная территориальная единица управления в области использования, охраны, защиты и воспроизводства </w:t>
      </w:r>
      <w:hyperlink r:id="rId15" w:tooltip="Лес" w:history="1">
        <w:r w:rsidRPr="00240ACB">
          <w:rPr>
            <w:rFonts w:ascii="Times New Roman" w:hAnsi="Times New Roman"/>
            <w:sz w:val="24"/>
            <w:szCs w:val="24"/>
          </w:rPr>
          <w:t>лесов</w:t>
        </w:r>
      </w:hyperlink>
      <w:r w:rsidRPr="00240ACB">
        <w:rPr>
          <w:rFonts w:ascii="Times New Roman" w:hAnsi="Times New Roman"/>
          <w:sz w:val="24"/>
          <w:szCs w:val="24"/>
        </w:rPr>
        <w:t> в </w:t>
      </w:r>
      <w:hyperlink r:id="rId16" w:tooltip="Россия" w:history="1">
        <w:r w:rsidRPr="00240ACB">
          <w:rPr>
            <w:rFonts w:ascii="Times New Roman" w:hAnsi="Times New Roman"/>
            <w:sz w:val="24"/>
            <w:szCs w:val="24"/>
          </w:rPr>
          <w:t>России</w:t>
        </w:r>
      </w:hyperlink>
      <w:r w:rsidRPr="00240ACB">
        <w:rPr>
          <w:rFonts w:ascii="Times New Roman" w:hAnsi="Times New Roman"/>
          <w:sz w:val="24"/>
          <w:szCs w:val="24"/>
        </w:rPr>
        <w:t xml:space="preserve">. </w:t>
      </w:r>
    </w:p>
    <w:p w14:paraId="7C6B6E76" w14:textId="77777777" w:rsidR="00DC41F2" w:rsidRPr="00240ACB" w:rsidRDefault="00DE2D7B" w:rsidP="00BA5CCA">
      <w:pPr>
        <w:spacing w:after="0"/>
        <w:ind w:left="57" w:right="57" w:firstLine="709"/>
        <w:jc w:val="both"/>
        <w:rPr>
          <w:rFonts w:ascii="Times New Roman" w:hAnsi="Times New Roman"/>
          <w:sz w:val="24"/>
          <w:szCs w:val="24"/>
        </w:rPr>
      </w:pPr>
      <w:r w:rsidRPr="00240ACB">
        <w:rPr>
          <w:rFonts w:ascii="Times New Roman" w:hAnsi="Times New Roman"/>
          <w:b/>
          <w:i/>
          <w:sz w:val="24"/>
          <w:szCs w:val="24"/>
        </w:rPr>
        <w:t>Лесные земли</w:t>
      </w:r>
      <w:r w:rsidR="00E83A3D" w:rsidRPr="00240ACB">
        <w:rPr>
          <w:rFonts w:ascii="Times New Roman" w:hAnsi="Times New Roman"/>
          <w:b/>
          <w:i/>
          <w:sz w:val="24"/>
          <w:szCs w:val="24"/>
        </w:rPr>
        <w:t xml:space="preserve"> </w:t>
      </w:r>
      <w:r w:rsidR="00E83A3D" w:rsidRPr="00240ACB">
        <w:rPr>
          <w:rFonts w:ascii="Times New Roman" w:hAnsi="Times New Roman"/>
          <w:sz w:val="24"/>
          <w:szCs w:val="24"/>
        </w:rPr>
        <w:t xml:space="preserve">– </w:t>
      </w:r>
      <w:r w:rsidRPr="00240ACB">
        <w:rPr>
          <w:rFonts w:ascii="Times New Roman" w:hAnsi="Times New Roman"/>
          <w:sz w:val="24"/>
          <w:szCs w:val="24"/>
        </w:rPr>
        <w:t>земли, покрытые лесной растительностью и не покрытые ею, но предназначенные для ее восстановления (вырубки, гари, погибшие древостои, редины, пустыри, прогалины, площади. Занятые питомники, не</w:t>
      </w:r>
      <w:r w:rsidR="00007EFC" w:rsidRPr="00240ACB">
        <w:rPr>
          <w:rFonts w:ascii="Times New Roman" w:hAnsi="Times New Roman"/>
          <w:sz w:val="24"/>
          <w:szCs w:val="24"/>
        </w:rPr>
        <w:t xml:space="preserve"> </w:t>
      </w:r>
      <w:r w:rsidRPr="00240ACB">
        <w:rPr>
          <w:rFonts w:ascii="Times New Roman" w:hAnsi="Times New Roman"/>
          <w:sz w:val="24"/>
          <w:szCs w:val="24"/>
        </w:rPr>
        <w:t>сомкнувшимися лесными культурами и т.д.)</w:t>
      </w:r>
      <w:r w:rsidR="00DE0F3C" w:rsidRPr="00240ACB">
        <w:rPr>
          <w:rFonts w:ascii="Times New Roman" w:hAnsi="Times New Roman"/>
          <w:sz w:val="24"/>
          <w:szCs w:val="24"/>
        </w:rPr>
        <w:t>.</w:t>
      </w:r>
    </w:p>
    <w:p w14:paraId="4079A1FF" w14:textId="77777777" w:rsidR="00BA5CCA" w:rsidRPr="00240ACB" w:rsidRDefault="00BA5CCA" w:rsidP="00BA5CCA">
      <w:pPr>
        <w:spacing w:after="0"/>
        <w:ind w:left="57" w:right="57" w:firstLine="709"/>
        <w:jc w:val="both"/>
        <w:rPr>
          <w:rFonts w:ascii="Times New Roman" w:hAnsi="Times New Roman"/>
          <w:sz w:val="24"/>
          <w:szCs w:val="24"/>
        </w:rPr>
      </w:pPr>
      <w:r w:rsidRPr="00240ACB">
        <w:rPr>
          <w:rFonts w:ascii="Times New Roman" w:hAnsi="Times New Roman"/>
          <w:b/>
          <w:i/>
          <w:sz w:val="24"/>
          <w:szCs w:val="24"/>
        </w:rPr>
        <w:t>Массовая оценка земельных участков</w:t>
      </w:r>
      <w:r w:rsidRPr="00240ACB">
        <w:rPr>
          <w:rFonts w:ascii="Times New Roman" w:hAnsi="Times New Roman"/>
          <w:sz w:val="24"/>
          <w:szCs w:val="24"/>
        </w:rPr>
        <w:t xml:space="preserve"> – процесс определения стоимости при группировании объектов оценки, имеющих схожие характеристики, в рамках которого используются математические и иные методы моделирования стоимости на основе подходов к оценке.</w:t>
      </w:r>
    </w:p>
    <w:p w14:paraId="15489AAB" w14:textId="77777777" w:rsidR="006006A4" w:rsidRPr="00240ACB" w:rsidRDefault="006006A4" w:rsidP="00BA5CCA">
      <w:pPr>
        <w:spacing w:after="0"/>
        <w:ind w:left="57" w:right="57" w:firstLine="709"/>
        <w:jc w:val="both"/>
        <w:rPr>
          <w:rFonts w:ascii="Times New Roman" w:hAnsi="Times New Roman"/>
          <w:sz w:val="24"/>
          <w:szCs w:val="24"/>
        </w:rPr>
      </w:pPr>
      <w:r w:rsidRPr="00240ACB">
        <w:rPr>
          <w:rFonts w:ascii="Times New Roman" w:hAnsi="Times New Roman"/>
          <w:b/>
          <w:i/>
          <w:sz w:val="24"/>
          <w:szCs w:val="24"/>
        </w:rPr>
        <w:t>Межевание</w:t>
      </w:r>
      <w:r w:rsidR="00E83A3D" w:rsidRPr="00240ACB">
        <w:rPr>
          <w:rFonts w:ascii="Times New Roman" w:hAnsi="Times New Roman"/>
          <w:b/>
          <w:i/>
          <w:sz w:val="24"/>
          <w:szCs w:val="24"/>
        </w:rPr>
        <w:t xml:space="preserve"> </w:t>
      </w:r>
      <w:r w:rsidR="00E83A3D" w:rsidRPr="00240ACB">
        <w:rPr>
          <w:rFonts w:ascii="Times New Roman" w:hAnsi="Times New Roman"/>
          <w:sz w:val="24"/>
          <w:szCs w:val="24"/>
        </w:rPr>
        <w:t xml:space="preserve">– </w:t>
      </w:r>
      <w:r w:rsidRPr="00240ACB">
        <w:rPr>
          <w:rFonts w:ascii="Times New Roman" w:hAnsi="Times New Roman"/>
          <w:sz w:val="24"/>
          <w:szCs w:val="24"/>
        </w:rPr>
        <w:t>представляет собой комплекс инженерно-геодезических работ по установлению, восстановлению и закреплению на местности границ землепользований, определению местоположения границ и площади участка, а также юридическому оформлению полученных материалов</w:t>
      </w:r>
      <w:r w:rsidRPr="00240ACB">
        <w:rPr>
          <w:rFonts w:ascii="Times New Roman" w:hAnsi="Times New Roman"/>
          <w:color w:val="222222"/>
          <w:sz w:val="24"/>
          <w:szCs w:val="24"/>
          <w:shd w:val="clear" w:color="auto" w:fill="FFFFFF"/>
        </w:rPr>
        <w:t>.</w:t>
      </w:r>
    </w:p>
    <w:p w14:paraId="1D623C3C" w14:textId="77777777" w:rsidR="00832425" w:rsidRPr="00240ACB" w:rsidRDefault="00832425" w:rsidP="00BA5CCA">
      <w:pPr>
        <w:spacing w:after="0"/>
        <w:ind w:left="57" w:right="57" w:firstLine="709"/>
        <w:jc w:val="both"/>
        <w:rPr>
          <w:rFonts w:ascii="Times New Roman" w:hAnsi="Times New Roman"/>
          <w:sz w:val="24"/>
          <w:szCs w:val="24"/>
        </w:rPr>
      </w:pPr>
      <w:r w:rsidRPr="00240ACB">
        <w:rPr>
          <w:rFonts w:ascii="Times New Roman" w:hAnsi="Times New Roman"/>
          <w:b/>
          <w:i/>
          <w:sz w:val="24"/>
          <w:szCs w:val="24"/>
        </w:rPr>
        <w:lastRenderedPageBreak/>
        <w:t>Оборот рубки</w:t>
      </w:r>
      <w:r w:rsidR="00E83A3D" w:rsidRPr="00240ACB">
        <w:rPr>
          <w:rFonts w:ascii="Times New Roman" w:hAnsi="Times New Roman"/>
          <w:sz w:val="24"/>
          <w:szCs w:val="24"/>
        </w:rPr>
        <w:t xml:space="preserve"> – </w:t>
      </w:r>
      <w:r w:rsidRPr="00240ACB">
        <w:rPr>
          <w:rFonts w:ascii="Times New Roman" w:hAnsi="Times New Roman"/>
          <w:sz w:val="24"/>
          <w:szCs w:val="24"/>
        </w:rPr>
        <w:t>период времени меду двумя последовательными рубками главного пользования.</w:t>
      </w:r>
    </w:p>
    <w:p w14:paraId="5CAD806B" w14:textId="77777777" w:rsidR="00C4472C" w:rsidRPr="00240ACB" w:rsidRDefault="00C4472C" w:rsidP="002D39A0">
      <w:pPr>
        <w:spacing w:after="0"/>
        <w:ind w:left="57" w:right="57" w:firstLine="709"/>
        <w:jc w:val="both"/>
        <w:rPr>
          <w:rFonts w:ascii="Times New Roman" w:hAnsi="Times New Roman"/>
          <w:sz w:val="24"/>
          <w:szCs w:val="24"/>
        </w:rPr>
      </w:pPr>
      <w:r w:rsidRPr="00240ACB">
        <w:rPr>
          <w:rFonts w:ascii="Times New Roman" w:hAnsi="Times New Roman"/>
          <w:b/>
          <w:i/>
          <w:sz w:val="24"/>
          <w:szCs w:val="24"/>
        </w:rPr>
        <w:t>Объект – аналог</w:t>
      </w:r>
      <w:r w:rsidR="00E874C7" w:rsidRPr="00240ACB">
        <w:rPr>
          <w:rFonts w:ascii="Times New Roman" w:hAnsi="Times New Roman"/>
          <w:b/>
          <w:i/>
          <w:sz w:val="24"/>
          <w:szCs w:val="24"/>
        </w:rPr>
        <w:t xml:space="preserve"> (аналог объекта оценки)</w:t>
      </w:r>
      <w:r w:rsidRPr="00240ACB">
        <w:rPr>
          <w:rFonts w:ascii="Times New Roman" w:hAnsi="Times New Roman"/>
          <w:sz w:val="24"/>
          <w:szCs w:val="24"/>
        </w:rPr>
        <w:t xml:space="preserve"> -объект, сходный с объектом оценки по основным экономическим, материальным, техническим и другим характеристикам, определяющим его стоимость.</w:t>
      </w:r>
    </w:p>
    <w:p w14:paraId="072472AC" w14:textId="77777777" w:rsidR="002B359C" w:rsidRPr="00240ACB" w:rsidRDefault="002B359C" w:rsidP="002B359C">
      <w:pPr>
        <w:pStyle w:val="Standard"/>
        <w:ind w:firstLine="709"/>
        <w:jc w:val="both"/>
        <w:rPr>
          <w:rFonts w:cs="Times New Roman"/>
          <w:lang w:eastAsia="en-US"/>
        </w:rPr>
      </w:pPr>
      <w:r w:rsidRPr="00240ACB">
        <w:rPr>
          <w:rFonts w:cs="Times New Roman"/>
          <w:b/>
          <w:bCs/>
          <w:i/>
        </w:rPr>
        <w:t>Объекты оценки</w:t>
      </w:r>
      <w:r w:rsidRPr="00240ACB">
        <w:rPr>
          <w:rFonts w:cs="Times New Roman"/>
        </w:rPr>
        <w:t xml:space="preserve"> </w:t>
      </w:r>
      <w:r w:rsidRPr="00240ACB">
        <w:rPr>
          <w:rFonts w:cs="Times New Roman"/>
          <w:b/>
          <w:i/>
        </w:rPr>
        <w:t>(объект оценки)</w:t>
      </w:r>
      <w:r w:rsidRPr="00240ACB">
        <w:rPr>
          <w:rFonts w:cs="Times New Roman"/>
        </w:rPr>
        <w:t xml:space="preserve"> – </w:t>
      </w:r>
      <w:r w:rsidRPr="00240ACB">
        <w:rPr>
          <w:rFonts w:cs="Times New Roman"/>
          <w:lang w:eastAsia="en-US"/>
        </w:rPr>
        <w:t>земельные участки, содержащиеся в перечне объектов недвижимости, сформированном органом регистрации прав на основании решения о проведении государственной кадастровой оценки.</w:t>
      </w:r>
    </w:p>
    <w:p w14:paraId="1C4FF63F" w14:textId="77777777" w:rsidR="00BA5CCA" w:rsidRPr="00240ACB" w:rsidRDefault="00BA5CCA" w:rsidP="00BA5CCA">
      <w:pPr>
        <w:spacing w:after="0"/>
        <w:ind w:left="57" w:right="57" w:firstLine="709"/>
        <w:jc w:val="both"/>
        <w:rPr>
          <w:rFonts w:ascii="Times New Roman" w:hAnsi="Times New Roman"/>
          <w:sz w:val="24"/>
          <w:szCs w:val="24"/>
        </w:rPr>
      </w:pPr>
      <w:r w:rsidRPr="00240ACB">
        <w:rPr>
          <w:rFonts w:ascii="Times New Roman" w:hAnsi="Times New Roman"/>
          <w:b/>
          <w:i/>
          <w:sz w:val="24"/>
          <w:szCs w:val="24"/>
        </w:rPr>
        <w:t>Объект государственной кадастровой оценки земель лесного фонда</w:t>
      </w:r>
      <w:r w:rsidRPr="00240ACB">
        <w:rPr>
          <w:rFonts w:ascii="Times New Roman" w:hAnsi="Times New Roman"/>
          <w:sz w:val="24"/>
          <w:szCs w:val="24"/>
        </w:rPr>
        <w:t xml:space="preserve"> – земельный участок в составе земель лесного фонда. </w:t>
      </w:r>
    </w:p>
    <w:p w14:paraId="42A6867C" w14:textId="77777777" w:rsidR="002B359C" w:rsidRPr="00240ACB" w:rsidRDefault="002B359C" w:rsidP="002B359C">
      <w:pPr>
        <w:pStyle w:val="Standard"/>
        <w:ind w:firstLine="709"/>
        <w:jc w:val="both"/>
        <w:rPr>
          <w:rFonts w:cs="Times New Roman"/>
          <w:b/>
          <w:bCs/>
          <w:i/>
        </w:rPr>
      </w:pPr>
      <w:r w:rsidRPr="00240ACB">
        <w:rPr>
          <w:rFonts w:cs="Times New Roman"/>
          <w:b/>
          <w:bCs/>
          <w:i/>
        </w:rPr>
        <w:t xml:space="preserve">Операционные расходы – </w:t>
      </w:r>
      <w:r w:rsidRPr="00240ACB">
        <w:rPr>
          <w:rFonts w:cs="Times New Roman"/>
          <w:bCs/>
        </w:rPr>
        <w:t>повседневные затраты, связанные с эксплуатацией объекта.</w:t>
      </w:r>
    </w:p>
    <w:p w14:paraId="09821459" w14:textId="77777777" w:rsidR="00DE0F3C" w:rsidRPr="00240ACB" w:rsidRDefault="00DE0F3C" w:rsidP="00BA5CCA">
      <w:pPr>
        <w:spacing w:after="0"/>
        <w:ind w:left="57" w:right="57" w:firstLine="709"/>
        <w:jc w:val="both"/>
        <w:rPr>
          <w:rFonts w:ascii="Times New Roman" w:hAnsi="Times New Roman"/>
          <w:sz w:val="24"/>
          <w:szCs w:val="24"/>
        </w:rPr>
      </w:pPr>
      <w:r w:rsidRPr="00240ACB">
        <w:rPr>
          <w:rFonts w:ascii="Times New Roman" w:hAnsi="Times New Roman"/>
          <w:b/>
          <w:i/>
          <w:sz w:val="24"/>
          <w:szCs w:val="24"/>
        </w:rPr>
        <w:t>Основные лесообразующие породы</w:t>
      </w:r>
      <w:r w:rsidR="00E83A3D" w:rsidRPr="00240ACB">
        <w:rPr>
          <w:rFonts w:ascii="Times New Roman" w:hAnsi="Times New Roman"/>
          <w:sz w:val="24"/>
          <w:szCs w:val="24"/>
        </w:rPr>
        <w:t xml:space="preserve"> –</w:t>
      </w:r>
      <w:r w:rsidRPr="00240ACB">
        <w:rPr>
          <w:rFonts w:ascii="Times New Roman" w:hAnsi="Times New Roman"/>
          <w:sz w:val="24"/>
          <w:szCs w:val="24"/>
        </w:rPr>
        <w:t xml:space="preserve"> лесные породы, признанные основными лесными (лесообразующими) породами постановлением Правительства Российской Федерации от 19 сентября 1997 года № 1199.</w:t>
      </w:r>
    </w:p>
    <w:p w14:paraId="5E5350E1" w14:textId="77777777" w:rsidR="00BA5CCA" w:rsidRPr="00240ACB" w:rsidRDefault="00BA5CCA" w:rsidP="00BA5CCA">
      <w:pPr>
        <w:spacing w:after="0"/>
        <w:ind w:left="57" w:right="57" w:firstLine="709"/>
        <w:jc w:val="both"/>
        <w:rPr>
          <w:rFonts w:ascii="Times New Roman" w:hAnsi="Times New Roman"/>
          <w:sz w:val="24"/>
          <w:szCs w:val="24"/>
        </w:rPr>
      </w:pPr>
      <w:r w:rsidRPr="00240ACB">
        <w:rPr>
          <w:rFonts w:ascii="Times New Roman" w:hAnsi="Times New Roman"/>
          <w:b/>
          <w:i/>
          <w:sz w:val="24"/>
          <w:szCs w:val="24"/>
        </w:rPr>
        <w:t>Отчет об оценке</w:t>
      </w:r>
      <w:r w:rsidRPr="00240ACB">
        <w:rPr>
          <w:rFonts w:ascii="Times New Roman" w:hAnsi="Times New Roman"/>
          <w:sz w:val="24"/>
          <w:szCs w:val="24"/>
        </w:rPr>
        <w:t xml:space="preserve"> – документ, содержащий сведения доказательного значения, составленный в соответствии с законодательством Российской Федерации об оценочной деятельности.</w:t>
      </w:r>
    </w:p>
    <w:p w14:paraId="3D52AA92" w14:textId="77777777" w:rsidR="00C844CD" w:rsidRPr="00240ACB" w:rsidRDefault="00C844CD" w:rsidP="00BA5CCA">
      <w:pPr>
        <w:spacing w:after="0"/>
        <w:ind w:left="57" w:right="57" w:firstLine="709"/>
        <w:jc w:val="both"/>
        <w:rPr>
          <w:rFonts w:ascii="Times New Roman" w:hAnsi="Times New Roman"/>
          <w:sz w:val="24"/>
          <w:szCs w:val="24"/>
        </w:rPr>
      </w:pPr>
      <w:r w:rsidRPr="00240ACB">
        <w:rPr>
          <w:rFonts w:ascii="Times New Roman" w:hAnsi="Times New Roman"/>
          <w:b/>
          <w:i/>
          <w:sz w:val="24"/>
          <w:szCs w:val="24"/>
        </w:rPr>
        <w:t>Оценочные затраты</w:t>
      </w:r>
      <w:r w:rsidR="00E83A3D" w:rsidRPr="00240ACB">
        <w:rPr>
          <w:rFonts w:ascii="Times New Roman" w:hAnsi="Times New Roman"/>
          <w:sz w:val="24"/>
          <w:szCs w:val="24"/>
        </w:rPr>
        <w:t xml:space="preserve"> – </w:t>
      </w:r>
      <w:r w:rsidRPr="00240ACB">
        <w:rPr>
          <w:rFonts w:ascii="Times New Roman" w:hAnsi="Times New Roman"/>
          <w:sz w:val="24"/>
          <w:szCs w:val="24"/>
        </w:rPr>
        <w:t>затраты в рублях на 1 гектар лесных земель объекта оценки, рассчитанные с учетом породного состава насаждений на основании фактических расходов на восстановление, выращивание, охрану, защиту лесов и управленческие расходы.</w:t>
      </w:r>
    </w:p>
    <w:p w14:paraId="27666CEC" w14:textId="77777777" w:rsidR="008E0906" w:rsidRPr="00240ACB" w:rsidRDefault="008E0906" w:rsidP="00BA5CCA">
      <w:pPr>
        <w:spacing w:after="0"/>
        <w:ind w:left="57" w:right="57" w:firstLine="709"/>
        <w:jc w:val="both"/>
        <w:rPr>
          <w:rFonts w:ascii="Times New Roman" w:hAnsi="Times New Roman"/>
          <w:sz w:val="24"/>
          <w:szCs w:val="24"/>
        </w:rPr>
      </w:pPr>
      <w:r w:rsidRPr="00240ACB">
        <w:rPr>
          <w:rFonts w:ascii="Times New Roman" w:hAnsi="Times New Roman"/>
          <w:b/>
          <w:i/>
          <w:sz w:val="24"/>
          <w:szCs w:val="24"/>
        </w:rPr>
        <w:t>Оценочная продуктивность 1 гектара лесных насаждений в натуральном выражении</w:t>
      </w:r>
      <w:r w:rsidR="002B359C" w:rsidRPr="00240ACB">
        <w:rPr>
          <w:rFonts w:ascii="Times New Roman" w:hAnsi="Times New Roman"/>
          <w:sz w:val="24"/>
          <w:szCs w:val="24"/>
        </w:rPr>
        <w:t xml:space="preserve"> – </w:t>
      </w:r>
      <w:r w:rsidRPr="00240ACB">
        <w:rPr>
          <w:rFonts w:ascii="Times New Roman" w:hAnsi="Times New Roman"/>
          <w:sz w:val="24"/>
          <w:szCs w:val="24"/>
        </w:rPr>
        <w:t>средний запас древесины на 1 гектаре спелых насаждений, поступающих в рубку, при организации постоянного и не</w:t>
      </w:r>
      <w:r w:rsidR="00E83A3D" w:rsidRPr="00240ACB">
        <w:rPr>
          <w:rFonts w:ascii="Times New Roman" w:hAnsi="Times New Roman"/>
          <w:sz w:val="24"/>
          <w:szCs w:val="24"/>
        </w:rPr>
        <w:t xml:space="preserve"> </w:t>
      </w:r>
      <w:r w:rsidRPr="00240ACB">
        <w:rPr>
          <w:rFonts w:ascii="Times New Roman" w:hAnsi="Times New Roman"/>
          <w:sz w:val="24"/>
          <w:szCs w:val="24"/>
        </w:rPr>
        <w:t>истощительного лесопользования.</w:t>
      </w:r>
    </w:p>
    <w:p w14:paraId="1F6D50F5" w14:textId="77777777" w:rsidR="00AE17FE" w:rsidRPr="00240ACB" w:rsidRDefault="00C4472C" w:rsidP="000F530C">
      <w:pPr>
        <w:spacing w:after="0"/>
        <w:ind w:left="57" w:right="57" w:firstLine="709"/>
        <w:jc w:val="both"/>
        <w:rPr>
          <w:rFonts w:ascii="Times New Roman" w:hAnsi="Times New Roman"/>
          <w:sz w:val="24"/>
          <w:szCs w:val="24"/>
        </w:rPr>
      </w:pPr>
      <w:r w:rsidRPr="00240ACB">
        <w:rPr>
          <w:rFonts w:ascii="Times New Roman" w:hAnsi="Times New Roman"/>
          <w:b/>
          <w:i/>
          <w:sz w:val="24"/>
          <w:szCs w:val="24"/>
        </w:rPr>
        <w:t xml:space="preserve">Перечень объектов </w:t>
      </w:r>
      <w:r w:rsidR="00EE47E2" w:rsidRPr="00240ACB">
        <w:rPr>
          <w:rFonts w:ascii="Times New Roman" w:hAnsi="Times New Roman"/>
          <w:b/>
          <w:i/>
          <w:sz w:val="24"/>
          <w:szCs w:val="24"/>
        </w:rPr>
        <w:t>недвижимости (Перечень)</w:t>
      </w:r>
      <w:r w:rsidRPr="00240ACB">
        <w:rPr>
          <w:rFonts w:ascii="Times New Roman" w:hAnsi="Times New Roman"/>
          <w:sz w:val="24"/>
          <w:szCs w:val="24"/>
        </w:rPr>
        <w:t xml:space="preserve"> – </w:t>
      </w:r>
      <w:r w:rsidR="00EE47E2" w:rsidRPr="00240ACB">
        <w:rPr>
          <w:rFonts w:ascii="Times New Roman" w:hAnsi="Times New Roman"/>
          <w:sz w:val="24"/>
          <w:szCs w:val="24"/>
        </w:rPr>
        <w:t>документ, сформированный органом регистрации прав в соответствии со статьей 13 ФЗ от 03.07.2016г. № 237-ФЗ «О государственной кадастровой оценке» на основании решения о проведении государственной кадастровой оценки.</w:t>
      </w:r>
    </w:p>
    <w:p w14:paraId="3FC79BD3" w14:textId="77777777" w:rsidR="00DE0F3C" w:rsidRPr="00240ACB" w:rsidRDefault="00DE0F3C" w:rsidP="00E474B0">
      <w:pPr>
        <w:spacing w:after="0"/>
        <w:ind w:left="57" w:right="57" w:firstLine="709"/>
        <w:jc w:val="both"/>
        <w:rPr>
          <w:rFonts w:ascii="Times New Roman" w:hAnsi="Times New Roman"/>
          <w:sz w:val="24"/>
          <w:szCs w:val="24"/>
        </w:rPr>
      </w:pPr>
      <w:r w:rsidRPr="00240ACB">
        <w:rPr>
          <w:rFonts w:ascii="Times New Roman" w:hAnsi="Times New Roman"/>
          <w:b/>
          <w:i/>
          <w:sz w:val="24"/>
          <w:szCs w:val="24"/>
        </w:rPr>
        <w:t>Породный состав насаждений</w:t>
      </w:r>
      <w:r w:rsidR="00E83A3D" w:rsidRPr="00240ACB">
        <w:rPr>
          <w:rFonts w:ascii="Times New Roman" w:hAnsi="Times New Roman"/>
          <w:sz w:val="24"/>
          <w:szCs w:val="24"/>
        </w:rPr>
        <w:t xml:space="preserve"> – </w:t>
      </w:r>
      <w:r w:rsidR="009F5971" w:rsidRPr="00240ACB">
        <w:rPr>
          <w:rFonts w:ascii="Times New Roman" w:hAnsi="Times New Roman"/>
          <w:sz w:val="24"/>
          <w:szCs w:val="24"/>
        </w:rPr>
        <w:t>показатели долей древесных пород в общем запасе древостоя в возрасте рубки.</w:t>
      </w:r>
    </w:p>
    <w:p w14:paraId="67B1B8CE" w14:textId="77777777" w:rsidR="002B359C" w:rsidRPr="00240ACB" w:rsidRDefault="002B359C" w:rsidP="00E474B0">
      <w:pPr>
        <w:spacing w:after="0"/>
        <w:ind w:left="57" w:right="57" w:firstLine="709"/>
        <w:jc w:val="both"/>
        <w:rPr>
          <w:rFonts w:ascii="Times New Roman" w:hAnsi="Times New Roman"/>
          <w:sz w:val="24"/>
          <w:szCs w:val="24"/>
        </w:rPr>
      </w:pPr>
      <w:r w:rsidRPr="00240ACB">
        <w:rPr>
          <w:rFonts w:ascii="Times New Roman" w:hAnsi="Times New Roman"/>
          <w:b/>
          <w:i/>
          <w:sz w:val="24"/>
          <w:szCs w:val="24"/>
        </w:rPr>
        <w:t>Потенциальный валовой доход</w:t>
      </w:r>
      <w:r w:rsidRPr="00240ACB">
        <w:rPr>
          <w:rFonts w:ascii="Times New Roman" w:hAnsi="Times New Roman"/>
          <w:sz w:val="24"/>
          <w:szCs w:val="24"/>
        </w:rPr>
        <w:t xml:space="preserve"> – доход, который собственник недвижимости может получить от сдачи объекта в аренду.</w:t>
      </w:r>
    </w:p>
    <w:p w14:paraId="280B97CC" w14:textId="77777777" w:rsidR="00DE2D7B" w:rsidRPr="00240ACB" w:rsidRDefault="00DE2D7B" w:rsidP="00E474B0">
      <w:pPr>
        <w:spacing w:after="0"/>
        <w:ind w:left="57" w:right="57" w:firstLine="709"/>
        <w:jc w:val="both"/>
        <w:rPr>
          <w:rFonts w:ascii="Times New Roman" w:hAnsi="Times New Roman"/>
          <w:sz w:val="24"/>
          <w:szCs w:val="24"/>
        </w:rPr>
      </w:pPr>
      <w:r w:rsidRPr="00240ACB">
        <w:rPr>
          <w:rFonts w:ascii="Times New Roman" w:hAnsi="Times New Roman"/>
          <w:b/>
          <w:i/>
          <w:sz w:val="24"/>
          <w:szCs w:val="24"/>
        </w:rPr>
        <w:t>Продуктивность спелых насаждений</w:t>
      </w:r>
      <w:r w:rsidR="00E83A3D" w:rsidRPr="00240ACB">
        <w:rPr>
          <w:rFonts w:ascii="Times New Roman" w:hAnsi="Times New Roman"/>
          <w:b/>
          <w:i/>
          <w:sz w:val="24"/>
          <w:szCs w:val="24"/>
        </w:rPr>
        <w:t xml:space="preserve"> </w:t>
      </w:r>
      <w:r w:rsidR="00E83A3D" w:rsidRPr="00240ACB">
        <w:rPr>
          <w:rFonts w:ascii="Times New Roman" w:hAnsi="Times New Roman"/>
          <w:sz w:val="24"/>
          <w:szCs w:val="24"/>
        </w:rPr>
        <w:t>–</w:t>
      </w:r>
      <w:r w:rsidRPr="00240ACB">
        <w:rPr>
          <w:rFonts w:ascii="Times New Roman" w:hAnsi="Times New Roman"/>
          <w:sz w:val="24"/>
          <w:szCs w:val="24"/>
        </w:rPr>
        <w:t xml:space="preserve"> ликвидный запас древесины в спелых насаждениях в оптимальном возрасте рубки в м</w:t>
      </w:r>
      <w:r w:rsidRPr="00240ACB">
        <w:rPr>
          <w:rFonts w:ascii="Times New Roman" w:hAnsi="Times New Roman"/>
          <w:sz w:val="24"/>
          <w:szCs w:val="24"/>
          <w:vertAlign w:val="superscript"/>
        </w:rPr>
        <w:t>3</w:t>
      </w:r>
      <w:r w:rsidRPr="00240ACB">
        <w:rPr>
          <w:rFonts w:ascii="Times New Roman" w:hAnsi="Times New Roman"/>
          <w:sz w:val="24"/>
          <w:szCs w:val="24"/>
        </w:rPr>
        <w:t>/га.</w:t>
      </w:r>
    </w:p>
    <w:p w14:paraId="5FCB223B" w14:textId="77777777" w:rsidR="00FB03E5" w:rsidRPr="00240ACB" w:rsidRDefault="00FB03E5" w:rsidP="0053700B">
      <w:pPr>
        <w:spacing w:after="0"/>
        <w:ind w:left="57" w:right="57" w:firstLine="794"/>
        <w:jc w:val="both"/>
        <w:rPr>
          <w:rFonts w:ascii="Times New Roman" w:hAnsi="Times New Roman"/>
          <w:sz w:val="24"/>
          <w:szCs w:val="24"/>
        </w:rPr>
      </w:pPr>
      <w:r w:rsidRPr="00240ACB">
        <w:rPr>
          <w:rFonts w:ascii="Times New Roman" w:hAnsi="Times New Roman"/>
          <w:b/>
          <w:i/>
          <w:sz w:val="24"/>
          <w:szCs w:val="24"/>
        </w:rPr>
        <w:t>Резервные леса</w:t>
      </w:r>
      <w:r w:rsidRPr="00240ACB">
        <w:rPr>
          <w:rFonts w:ascii="Times New Roman" w:hAnsi="Times New Roman"/>
          <w:sz w:val="24"/>
          <w:szCs w:val="24"/>
        </w:rPr>
        <w:t>- относятся леса, в которых в течение двадцати лет не планируется осуществлять заготовку древесины.</w:t>
      </w:r>
    </w:p>
    <w:p w14:paraId="3B56FA3E" w14:textId="77777777" w:rsidR="005E6B7E" w:rsidRPr="00240ACB" w:rsidRDefault="005E6B7E" w:rsidP="005E6B7E">
      <w:pPr>
        <w:spacing w:after="0"/>
        <w:ind w:left="57" w:right="57" w:firstLine="709"/>
        <w:jc w:val="both"/>
        <w:rPr>
          <w:rFonts w:ascii="Times New Roman" w:hAnsi="Times New Roman"/>
          <w:sz w:val="24"/>
          <w:szCs w:val="24"/>
        </w:rPr>
      </w:pPr>
      <w:r w:rsidRPr="00240ACB">
        <w:rPr>
          <w:rFonts w:ascii="Times New Roman" w:hAnsi="Times New Roman"/>
          <w:b/>
          <w:i/>
          <w:sz w:val="24"/>
          <w:szCs w:val="24"/>
        </w:rPr>
        <w:t>Рыночная информация</w:t>
      </w:r>
      <w:r w:rsidRPr="00240ACB">
        <w:rPr>
          <w:rFonts w:ascii="Times New Roman" w:hAnsi="Times New Roman"/>
          <w:sz w:val="24"/>
          <w:szCs w:val="24"/>
        </w:rPr>
        <w:t xml:space="preserve"> – информация о ценах сделок, спросе и предложениях по объектам, близким по характеристикам к оцениваемым, о рыночной стоимости объектов, установленной в отчетах об оценке, информация об иных показателях, используемых для определения рыночной стоимости объектов недвижимости.</w:t>
      </w:r>
    </w:p>
    <w:p w14:paraId="12CAF2FE" w14:textId="77777777" w:rsidR="00C660E3" w:rsidRPr="00240ACB" w:rsidRDefault="00C660E3" w:rsidP="002D39A0">
      <w:pPr>
        <w:spacing w:after="0"/>
        <w:ind w:left="57" w:right="57" w:firstLine="709"/>
        <w:jc w:val="both"/>
        <w:rPr>
          <w:rFonts w:ascii="Times New Roman" w:hAnsi="Times New Roman"/>
          <w:sz w:val="24"/>
          <w:szCs w:val="24"/>
        </w:rPr>
      </w:pPr>
      <w:r w:rsidRPr="00240ACB">
        <w:rPr>
          <w:rFonts w:ascii="Times New Roman" w:hAnsi="Times New Roman"/>
          <w:b/>
          <w:i/>
          <w:sz w:val="24"/>
          <w:szCs w:val="24"/>
        </w:rPr>
        <w:t>Рыночная стоимость</w:t>
      </w:r>
      <w:r w:rsidRPr="00240ACB">
        <w:rPr>
          <w:rFonts w:ascii="Times New Roman" w:hAnsi="Times New Roman"/>
          <w:sz w:val="24"/>
          <w:szCs w:val="24"/>
        </w:rPr>
        <w:t xml:space="preserve"> – понимается наиболее вероятная цена, по которой данный объект оценки может быть отчужден на открытом рынке в условиях конкуренции, когда стороны сделки действуют разумно, располагая всей необходимой информацией, а на величине цены сделки не отражаются какие-либо чрезвычайные обстоятельства. </w:t>
      </w:r>
    </w:p>
    <w:p w14:paraId="0ED8C548" w14:textId="74104ADC" w:rsidR="008C3A60" w:rsidRPr="00240ACB" w:rsidRDefault="008C3A60" w:rsidP="002D39A0">
      <w:pPr>
        <w:spacing w:after="0"/>
        <w:ind w:left="57" w:right="57" w:firstLine="709"/>
        <w:jc w:val="both"/>
        <w:rPr>
          <w:rFonts w:ascii="Times New Roman" w:hAnsi="Times New Roman"/>
          <w:sz w:val="24"/>
          <w:szCs w:val="24"/>
        </w:rPr>
      </w:pPr>
      <w:r w:rsidRPr="00240ACB">
        <w:rPr>
          <w:rFonts w:ascii="Times New Roman" w:hAnsi="Times New Roman"/>
          <w:b/>
          <w:i/>
          <w:sz w:val="24"/>
          <w:szCs w:val="24"/>
        </w:rPr>
        <w:t>Спелые насаждения</w:t>
      </w:r>
      <w:r w:rsidR="00C4359D" w:rsidRPr="00240ACB">
        <w:rPr>
          <w:rFonts w:ascii="Times New Roman" w:hAnsi="Times New Roman"/>
          <w:b/>
          <w:i/>
          <w:sz w:val="24"/>
          <w:szCs w:val="24"/>
        </w:rPr>
        <w:t xml:space="preserve"> </w:t>
      </w:r>
      <w:r w:rsidRPr="00240ACB">
        <w:rPr>
          <w:rFonts w:ascii="Times New Roman" w:hAnsi="Times New Roman"/>
          <w:sz w:val="24"/>
          <w:szCs w:val="24"/>
        </w:rPr>
        <w:t>- лесные насаждения в оптимальном возрасте рубки.</w:t>
      </w:r>
    </w:p>
    <w:p w14:paraId="2D1507D1" w14:textId="77777777" w:rsidR="00D81137" w:rsidRPr="00240ACB" w:rsidRDefault="00D81137" w:rsidP="006E4352">
      <w:pPr>
        <w:spacing w:after="0"/>
        <w:ind w:right="57" w:firstLine="709"/>
        <w:jc w:val="both"/>
        <w:rPr>
          <w:rFonts w:ascii="Times New Roman" w:hAnsi="Times New Roman"/>
          <w:sz w:val="24"/>
          <w:szCs w:val="24"/>
        </w:rPr>
      </w:pPr>
      <w:r w:rsidRPr="00240ACB">
        <w:rPr>
          <w:rFonts w:ascii="Times New Roman" w:hAnsi="Times New Roman"/>
          <w:b/>
          <w:i/>
          <w:sz w:val="24"/>
          <w:szCs w:val="24"/>
        </w:rPr>
        <w:t>Сравнительный подход</w:t>
      </w:r>
      <w:r w:rsidR="006E4352" w:rsidRPr="00240ACB">
        <w:rPr>
          <w:rFonts w:ascii="Times New Roman" w:hAnsi="Times New Roman"/>
          <w:sz w:val="24"/>
          <w:szCs w:val="24"/>
        </w:rPr>
        <w:t xml:space="preserve"> –  совокупность методов оценки, основанных на получении стоимости объекта оценки путем сравнения оцениваемого объекта с объектами-аналогами. </w:t>
      </w:r>
    </w:p>
    <w:p w14:paraId="1AD99A4B" w14:textId="77777777" w:rsidR="00F93B03" w:rsidRPr="00240ACB" w:rsidRDefault="00F93B03" w:rsidP="002D39A0">
      <w:pPr>
        <w:spacing w:after="0"/>
        <w:ind w:left="57" w:right="57" w:firstLine="709"/>
        <w:jc w:val="both"/>
        <w:rPr>
          <w:rFonts w:ascii="Times New Roman" w:hAnsi="Times New Roman"/>
          <w:sz w:val="24"/>
          <w:szCs w:val="24"/>
        </w:rPr>
      </w:pPr>
      <w:r w:rsidRPr="00240ACB">
        <w:rPr>
          <w:rFonts w:ascii="Times New Roman" w:hAnsi="Times New Roman"/>
          <w:b/>
          <w:i/>
          <w:sz w:val="24"/>
          <w:szCs w:val="24"/>
        </w:rPr>
        <w:t>Средневзвешенная плата за 1 куб.м. древесины, отпускаемой на корню</w:t>
      </w:r>
      <w:r w:rsidR="00E83A3D" w:rsidRPr="00240ACB">
        <w:rPr>
          <w:rFonts w:ascii="Times New Roman" w:hAnsi="Times New Roman"/>
          <w:b/>
          <w:i/>
          <w:sz w:val="24"/>
          <w:szCs w:val="24"/>
        </w:rPr>
        <w:t xml:space="preserve"> </w:t>
      </w:r>
      <w:r w:rsidRPr="00240ACB">
        <w:rPr>
          <w:rFonts w:ascii="Times New Roman" w:hAnsi="Times New Roman"/>
          <w:b/>
          <w:i/>
          <w:sz w:val="24"/>
          <w:szCs w:val="24"/>
        </w:rPr>
        <w:t xml:space="preserve">- </w:t>
      </w:r>
      <w:r w:rsidRPr="00240ACB">
        <w:rPr>
          <w:rFonts w:ascii="Times New Roman" w:hAnsi="Times New Roman"/>
          <w:sz w:val="24"/>
          <w:szCs w:val="24"/>
        </w:rPr>
        <w:t>средняя ставка платы за 1 куб.м. древесины, отпускаемой на корню, при организации постоянного и не</w:t>
      </w:r>
      <w:r w:rsidR="00E83A3D" w:rsidRPr="00240ACB">
        <w:rPr>
          <w:rFonts w:ascii="Times New Roman" w:hAnsi="Times New Roman"/>
          <w:sz w:val="24"/>
          <w:szCs w:val="24"/>
        </w:rPr>
        <w:t xml:space="preserve"> </w:t>
      </w:r>
      <w:r w:rsidRPr="00240ACB">
        <w:rPr>
          <w:rFonts w:ascii="Times New Roman" w:hAnsi="Times New Roman"/>
          <w:sz w:val="24"/>
          <w:szCs w:val="24"/>
        </w:rPr>
        <w:t>истощительного лесопользования.</w:t>
      </w:r>
    </w:p>
    <w:p w14:paraId="29010005" w14:textId="77777777" w:rsidR="004E0247" w:rsidRPr="00240ACB" w:rsidRDefault="004E0247" w:rsidP="004E0247">
      <w:pPr>
        <w:spacing w:after="0"/>
        <w:ind w:firstLine="709"/>
        <w:contextualSpacing/>
        <w:jc w:val="both"/>
        <w:rPr>
          <w:rFonts w:ascii="Times New Roman" w:eastAsia="Times New Roman" w:hAnsi="Times New Roman"/>
          <w:sz w:val="24"/>
          <w:szCs w:val="24"/>
          <w:lang w:eastAsia="ru-RU"/>
        </w:rPr>
      </w:pPr>
      <w:r w:rsidRPr="00240ACB">
        <w:rPr>
          <w:rFonts w:ascii="Times New Roman" w:eastAsia="Times New Roman" w:hAnsi="Times New Roman"/>
          <w:b/>
          <w:i/>
          <w:sz w:val="24"/>
          <w:szCs w:val="24"/>
          <w:lang w:eastAsia="ru-RU"/>
        </w:rPr>
        <w:lastRenderedPageBreak/>
        <w:t>Тематическая карта</w:t>
      </w:r>
      <w:r w:rsidR="006E4352" w:rsidRPr="00240ACB">
        <w:rPr>
          <w:rFonts w:ascii="Times New Roman" w:hAnsi="Times New Roman"/>
          <w:sz w:val="24"/>
          <w:szCs w:val="24"/>
        </w:rPr>
        <w:t xml:space="preserve"> – </w:t>
      </w:r>
      <w:r w:rsidRPr="00240ACB">
        <w:rPr>
          <w:rFonts w:ascii="Times New Roman" w:eastAsia="Times New Roman" w:hAnsi="Times New Roman"/>
          <w:sz w:val="24"/>
          <w:szCs w:val="24"/>
          <w:lang w:eastAsia="ru-RU"/>
        </w:rPr>
        <w:t>карта, основное содержание которой определяется</w:t>
      </w:r>
      <w:r w:rsidR="002B359C" w:rsidRPr="00240ACB">
        <w:rPr>
          <w:rFonts w:ascii="Times New Roman" w:eastAsia="Times New Roman" w:hAnsi="Times New Roman"/>
          <w:sz w:val="24"/>
          <w:szCs w:val="24"/>
          <w:lang w:eastAsia="ru-RU"/>
        </w:rPr>
        <w:t xml:space="preserve"> отображаемой конкретной темой, например,</w:t>
      </w:r>
      <w:r w:rsidRPr="00240ACB">
        <w:rPr>
          <w:rFonts w:ascii="Times New Roman" w:eastAsia="Times New Roman" w:hAnsi="Times New Roman"/>
          <w:sz w:val="24"/>
          <w:szCs w:val="24"/>
          <w:lang w:eastAsia="ru-RU"/>
        </w:rPr>
        <w:t xml:space="preserve"> климатическая карта, физико-географическая карта, социа</w:t>
      </w:r>
      <w:r w:rsidR="002B359C" w:rsidRPr="00240ACB">
        <w:rPr>
          <w:rFonts w:ascii="Times New Roman" w:eastAsia="Times New Roman" w:hAnsi="Times New Roman"/>
          <w:sz w:val="24"/>
          <w:szCs w:val="24"/>
          <w:lang w:eastAsia="ru-RU"/>
        </w:rPr>
        <w:t>льно-экономическая карта и т.д</w:t>
      </w:r>
      <w:r w:rsidRPr="00240ACB">
        <w:rPr>
          <w:rFonts w:ascii="Times New Roman" w:eastAsia="Times New Roman" w:hAnsi="Times New Roman"/>
          <w:sz w:val="24"/>
          <w:szCs w:val="24"/>
          <w:lang w:eastAsia="ru-RU"/>
        </w:rPr>
        <w:t>.</w:t>
      </w:r>
    </w:p>
    <w:p w14:paraId="266A9250" w14:textId="77777777" w:rsidR="00315E5B" w:rsidRPr="00240ACB" w:rsidRDefault="00315E5B" w:rsidP="00315E5B">
      <w:pPr>
        <w:spacing w:after="0"/>
        <w:ind w:left="57" w:right="57" w:firstLine="709"/>
        <w:jc w:val="both"/>
        <w:rPr>
          <w:rFonts w:ascii="Times New Roman" w:hAnsi="Times New Roman"/>
          <w:sz w:val="24"/>
          <w:szCs w:val="24"/>
        </w:rPr>
      </w:pPr>
      <w:r w:rsidRPr="00240ACB">
        <w:rPr>
          <w:rFonts w:ascii="Times New Roman" w:hAnsi="Times New Roman"/>
          <w:b/>
          <w:i/>
          <w:sz w:val="24"/>
          <w:szCs w:val="24"/>
        </w:rPr>
        <w:t xml:space="preserve">Типовой объект недвижимости - </w:t>
      </w:r>
      <w:r w:rsidRPr="00240ACB">
        <w:rPr>
          <w:rFonts w:ascii="Times New Roman" w:hAnsi="Times New Roman"/>
          <w:sz w:val="24"/>
          <w:szCs w:val="24"/>
        </w:rPr>
        <w:t>объект недвижимости, основные физические и иные характеристики вида, использования которого наиболее соответствуют спросу и предложению на соответствующем сегменте рынка.</w:t>
      </w:r>
    </w:p>
    <w:p w14:paraId="617BE060" w14:textId="77777777" w:rsidR="00DA21A3" w:rsidRPr="00240ACB" w:rsidRDefault="00DA21A3" w:rsidP="002D39A0">
      <w:pPr>
        <w:spacing w:after="0"/>
        <w:ind w:left="57" w:right="57" w:firstLine="709"/>
        <w:jc w:val="both"/>
        <w:rPr>
          <w:rFonts w:ascii="Times New Roman" w:hAnsi="Times New Roman"/>
          <w:sz w:val="24"/>
          <w:szCs w:val="24"/>
        </w:rPr>
      </w:pPr>
      <w:r w:rsidRPr="00240ACB">
        <w:rPr>
          <w:rFonts w:ascii="Times New Roman" w:hAnsi="Times New Roman"/>
          <w:b/>
          <w:i/>
          <w:sz w:val="24"/>
          <w:szCs w:val="24"/>
        </w:rPr>
        <w:t>Удельный показатель кадастровой стоимости земель</w:t>
      </w:r>
      <w:r w:rsidRPr="00240ACB">
        <w:rPr>
          <w:rFonts w:ascii="Times New Roman" w:hAnsi="Times New Roman"/>
          <w:sz w:val="24"/>
          <w:szCs w:val="24"/>
        </w:rPr>
        <w:t xml:space="preserve"> – расчетная величина, отражающая кадастровую стоимость единицы площади (1 кв.м.) земельного участка.</w:t>
      </w:r>
    </w:p>
    <w:p w14:paraId="685BB07E" w14:textId="77777777" w:rsidR="00115520" w:rsidRPr="00240ACB" w:rsidRDefault="00115520" w:rsidP="002D39A0">
      <w:pPr>
        <w:spacing w:after="0"/>
        <w:ind w:left="57" w:right="57" w:firstLine="709"/>
        <w:jc w:val="both"/>
        <w:rPr>
          <w:rFonts w:ascii="Times New Roman" w:hAnsi="Times New Roman"/>
          <w:sz w:val="24"/>
          <w:szCs w:val="24"/>
        </w:rPr>
      </w:pPr>
      <w:r w:rsidRPr="00240ACB">
        <w:rPr>
          <w:rFonts w:ascii="Times New Roman" w:hAnsi="Times New Roman"/>
          <w:b/>
          <w:i/>
          <w:sz w:val="24"/>
          <w:szCs w:val="24"/>
        </w:rPr>
        <w:t>Улучшения земельного участка</w:t>
      </w:r>
      <w:r w:rsidRPr="00240ACB">
        <w:rPr>
          <w:rFonts w:ascii="Times New Roman" w:hAnsi="Times New Roman"/>
          <w:sz w:val="24"/>
          <w:szCs w:val="24"/>
        </w:rPr>
        <w:t xml:space="preserve"> – здания, строения, сооружения, объекты инженерной инфраструктуры, расположенные в пределах земельного участка и неразрывно с ним связанные, а также результаты работ и иных воздействий, изменяющих качественные характеристики земельного участка. </w:t>
      </w:r>
    </w:p>
    <w:p w14:paraId="208EC803" w14:textId="77777777" w:rsidR="006E4352" w:rsidRPr="00240ACB" w:rsidRDefault="00646D93" w:rsidP="006E4352">
      <w:pPr>
        <w:spacing w:after="0"/>
        <w:ind w:right="57" w:firstLine="709"/>
        <w:jc w:val="both"/>
        <w:rPr>
          <w:rFonts w:ascii="Times New Roman" w:hAnsi="Times New Roman"/>
          <w:sz w:val="24"/>
          <w:szCs w:val="24"/>
        </w:rPr>
      </w:pPr>
      <w:r w:rsidRPr="00240ACB">
        <w:rPr>
          <w:rFonts w:ascii="Times New Roman" w:hAnsi="Times New Roman"/>
          <w:b/>
          <w:i/>
          <w:sz w:val="24"/>
          <w:szCs w:val="24"/>
        </w:rPr>
        <w:t>Ценообразующие факторы (факторы стоимости)</w:t>
      </w:r>
      <w:r w:rsidRPr="00240ACB">
        <w:rPr>
          <w:rFonts w:ascii="Times New Roman" w:hAnsi="Times New Roman"/>
          <w:sz w:val="24"/>
          <w:szCs w:val="24"/>
        </w:rPr>
        <w:t xml:space="preserve"> – </w:t>
      </w:r>
      <w:r w:rsidR="006E4352" w:rsidRPr="00240ACB">
        <w:rPr>
          <w:rFonts w:ascii="Times New Roman" w:hAnsi="Times New Roman"/>
          <w:sz w:val="24"/>
          <w:szCs w:val="24"/>
        </w:rPr>
        <w:t>информация о физических свойствах объектов недвижимости, их технических и эксплуатационных характеристиках, а также иная информация, существенная для формирования стоимости объектов недвижимости.</w:t>
      </w:r>
    </w:p>
    <w:p w14:paraId="209BE6B2" w14:textId="77777777" w:rsidR="00123679" w:rsidRPr="00240ACB" w:rsidRDefault="00123679" w:rsidP="00123679">
      <w:pPr>
        <w:spacing w:after="0"/>
        <w:ind w:left="57" w:right="57" w:firstLine="709"/>
        <w:jc w:val="both"/>
        <w:rPr>
          <w:rFonts w:ascii="Times New Roman" w:hAnsi="Times New Roman"/>
          <w:sz w:val="24"/>
          <w:szCs w:val="24"/>
        </w:rPr>
      </w:pPr>
      <w:r w:rsidRPr="00240ACB">
        <w:rPr>
          <w:rFonts w:ascii="Times New Roman" w:hAnsi="Times New Roman"/>
          <w:b/>
          <w:i/>
          <w:sz w:val="24"/>
          <w:szCs w:val="24"/>
        </w:rPr>
        <w:t xml:space="preserve">Ценовая зона - </w:t>
      </w:r>
      <w:r w:rsidRPr="00240ACB">
        <w:rPr>
          <w:rFonts w:ascii="Times New Roman" w:hAnsi="Times New Roman"/>
          <w:sz w:val="24"/>
          <w:szCs w:val="24"/>
        </w:rPr>
        <w:t>часть территории, в границах которой определены близкие по значению удельные показатели средних рыночных цен типовых объектов недвижимости.</w:t>
      </w:r>
    </w:p>
    <w:p w14:paraId="17EDF8B5" w14:textId="77777777" w:rsidR="004E0247" w:rsidRPr="00240ACB" w:rsidRDefault="004E0247" w:rsidP="004E0247">
      <w:pPr>
        <w:spacing w:after="0"/>
        <w:ind w:firstLine="709"/>
        <w:contextualSpacing/>
        <w:jc w:val="both"/>
        <w:rPr>
          <w:rFonts w:ascii="Times New Roman" w:eastAsia="Times New Roman" w:hAnsi="Times New Roman"/>
          <w:sz w:val="24"/>
          <w:szCs w:val="24"/>
          <w:lang w:eastAsia="ru-RU"/>
        </w:rPr>
      </w:pPr>
      <w:r w:rsidRPr="00240ACB">
        <w:rPr>
          <w:rFonts w:ascii="Times New Roman" w:hAnsi="Times New Roman"/>
          <w:b/>
          <w:i/>
          <w:sz w:val="24"/>
          <w:szCs w:val="24"/>
        </w:rPr>
        <w:t>Цифровая карта</w:t>
      </w:r>
      <w:r w:rsidRPr="00240ACB">
        <w:rPr>
          <w:rFonts w:ascii="Times New Roman" w:hAnsi="Times New Roman"/>
          <w:sz w:val="24"/>
          <w:szCs w:val="24"/>
        </w:rPr>
        <w:t xml:space="preserve"> - </w:t>
      </w:r>
      <w:r w:rsidRPr="00240ACB">
        <w:rPr>
          <w:rFonts w:ascii="Times New Roman" w:eastAsia="Times New Roman" w:hAnsi="Times New Roman"/>
          <w:sz w:val="24"/>
          <w:szCs w:val="24"/>
          <w:lang w:eastAsia="ru-RU"/>
        </w:rPr>
        <w:t>картографическая модель, содержание которой соответствует содержанию карты определенного вида и масштаба. Классификация цифровых карт соответствует общ</w:t>
      </w:r>
      <w:r w:rsidR="002B359C" w:rsidRPr="00240ACB">
        <w:rPr>
          <w:rFonts w:ascii="Times New Roman" w:eastAsia="Times New Roman" w:hAnsi="Times New Roman"/>
          <w:sz w:val="24"/>
          <w:szCs w:val="24"/>
          <w:lang w:eastAsia="ru-RU"/>
        </w:rPr>
        <w:t>ей классификации карт, например,</w:t>
      </w:r>
      <w:r w:rsidRPr="00240ACB">
        <w:rPr>
          <w:rFonts w:ascii="Times New Roman" w:eastAsia="Times New Roman" w:hAnsi="Times New Roman"/>
          <w:sz w:val="24"/>
          <w:szCs w:val="24"/>
          <w:lang w:eastAsia="ru-RU"/>
        </w:rPr>
        <w:t xml:space="preserve"> цифровая топографическая карта, цифровая авиационная карта, цифровая геологическая карта, цифровая кадастровая карта и др. (ГОСТ 28441-99 «Картография цифровая. Термины и определения».).</w:t>
      </w:r>
    </w:p>
    <w:p w14:paraId="1F6AFA84" w14:textId="77777777" w:rsidR="005370AB" w:rsidRPr="00240ACB" w:rsidRDefault="00115520" w:rsidP="008E4B36">
      <w:pPr>
        <w:spacing w:after="0"/>
        <w:ind w:left="57" w:right="57" w:firstLine="709"/>
        <w:jc w:val="both"/>
        <w:rPr>
          <w:rFonts w:ascii="Times New Roman" w:hAnsi="Times New Roman"/>
          <w:sz w:val="24"/>
          <w:szCs w:val="24"/>
        </w:rPr>
      </w:pPr>
      <w:r w:rsidRPr="00240ACB">
        <w:rPr>
          <w:rFonts w:ascii="Times New Roman" w:hAnsi="Times New Roman"/>
          <w:b/>
          <w:i/>
          <w:sz w:val="24"/>
          <w:szCs w:val="24"/>
        </w:rPr>
        <w:t>Чистый операционный доход</w:t>
      </w:r>
      <w:r w:rsidR="001C3AFA" w:rsidRPr="00240ACB">
        <w:rPr>
          <w:rFonts w:ascii="Times New Roman" w:hAnsi="Times New Roman"/>
          <w:b/>
          <w:i/>
          <w:sz w:val="24"/>
          <w:szCs w:val="24"/>
        </w:rPr>
        <w:t xml:space="preserve"> </w:t>
      </w:r>
      <w:r w:rsidRPr="00240ACB">
        <w:rPr>
          <w:rFonts w:ascii="Times New Roman" w:hAnsi="Times New Roman"/>
          <w:sz w:val="24"/>
          <w:szCs w:val="24"/>
        </w:rPr>
        <w:t xml:space="preserve">– действительный валовой доход за вычетом операционных расходов. </w:t>
      </w:r>
    </w:p>
    <w:p w14:paraId="66196DB9" w14:textId="162CAF49" w:rsidR="00C4472C" w:rsidRPr="00240ACB" w:rsidRDefault="000704EC" w:rsidP="00AF652B">
      <w:pPr>
        <w:ind w:left="57" w:right="57" w:firstLine="709"/>
        <w:jc w:val="both"/>
        <w:rPr>
          <w:rFonts w:ascii="Times New Roman" w:hAnsi="Times New Roman"/>
          <w:color w:val="333333"/>
          <w:sz w:val="24"/>
          <w:szCs w:val="24"/>
          <w:shd w:val="clear" w:color="auto" w:fill="FFFFFF"/>
        </w:rPr>
      </w:pPr>
      <w:r w:rsidRPr="00240ACB">
        <w:rPr>
          <w:rFonts w:ascii="Times New Roman" w:hAnsi="Times New Roman"/>
          <w:b/>
          <w:i/>
          <w:sz w:val="24"/>
          <w:szCs w:val="24"/>
        </w:rPr>
        <w:t>Эксплуатационные</w:t>
      </w:r>
      <w:r w:rsidR="003F68E5" w:rsidRPr="00240ACB">
        <w:rPr>
          <w:rFonts w:ascii="Times New Roman" w:hAnsi="Times New Roman"/>
          <w:b/>
          <w:i/>
          <w:sz w:val="24"/>
          <w:szCs w:val="24"/>
        </w:rPr>
        <w:t xml:space="preserve"> леса</w:t>
      </w:r>
      <w:r w:rsidR="001C3AFA" w:rsidRPr="00240ACB">
        <w:rPr>
          <w:rFonts w:ascii="Times New Roman" w:hAnsi="Times New Roman"/>
          <w:sz w:val="24"/>
          <w:szCs w:val="24"/>
        </w:rPr>
        <w:t xml:space="preserve"> – </w:t>
      </w:r>
      <w:r w:rsidR="003F68E5" w:rsidRPr="00240ACB">
        <w:rPr>
          <w:rFonts w:ascii="Times New Roman" w:hAnsi="Times New Roman"/>
          <w:sz w:val="24"/>
          <w:szCs w:val="24"/>
        </w:rPr>
        <w:t>к эксплуатационным лесам относятся леса, которые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w:t>
      </w:r>
      <w:r w:rsidR="003F68E5" w:rsidRPr="00240ACB">
        <w:rPr>
          <w:rFonts w:ascii="Times New Roman" w:hAnsi="Times New Roman"/>
          <w:color w:val="333333"/>
          <w:sz w:val="24"/>
          <w:szCs w:val="24"/>
          <w:shd w:val="clear" w:color="auto" w:fill="FFFFFF"/>
        </w:rPr>
        <w:t>.</w:t>
      </w:r>
    </w:p>
    <w:p w14:paraId="31BDE086" w14:textId="77777777" w:rsidR="00240ACB" w:rsidRPr="00736CCC" w:rsidRDefault="00240ACB" w:rsidP="00240ACB">
      <w:pPr>
        <w:pStyle w:val="afffc"/>
        <w:rPr>
          <w:rFonts w:ascii="Times New Roman" w:hAnsi="Times New Roman"/>
          <w:sz w:val="24"/>
          <w:szCs w:val="24"/>
        </w:rPr>
      </w:pPr>
    </w:p>
    <w:p w14:paraId="78932EE4" w14:textId="662555D6" w:rsidR="00C4472C" w:rsidRPr="00240ACB" w:rsidRDefault="00214583" w:rsidP="008861B1">
      <w:pPr>
        <w:pStyle w:val="20"/>
        <w:numPr>
          <w:ilvl w:val="1"/>
          <w:numId w:val="11"/>
        </w:numPr>
      </w:pPr>
      <w:bookmarkStart w:id="10" w:name="_Toc6902145"/>
      <w:bookmarkStart w:id="11" w:name="_Toc6909517"/>
      <w:bookmarkStart w:id="12" w:name="_Toc8980651"/>
      <w:bookmarkStart w:id="13" w:name="_Toc43217076"/>
      <w:bookmarkStart w:id="14" w:name="_Toc51678275"/>
      <w:r w:rsidRPr="00240ACB">
        <w:t>Перечен</w:t>
      </w:r>
      <w:r w:rsidR="002B359C" w:rsidRPr="00240ACB">
        <w:t>ь сокращений, использованных в О</w:t>
      </w:r>
      <w:r w:rsidRPr="00240ACB">
        <w:t>тчете</w:t>
      </w:r>
      <w:bookmarkEnd w:id="10"/>
      <w:bookmarkEnd w:id="11"/>
      <w:bookmarkEnd w:id="12"/>
      <w:bookmarkEnd w:id="13"/>
      <w:bookmarkEnd w:id="14"/>
    </w:p>
    <w:p w14:paraId="62270D25" w14:textId="77777777" w:rsidR="00E155F0" w:rsidRPr="00240ACB" w:rsidRDefault="00E155F0" w:rsidP="008861B1">
      <w:pPr>
        <w:pStyle w:val="-2"/>
        <w:rPr>
          <w:b/>
          <w:sz w:val="24"/>
          <w:szCs w:val="24"/>
        </w:rPr>
      </w:pPr>
    </w:p>
    <w:p w14:paraId="417AD51E" w14:textId="6F7121B5" w:rsidR="00CA4DD0" w:rsidRPr="00240ACB" w:rsidRDefault="00CA4DD0" w:rsidP="008861B1">
      <w:pPr>
        <w:pStyle w:val="-2"/>
        <w:rPr>
          <w:sz w:val="24"/>
          <w:szCs w:val="24"/>
        </w:rPr>
      </w:pPr>
      <w:r w:rsidRPr="00240ACB">
        <w:rPr>
          <w:b/>
          <w:sz w:val="24"/>
          <w:szCs w:val="24"/>
        </w:rPr>
        <w:t>ВРИ</w:t>
      </w:r>
      <w:r w:rsidRPr="00240ACB">
        <w:rPr>
          <w:sz w:val="24"/>
          <w:szCs w:val="24"/>
        </w:rPr>
        <w:t xml:space="preserve"> – вид разрешенного использовани</w:t>
      </w:r>
      <w:r w:rsidR="000D2166" w:rsidRPr="00240ACB">
        <w:rPr>
          <w:sz w:val="24"/>
          <w:szCs w:val="24"/>
        </w:rPr>
        <w:t>я</w:t>
      </w:r>
    </w:p>
    <w:p w14:paraId="182F78D0" w14:textId="504C0EC5" w:rsidR="008861B1" w:rsidRPr="00240ACB" w:rsidRDefault="008861B1" w:rsidP="008861B1">
      <w:pPr>
        <w:pStyle w:val="-2"/>
        <w:rPr>
          <w:sz w:val="24"/>
          <w:szCs w:val="24"/>
        </w:rPr>
      </w:pPr>
      <w:r w:rsidRPr="00240ACB">
        <w:rPr>
          <w:b/>
          <w:bCs/>
          <w:sz w:val="24"/>
          <w:szCs w:val="24"/>
        </w:rPr>
        <w:t>ВФ</w:t>
      </w:r>
      <w:r w:rsidRPr="00240ACB">
        <w:rPr>
          <w:sz w:val="24"/>
          <w:szCs w:val="24"/>
        </w:rPr>
        <w:t xml:space="preserve"> – водный фонд</w:t>
      </w:r>
    </w:p>
    <w:p w14:paraId="204EB625" w14:textId="0F9D1C02" w:rsidR="008C452B" w:rsidRPr="00240ACB" w:rsidRDefault="008C452B" w:rsidP="008861B1">
      <w:pPr>
        <w:pStyle w:val="-2"/>
        <w:rPr>
          <w:sz w:val="24"/>
          <w:szCs w:val="24"/>
        </w:rPr>
      </w:pPr>
      <w:r w:rsidRPr="00240ACB">
        <w:rPr>
          <w:b/>
          <w:sz w:val="24"/>
          <w:szCs w:val="24"/>
        </w:rPr>
        <w:t xml:space="preserve">ГБУ </w:t>
      </w:r>
      <w:r w:rsidR="000E6ED8" w:rsidRPr="00240ACB">
        <w:rPr>
          <w:b/>
          <w:sz w:val="24"/>
          <w:szCs w:val="24"/>
        </w:rPr>
        <w:t>РМ</w:t>
      </w:r>
      <w:r w:rsidRPr="00240ACB">
        <w:rPr>
          <w:b/>
          <w:sz w:val="24"/>
          <w:szCs w:val="24"/>
        </w:rPr>
        <w:t xml:space="preserve"> «</w:t>
      </w:r>
      <w:r w:rsidR="000E6ED8" w:rsidRPr="00240ACB">
        <w:rPr>
          <w:b/>
          <w:sz w:val="24"/>
          <w:szCs w:val="24"/>
        </w:rPr>
        <w:t>Фонд имущества</w:t>
      </w:r>
      <w:r w:rsidRPr="00240ACB">
        <w:rPr>
          <w:b/>
          <w:sz w:val="24"/>
          <w:szCs w:val="24"/>
        </w:rPr>
        <w:t xml:space="preserve">» - </w:t>
      </w:r>
      <w:r w:rsidRPr="00240ACB">
        <w:rPr>
          <w:sz w:val="24"/>
          <w:szCs w:val="24"/>
        </w:rPr>
        <w:t xml:space="preserve">Государственное бюджетное учреждение </w:t>
      </w:r>
      <w:r w:rsidR="000E6ED8" w:rsidRPr="00240ACB">
        <w:rPr>
          <w:sz w:val="24"/>
          <w:szCs w:val="24"/>
        </w:rPr>
        <w:t>Республики Мордовия «Фонд имущества</w:t>
      </w:r>
      <w:r w:rsidRPr="00240ACB">
        <w:rPr>
          <w:sz w:val="24"/>
          <w:szCs w:val="24"/>
        </w:rPr>
        <w:t>»</w:t>
      </w:r>
    </w:p>
    <w:p w14:paraId="06AE5F8B" w14:textId="7FDA83CF" w:rsidR="000D2166" w:rsidRPr="00240ACB" w:rsidRDefault="000D2166" w:rsidP="008861B1">
      <w:pPr>
        <w:pStyle w:val="-2"/>
        <w:rPr>
          <w:b/>
          <w:sz w:val="24"/>
          <w:szCs w:val="24"/>
        </w:rPr>
      </w:pPr>
      <w:r w:rsidRPr="00240ACB">
        <w:rPr>
          <w:b/>
          <w:sz w:val="24"/>
          <w:szCs w:val="24"/>
        </w:rPr>
        <w:t>ГКО</w:t>
      </w:r>
      <w:r w:rsidRPr="00240ACB">
        <w:rPr>
          <w:sz w:val="24"/>
          <w:szCs w:val="24"/>
        </w:rPr>
        <w:t xml:space="preserve"> – государственная кадастровая оценка</w:t>
      </w:r>
    </w:p>
    <w:p w14:paraId="6A941084" w14:textId="7CFFA936" w:rsidR="00C4472C" w:rsidRPr="00240ACB" w:rsidRDefault="00C4472C" w:rsidP="008861B1">
      <w:pPr>
        <w:pStyle w:val="-2"/>
        <w:rPr>
          <w:sz w:val="24"/>
          <w:szCs w:val="24"/>
        </w:rPr>
      </w:pPr>
      <w:r w:rsidRPr="00240ACB">
        <w:rPr>
          <w:b/>
          <w:sz w:val="24"/>
          <w:szCs w:val="24"/>
        </w:rPr>
        <w:t>ГКОЗ</w:t>
      </w:r>
      <w:r w:rsidRPr="00240ACB">
        <w:rPr>
          <w:sz w:val="24"/>
          <w:szCs w:val="24"/>
        </w:rPr>
        <w:t xml:space="preserve"> – Государств</w:t>
      </w:r>
      <w:r w:rsidR="000D2166" w:rsidRPr="00240ACB">
        <w:rPr>
          <w:sz w:val="24"/>
          <w:szCs w:val="24"/>
        </w:rPr>
        <w:t>енная кадастровая оценка земель</w:t>
      </w:r>
    </w:p>
    <w:p w14:paraId="4D4A7A8F" w14:textId="770B771F" w:rsidR="00CA4DD0" w:rsidRPr="00240ACB" w:rsidRDefault="00CA4DD0" w:rsidP="008861B1">
      <w:pPr>
        <w:pStyle w:val="-2"/>
        <w:rPr>
          <w:sz w:val="24"/>
          <w:szCs w:val="24"/>
        </w:rPr>
      </w:pPr>
      <w:r w:rsidRPr="00240ACB">
        <w:rPr>
          <w:b/>
          <w:sz w:val="24"/>
          <w:szCs w:val="24"/>
        </w:rPr>
        <w:t>ГКОЗ ЛФ</w:t>
      </w:r>
      <w:r w:rsidRPr="00240ACB">
        <w:rPr>
          <w:sz w:val="24"/>
          <w:szCs w:val="24"/>
        </w:rPr>
        <w:t xml:space="preserve"> – Государственная кадастровая оценка земель лесного фонда</w:t>
      </w:r>
    </w:p>
    <w:p w14:paraId="3D4C9B4A" w14:textId="0DE5DFDE" w:rsidR="00CA4DD0" w:rsidRPr="00240ACB" w:rsidRDefault="00CA4DD0" w:rsidP="008861B1">
      <w:pPr>
        <w:pStyle w:val="-2"/>
        <w:rPr>
          <w:sz w:val="24"/>
          <w:szCs w:val="24"/>
        </w:rPr>
      </w:pPr>
      <w:r w:rsidRPr="00240ACB">
        <w:rPr>
          <w:b/>
          <w:sz w:val="24"/>
          <w:szCs w:val="24"/>
        </w:rPr>
        <w:t>ГК РФ</w:t>
      </w:r>
      <w:r w:rsidRPr="00240ACB">
        <w:rPr>
          <w:sz w:val="24"/>
          <w:szCs w:val="24"/>
        </w:rPr>
        <w:t xml:space="preserve"> – Гражданс</w:t>
      </w:r>
      <w:r w:rsidR="000D2166" w:rsidRPr="00240ACB">
        <w:rPr>
          <w:sz w:val="24"/>
          <w:szCs w:val="24"/>
        </w:rPr>
        <w:t>кий кодекс Российской Федерации</w:t>
      </w:r>
    </w:p>
    <w:p w14:paraId="51B9B44A" w14:textId="4FA2360D" w:rsidR="00CA4DD0" w:rsidRPr="00240ACB" w:rsidRDefault="00CA4DD0" w:rsidP="008861B1">
      <w:pPr>
        <w:pStyle w:val="-2"/>
        <w:rPr>
          <w:sz w:val="24"/>
          <w:szCs w:val="24"/>
        </w:rPr>
      </w:pPr>
      <w:r w:rsidRPr="00240ACB">
        <w:rPr>
          <w:b/>
          <w:sz w:val="24"/>
          <w:szCs w:val="24"/>
        </w:rPr>
        <w:t>ЕГРН</w:t>
      </w:r>
      <w:r w:rsidRPr="00240ACB">
        <w:rPr>
          <w:sz w:val="24"/>
          <w:szCs w:val="24"/>
        </w:rPr>
        <w:t xml:space="preserve"> – Единый Госу</w:t>
      </w:r>
      <w:r w:rsidR="000D2166" w:rsidRPr="00240ACB">
        <w:rPr>
          <w:sz w:val="24"/>
          <w:szCs w:val="24"/>
        </w:rPr>
        <w:t>дарственный Реестр Недвижимости</w:t>
      </w:r>
    </w:p>
    <w:p w14:paraId="5C465099" w14:textId="1D007E32" w:rsidR="00CA4DD0" w:rsidRPr="00240ACB" w:rsidRDefault="00CA4DD0" w:rsidP="008861B1">
      <w:pPr>
        <w:pStyle w:val="-2"/>
        <w:rPr>
          <w:sz w:val="24"/>
          <w:szCs w:val="24"/>
        </w:rPr>
      </w:pPr>
      <w:r w:rsidRPr="00240ACB">
        <w:rPr>
          <w:b/>
          <w:sz w:val="24"/>
          <w:szCs w:val="24"/>
        </w:rPr>
        <w:t>ЗК РФ</w:t>
      </w:r>
      <w:r w:rsidRPr="00240ACB">
        <w:rPr>
          <w:sz w:val="24"/>
          <w:szCs w:val="24"/>
        </w:rPr>
        <w:t xml:space="preserve"> – Земель</w:t>
      </w:r>
      <w:r w:rsidR="000D2166" w:rsidRPr="00240ACB">
        <w:rPr>
          <w:sz w:val="24"/>
          <w:szCs w:val="24"/>
        </w:rPr>
        <w:t>ный кодекс Российской Федерации</w:t>
      </w:r>
    </w:p>
    <w:p w14:paraId="108EF5FF" w14:textId="36F6061A" w:rsidR="00CA4DD0" w:rsidRPr="00240ACB" w:rsidRDefault="00CA4DD0" w:rsidP="008861B1">
      <w:pPr>
        <w:pStyle w:val="-2"/>
        <w:rPr>
          <w:sz w:val="24"/>
          <w:szCs w:val="24"/>
        </w:rPr>
      </w:pPr>
      <w:r w:rsidRPr="00240ACB">
        <w:rPr>
          <w:b/>
          <w:sz w:val="24"/>
          <w:szCs w:val="24"/>
        </w:rPr>
        <w:t>ЗУ</w:t>
      </w:r>
      <w:r w:rsidR="000D2166" w:rsidRPr="00240ACB">
        <w:rPr>
          <w:sz w:val="24"/>
          <w:szCs w:val="24"/>
        </w:rPr>
        <w:t xml:space="preserve"> – земельный участок</w:t>
      </w:r>
    </w:p>
    <w:p w14:paraId="577FE724" w14:textId="1754E74B" w:rsidR="00CA4DD0" w:rsidRPr="00240ACB" w:rsidRDefault="00CA4DD0" w:rsidP="008861B1">
      <w:pPr>
        <w:pStyle w:val="-2"/>
        <w:rPr>
          <w:sz w:val="24"/>
          <w:szCs w:val="24"/>
        </w:rPr>
      </w:pPr>
      <w:r w:rsidRPr="00240ACB">
        <w:rPr>
          <w:b/>
          <w:sz w:val="24"/>
          <w:szCs w:val="24"/>
        </w:rPr>
        <w:t>ИЖС</w:t>
      </w:r>
      <w:r w:rsidRPr="00240ACB">
        <w:rPr>
          <w:sz w:val="24"/>
          <w:szCs w:val="24"/>
        </w:rPr>
        <w:t>- индиви</w:t>
      </w:r>
      <w:r w:rsidR="000D2166" w:rsidRPr="00240ACB">
        <w:rPr>
          <w:sz w:val="24"/>
          <w:szCs w:val="24"/>
        </w:rPr>
        <w:t>дуальное жилищное строительство</w:t>
      </w:r>
    </w:p>
    <w:p w14:paraId="60D3300F" w14:textId="2F39E58A" w:rsidR="00CA4DD0" w:rsidRPr="00240ACB" w:rsidRDefault="00CA4DD0" w:rsidP="008861B1">
      <w:pPr>
        <w:pStyle w:val="-2"/>
        <w:rPr>
          <w:sz w:val="24"/>
          <w:szCs w:val="24"/>
        </w:rPr>
      </w:pPr>
      <w:r w:rsidRPr="00240ACB">
        <w:rPr>
          <w:b/>
          <w:sz w:val="24"/>
          <w:szCs w:val="24"/>
        </w:rPr>
        <w:t xml:space="preserve">Исполнитель – </w:t>
      </w:r>
      <w:r w:rsidR="000D2166" w:rsidRPr="00240ACB">
        <w:rPr>
          <w:sz w:val="24"/>
          <w:szCs w:val="24"/>
        </w:rPr>
        <w:t xml:space="preserve">Государственное бюджетное учреждение </w:t>
      </w:r>
      <w:r w:rsidR="00747C6B" w:rsidRPr="00240ACB">
        <w:rPr>
          <w:sz w:val="24"/>
          <w:szCs w:val="24"/>
        </w:rPr>
        <w:t>Республики Мордовии</w:t>
      </w:r>
      <w:r w:rsidR="000D2166" w:rsidRPr="00240ACB">
        <w:rPr>
          <w:sz w:val="24"/>
          <w:szCs w:val="24"/>
        </w:rPr>
        <w:t xml:space="preserve"> «</w:t>
      </w:r>
      <w:r w:rsidR="00747C6B" w:rsidRPr="00240ACB">
        <w:rPr>
          <w:sz w:val="24"/>
          <w:szCs w:val="24"/>
        </w:rPr>
        <w:t>Фонд имущества</w:t>
      </w:r>
      <w:r w:rsidR="000D2166" w:rsidRPr="00240ACB">
        <w:rPr>
          <w:sz w:val="24"/>
          <w:szCs w:val="24"/>
        </w:rPr>
        <w:t>»</w:t>
      </w:r>
    </w:p>
    <w:p w14:paraId="20E7A371" w14:textId="5B27A8F0" w:rsidR="00CA4DD0" w:rsidRPr="00240ACB" w:rsidRDefault="00CA4DD0" w:rsidP="008861B1">
      <w:pPr>
        <w:pStyle w:val="-2"/>
        <w:rPr>
          <w:sz w:val="24"/>
          <w:szCs w:val="24"/>
        </w:rPr>
      </w:pPr>
      <w:r w:rsidRPr="00240ACB">
        <w:rPr>
          <w:b/>
          <w:sz w:val="24"/>
          <w:szCs w:val="24"/>
        </w:rPr>
        <w:t>КС</w:t>
      </w:r>
      <w:r w:rsidR="000D2166" w:rsidRPr="00240ACB">
        <w:rPr>
          <w:sz w:val="24"/>
          <w:szCs w:val="24"/>
        </w:rPr>
        <w:t xml:space="preserve"> – кадастровая стоимость</w:t>
      </w:r>
    </w:p>
    <w:p w14:paraId="7175E06B" w14:textId="1B88D5CF" w:rsidR="00CA4DD0" w:rsidRPr="00240ACB" w:rsidRDefault="00CA4DD0" w:rsidP="008861B1">
      <w:pPr>
        <w:pStyle w:val="-2"/>
        <w:rPr>
          <w:sz w:val="24"/>
          <w:szCs w:val="24"/>
        </w:rPr>
      </w:pPr>
      <w:r w:rsidRPr="00240ACB">
        <w:rPr>
          <w:b/>
          <w:sz w:val="24"/>
          <w:szCs w:val="24"/>
        </w:rPr>
        <w:t>КЛАДР</w:t>
      </w:r>
      <w:r w:rsidRPr="00240ACB">
        <w:rPr>
          <w:sz w:val="24"/>
          <w:szCs w:val="24"/>
        </w:rPr>
        <w:t xml:space="preserve"> – классификат</w:t>
      </w:r>
      <w:r w:rsidR="000D2166" w:rsidRPr="00240ACB">
        <w:rPr>
          <w:sz w:val="24"/>
          <w:szCs w:val="24"/>
        </w:rPr>
        <w:t>ор адресов Российской Федерации</w:t>
      </w:r>
    </w:p>
    <w:p w14:paraId="522F55D1" w14:textId="78A63102" w:rsidR="00C4472C" w:rsidRPr="00240ACB" w:rsidRDefault="00176BF8" w:rsidP="008861B1">
      <w:pPr>
        <w:pStyle w:val="-2"/>
        <w:rPr>
          <w:sz w:val="24"/>
          <w:szCs w:val="24"/>
        </w:rPr>
      </w:pPr>
      <w:r w:rsidRPr="00240ACB">
        <w:rPr>
          <w:b/>
          <w:sz w:val="24"/>
          <w:szCs w:val="24"/>
        </w:rPr>
        <w:t xml:space="preserve">ЛФ- </w:t>
      </w:r>
      <w:r w:rsidR="000D2166" w:rsidRPr="00240ACB">
        <w:rPr>
          <w:sz w:val="24"/>
          <w:szCs w:val="24"/>
        </w:rPr>
        <w:t>л</w:t>
      </w:r>
      <w:r w:rsidRPr="00240ACB">
        <w:rPr>
          <w:sz w:val="24"/>
          <w:szCs w:val="24"/>
        </w:rPr>
        <w:t>есной фонд</w:t>
      </w:r>
      <w:r w:rsidR="00D73A9E" w:rsidRPr="00240ACB">
        <w:rPr>
          <w:sz w:val="24"/>
          <w:szCs w:val="24"/>
        </w:rPr>
        <w:tab/>
      </w:r>
    </w:p>
    <w:p w14:paraId="7CFC10F5" w14:textId="05E65513" w:rsidR="00CA4DD0" w:rsidRPr="00240ACB" w:rsidRDefault="00CA4DD0" w:rsidP="008861B1">
      <w:pPr>
        <w:pStyle w:val="-2"/>
        <w:rPr>
          <w:b/>
          <w:sz w:val="24"/>
          <w:szCs w:val="24"/>
        </w:rPr>
      </w:pPr>
      <w:r w:rsidRPr="00240ACB">
        <w:rPr>
          <w:b/>
          <w:sz w:val="24"/>
          <w:szCs w:val="24"/>
        </w:rPr>
        <w:t xml:space="preserve">ЛПХ – </w:t>
      </w:r>
      <w:r w:rsidRPr="00240ACB">
        <w:rPr>
          <w:sz w:val="24"/>
          <w:szCs w:val="24"/>
        </w:rPr>
        <w:t>личное подсобное хозяйство</w:t>
      </w:r>
    </w:p>
    <w:p w14:paraId="6D2385A1" w14:textId="705A782A" w:rsidR="000D2166" w:rsidRPr="00240ACB" w:rsidRDefault="00CA4DD0" w:rsidP="008861B1">
      <w:pPr>
        <w:pStyle w:val="-2"/>
        <w:rPr>
          <w:rFonts w:eastAsia="Calibri"/>
          <w:sz w:val="24"/>
          <w:szCs w:val="24"/>
          <w:lang w:eastAsia="en-US"/>
        </w:rPr>
      </w:pPr>
      <w:r w:rsidRPr="00240ACB">
        <w:rPr>
          <w:rFonts w:eastAsia="Calibri"/>
          <w:b/>
          <w:sz w:val="24"/>
          <w:szCs w:val="24"/>
          <w:lang w:eastAsia="en-US"/>
        </w:rPr>
        <w:t xml:space="preserve">ЛК РФ – </w:t>
      </w:r>
      <w:r w:rsidRPr="00240ACB">
        <w:rPr>
          <w:rFonts w:eastAsia="Calibri"/>
          <w:sz w:val="24"/>
          <w:szCs w:val="24"/>
          <w:lang w:eastAsia="en-US"/>
        </w:rPr>
        <w:t>Лесной кодекс Российской Федерац</w:t>
      </w:r>
      <w:r w:rsidR="000008AF" w:rsidRPr="00240ACB">
        <w:rPr>
          <w:rFonts w:eastAsia="Calibri"/>
          <w:sz w:val="24"/>
          <w:szCs w:val="24"/>
          <w:lang w:eastAsia="en-US"/>
        </w:rPr>
        <w:t>ии от 04.12.2006 № 200-ФЗ</w:t>
      </w:r>
    </w:p>
    <w:p w14:paraId="06CA70CC" w14:textId="59C0E149" w:rsidR="000D2166" w:rsidRPr="00240ACB" w:rsidRDefault="000D2166" w:rsidP="008861B1">
      <w:pPr>
        <w:pStyle w:val="-2"/>
        <w:rPr>
          <w:rFonts w:eastAsia="Calibri"/>
          <w:sz w:val="24"/>
          <w:szCs w:val="24"/>
          <w:lang w:eastAsia="en-US"/>
        </w:rPr>
      </w:pPr>
      <w:r w:rsidRPr="00240ACB">
        <w:rPr>
          <w:rFonts w:eastAsia="Calibri"/>
          <w:b/>
          <w:sz w:val="24"/>
          <w:szCs w:val="24"/>
          <w:lang w:eastAsia="en-US"/>
        </w:rPr>
        <w:t xml:space="preserve">Методические указания – </w:t>
      </w:r>
      <w:r w:rsidRPr="00240ACB">
        <w:rPr>
          <w:rFonts w:eastAsia="Calibri"/>
          <w:sz w:val="24"/>
          <w:szCs w:val="24"/>
          <w:lang w:eastAsia="en-US"/>
        </w:rPr>
        <w:t>Приказ Минэкономразвития России от 12.05.2017 № 226 «Об утверждении методических указаний о государственной кадастровой оценке»</w:t>
      </w:r>
    </w:p>
    <w:p w14:paraId="1F55E69A" w14:textId="578F9B70" w:rsidR="00CA4DD0" w:rsidRPr="00240ACB" w:rsidRDefault="00CA4DD0" w:rsidP="008861B1">
      <w:pPr>
        <w:pStyle w:val="-2"/>
        <w:rPr>
          <w:sz w:val="24"/>
          <w:szCs w:val="24"/>
        </w:rPr>
      </w:pPr>
      <w:r w:rsidRPr="00240ACB">
        <w:rPr>
          <w:b/>
          <w:sz w:val="24"/>
          <w:szCs w:val="24"/>
        </w:rPr>
        <w:t>НК РФ</w:t>
      </w:r>
      <w:r w:rsidRPr="00240ACB">
        <w:rPr>
          <w:sz w:val="24"/>
          <w:szCs w:val="24"/>
        </w:rPr>
        <w:t xml:space="preserve"> – Налого</w:t>
      </w:r>
      <w:r w:rsidR="000D2166" w:rsidRPr="00240ACB">
        <w:rPr>
          <w:sz w:val="24"/>
          <w:szCs w:val="24"/>
        </w:rPr>
        <w:t>вый кодекс Российской Федерации</w:t>
      </w:r>
    </w:p>
    <w:p w14:paraId="3D7C6708" w14:textId="3B4B036F" w:rsidR="000D2166" w:rsidRPr="00240ACB" w:rsidRDefault="00747C6B" w:rsidP="008861B1">
      <w:pPr>
        <w:pStyle w:val="-2"/>
        <w:rPr>
          <w:sz w:val="24"/>
          <w:szCs w:val="24"/>
        </w:rPr>
      </w:pPr>
      <w:r w:rsidRPr="00240ACB">
        <w:rPr>
          <w:b/>
          <w:sz w:val="24"/>
          <w:szCs w:val="24"/>
        </w:rPr>
        <w:t>РМ</w:t>
      </w:r>
      <w:r w:rsidR="000D2166" w:rsidRPr="00240ACB">
        <w:rPr>
          <w:sz w:val="24"/>
          <w:szCs w:val="24"/>
        </w:rPr>
        <w:t xml:space="preserve"> – </w:t>
      </w:r>
      <w:r w:rsidRPr="00240ACB">
        <w:rPr>
          <w:sz w:val="24"/>
          <w:szCs w:val="24"/>
        </w:rPr>
        <w:t>Республика Мордовия</w:t>
      </w:r>
    </w:p>
    <w:p w14:paraId="68896383" w14:textId="47CF9ACE" w:rsidR="00C4472C" w:rsidRPr="00240ACB" w:rsidRDefault="00C4472C" w:rsidP="008861B1">
      <w:pPr>
        <w:pStyle w:val="-2"/>
        <w:rPr>
          <w:sz w:val="24"/>
          <w:szCs w:val="24"/>
        </w:rPr>
      </w:pPr>
      <w:r w:rsidRPr="00240ACB">
        <w:rPr>
          <w:b/>
          <w:sz w:val="24"/>
          <w:szCs w:val="24"/>
        </w:rPr>
        <w:t>ОА</w:t>
      </w:r>
      <w:r w:rsidR="000D2166" w:rsidRPr="00240ACB">
        <w:rPr>
          <w:sz w:val="24"/>
          <w:szCs w:val="24"/>
        </w:rPr>
        <w:t xml:space="preserve"> – объект-аналог</w:t>
      </w:r>
    </w:p>
    <w:p w14:paraId="79BB8EF9" w14:textId="0272B6BE" w:rsidR="000D2166" w:rsidRPr="00240ACB" w:rsidRDefault="00CA4DD0" w:rsidP="008861B1">
      <w:pPr>
        <w:pStyle w:val="-2"/>
        <w:rPr>
          <w:sz w:val="24"/>
          <w:szCs w:val="24"/>
        </w:rPr>
      </w:pPr>
      <w:r w:rsidRPr="00240ACB">
        <w:rPr>
          <w:b/>
          <w:sz w:val="24"/>
          <w:szCs w:val="24"/>
        </w:rPr>
        <w:t>ОЗ</w:t>
      </w:r>
      <w:r w:rsidR="000D2166" w:rsidRPr="00240ACB">
        <w:rPr>
          <w:sz w:val="24"/>
          <w:szCs w:val="24"/>
        </w:rPr>
        <w:t xml:space="preserve"> – оценочное зонирование</w:t>
      </w:r>
    </w:p>
    <w:p w14:paraId="2B68E65C" w14:textId="05D94BB4" w:rsidR="00C9534E" w:rsidRPr="00240ACB" w:rsidRDefault="00C9534E" w:rsidP="008861B1">
      <w:pPr>
        <w:pStyle w:val="-2"/>
        <w:rPr>
          <w:sz w:val="24"/>
          <w:szCs w:val="24"/>
        </w:rPr>
      </w:pPr>
      <w:r w:rsidRPr="00240ACB">
        <w:rPr>
          <w:b/>
          <w:sz w:val="24"/>
          <w:szCs w:val="24"/>
        </w:rPr>
        <w:t>ОКС</w:t>
      </w:r>
      <w:r w:rsidRPr="00240ACB">
        <w:rPr>
          <w:sz w:val="24"/>
          <w:szCs w:val="24"/>
        </w:rPr>
        <w:t xml:space="preserve"> – объект капитального строительства</w:t>
      </w:r>
    </w:p>
    <w:p w14:paraId="725A33A8" w14:textId="7C39E01A" w:rsidR="00CA4DD0" w:rsidRPr="00240ACB" w:rsidRDefault="00CA4DD0" w:rsidP="008861B1">
      <w:pPr>
        <w:pStyle w:val="-2"/>
        <w:rPr>
          <w:sz w:val="24"/>
          <w:szCs w:val="24"/>
        </w:rPr>
      </w:pPr>
      <w:r w:rsidRPr="00240ACB">
        <w:rPr>
          <w:b/>
          <w:sz w:val="24"/>
          <w:szCs w:val="24"/>
        </w:rPr>
        <w:t>ОО</w:t>
      </w:r>
      <w:r w:rsidR="000D2166" w:rsidRPr="00240ACB">
        <w:rPr>
          <w:sz w:val="24"/>
          <w:szCs w:val="24"/>
        </w:rPr>
        <w:t xml:space="preserve"> – объект оценки</w:t>
      </w:r>
    </w:p>
    <w:p w14:paraId="0DCDEE22" w14:textId="77777777" w:rsidR="00A95902" w:rsidRPr="00240ACB" w:rsidRDefault="00CA4DD0" w:rsidP="008861B1">
      <w:pPr>
        <w:pStyle w:val="-2"/>
        <w:rPr>
          <w:sz w:val="24"/>
          <w:szCs w:val="24"/>
        </w:rPr>
      </w:pPr>
      <w:r w:rsidRPr="00240ACB">
        <w:rPr>
          <w:b/>
          <w:bCs/>
          <w:sz w:val="24"/>
          <w:szCs w:val="24"/>
        </w:rPr>
        <w:t>Отчет</w:t>
      </w:r>
      <w:r w:rsidRPr="00240ACB">
        <w:rPr>
          <w:sz w:val="24"/>
          <w:szCs w:val="24"/>
        </w:rPr>
        <w:t xml:space="preserve"> – отчет </w:t>
      </w:r>
      <w:r w:rsidR="00A95902" w:rsidRPr="00240ACB">
        <w:rPr>
          <w:sz w:val="24"/>
          <w:szCs w:val="24"/>
        </w:rPr>
        <w:t>об итогах государственной кадастровой оценки земельных участков</w:t>
      </w:r>
    </w:p>
    <w:p w14:paraId="30355024" w14:textId="77777777" w:rsidR="00CA4DD0" w:rsidRPr="00240ACB" w:rsidRDefault="00A95902" w:rsidP="008861B1">
      <w:pPr>
        <w:pStyle w:val="-2"/>
        <w:rPr>
          <w:sz w:val="24"/>
          <w:szCs w:val="24"/>
        </w:rPr>
      </w:pPr>
      <w:r w:rsidRPr="00240ACB">
        <w:rPr>
          <w:sz w:val="24"/>
          <w:szCs w:val="24"/>
        </w:rPr>
        <w:t xml:space="preserve"> в составе земель лесного фонда и водного фонда</w:t>
      </w:r>
      <w:r w:rsidR="00517D31" w:rsidRPr="00240ACB">
        <w:rPr>
          <w:sz w:val="24"/>
          <w:szCs w:val="24"/>
        </w:rPr>
        <w:t xml:space="preserve"> </w:t>
      </w:r>
      <w:r w:rsidRPr="00240ACB">
        <w:rPr>
          <w:sz w:val="24"/>
          <w:szCs w:val="24"/>
        </w:rPr>
        <w:t>на территории Республики Мордовия</w:t>
      </w:r>
    </w:p>
    <w:p w14:paraId="5FCC0841" w14:textId="5AED2C4D" w:rsidR="000D2166" w:rsidRPr="00240ACB" w:rsidRDefault="000D2166" w:rsidP="008861B1">
      <w:pPr>
        <w:pStyle w:val="-2"/>
        <w:rPr>
          <w:sz w:val="24"/>
          <w:szCs w:val="24"/>
        </w:rPr>
      </w:pPr>
      <w:r w:rsidRPr="00240ACB">
        <w:rPr>
          <w:b/>
          <w:sz w:val="24"/>
          <w:szCs w:val="24"/>
        </w:rPr>
        <w:t>Перечень</w:t>
      </w:r>
      <w:r w:rsidRPr="00240ACB">
        <w:rPr>
          <w:sz w:val="24"/>
          <w:szCs w:val="24"/>
        </w:rPr>
        <w:t xml:space="preserve"> – перечень объектов оценки, подлежащих ГКО</w:t>
      </w:r>
    </w:p>
    <w:p w14:paraId="1E221374" w14:textId="57C97EFB" w:rsidR="00C315F1" w:rsidRPr="00240ACB" w:rsidRDefault="00C315F1" w:rsidP="008861B1">
      <w:pPr>
        <w:pStyle w:val="-2"/>
        <w:rPr>
          <w:sz w:val="24"/>
          <w:szCs w:val="24"/>
        </w:rPr>
      </w:pPr>
      <w:r w:rsidRPr="00240ACB">
        <w:rPr>
          <w:b/>
          <w:sz w:val="24"/>
          <w:szCs w:val="24"/>
        </w:rPr>
        <w:t>Росреестр</w:t>
      </w:r>
      <w:r w:rsidRPr="00240ACB">
        <w:rPr>
          <w:sz w:val="24"/>
          <w:szCs w:val="24"/>
        </w:rPr>
        <w:t xml:space="preserve"> – филиал ФГБУ «ФКП Росреестра» по </w:t>
      </w:r>
      <w:r w:rsidR="00F40660" w:rsidRPr="00240ACB">
        <w:rPr>
          <w:sz w:val="24"/>
          <w:szCs w:val="24"/>
        </w:rPr>
        <w:t>Республике Мордовия</w:t>
      </w:r>
    </w:p>
    <w:p w14:paraId="1C51041D" w14:textId="68194A6F" w:rsidR="00C4472C" w:rsidRPr="00240ACB" w:rsidRDefault="00C4472C" w:rsidP="008861B1">
      <w:pPr>
        <w:pStyle w:val="-2"/>
        <w:rPr>
          <w:sz w:val="24"/>
          <w:szCs w:val="24"/>
        </w:rPr>
      </w:pPr>
      <w:r w:rsidRPr="00240ACB">
        <w:rPr>
          <w:b/>
          <w:sz w:val="24"/>
          <w:szCs w:val="24"/>
        </w:rPr>
        <w:t>УПКСЗ (УПКС)</w:t>
      </w:r>
      <w:r w:rsidRPr="00240ACB">
        <w:rPr>
          <w:sz w:val="24"/>
          <w:szCs w:val="24"/>
        </w:rPr>
        <w:t xml:space="preserve"> – удельный показатель кадастровой стоимости земель</w:t>
      </w:r>
    </w:p>
    <w:p w14:paraId="7F4EE7FE" w14:textId="7468EF03" w:rsidR="000D2166" w:rsidRPr="00240ACB" w:rsidRDefault="000D2166" w:rsidP="008861B1">
      <w:pPr>
        <w:pStyle w:val="-2"/>
        <w:rPr>
          <w:sz w:val="24"/>
          <w:szCs w:val="24"/>
        </w:rPr>
      </w:pPr>
      <w:r w:rsidRPr="00240ACB">
        <w:rPr>
          <w:b/>
          <w:sz w:val="24"/>
          <w:szCs w:val="24"/>
        </w:rPr>
        <w:t>Учреждение</w:t>
      </w:r>
      <w:r w:rsidRPr="00240ACB">
        <w:rPr>
          <w:sz w:val="24"/>
          <w:szCs w:val="24"/>
        </w:rPr>
        <w:t xml:space="preserve"> – Государственное бюджетное учреждение </w:t>
      </w:r>
      <w:r w:rsidR="00F40660" w:rsidRPr="00240ACB">
        <w:rPr>
          <w:sz w:val="24"/>
          <w:szCs w:val="24"/>
        </w:rPr>
        <w:t>Республики Мордовия</w:t>
      </w:r>
      <w:r w:rsidRPr="00240ACB">
        <w:rPr>
          <w:sz w:val="24"/>
          <w:szCs w:val="24"/>
        </w:rPr>
        <w:t xml:space="preserve"> «</w:t>
      </w:r>
      <w:r w:rsidR="00F40660" w:rsidRPr="00240ACB">
        <w:rPr>
          <w:sz w:val="24"/>
          <w:szCs w:val="24"/>
        </w:rPr>
        <w:t>Фонд имущества</w:t>
      </w:r>
      <w:r w:rsidRPr="00240ACB">
        <w:rPr>
          <w:sz w:val="24"/>
          <w:szCs w:val="24"/>
        </w:rPr>
        <w:t xml:space="preserve">», ГБУ </w:t>
      </w:r>
      <w:r w:rsidR="00F40660" w:rsidRPr="00240ACB">
        <w:rPr>
          <w:sz w:val="24"/>
          <w:szCs w:val="24"/>
        </w:rPr>
        <w:t>РМ</w:t>
      </w:r>
      <w:r w:rsidRPr="00240ACB">
        <w:rPr>
          <w:sz w:val="24"/>
          <w:szCs w:val="24"/>
        </w:rPr>
        <w:t xml:space="preserve"> «</w:t>
      </w:r>
      <w:r w:rsidR="00F40660" w:rsidRPr="00240ACB">
        <w:rPr>
          <w:sz w:val="24"/>
          <w:szCs w:val="24"/>
        </w:rPr>
        <w:t>Фонд имущества</w:t>
      </w:r>
      <w:r w:rsidRPr="00240ACB">
        <w:rPr>
          <w:sz w:val="24"/>
          <w:szCs w:val="24"/>
        </w:rPr>
        <w:t>»</w:t>
      </w:r>
    </w:p>
    <w:p w14:paraId="157947B0" w14:textId="77777777" w:rsidR="00B76497" w:rsidRPr="00240ACB" w:rsidRDefault="00B76497" w:rsidP="008861B1">
      <w:pPr>
        <w:pStyle w:val="-2"/>
        <w:rPr>
          <w:sz w:val="24"/>
          <w:szCs w:val="24"/>
        </w:rPr>
      </w:pPr>
    </w:p>
    <w:p w14:paraId="68BFDD36" w14:textId="77777777" w:rsidR="00C44524" w:rsidRPr="00240ACB" w:rsidRDefault="00C44524" w:rsidP="005311D0">
      <w:pPr>
        <w:pStyle w:val="1"/>
        <w:pageBreakBefore/>
        <w:numPr>
          <w:ilvl w:val="0"/>
          <w:numId w:val="8"/>
        </w:numPr>
        <w:suppressAutoHyphens w:val="0"/>
        <w:spacing w:after="240" w:line="245" w:lineRule="auto"/>
        <w:jc w:val="center"/>
        <w:textAlignment w:val="auto"/>
        <w:rPr>
          <w:rFonts w:ascii="Times New Roman" w:hAnsi="Times New Roman"/>
          <w:b/>
          <w:color w:val="auto"/>
          <w:sz w:val="24"/>
          <w:szCs w:val="24"/>
        </w:rPr>
      </w:pPr>
      <w:bookmarkStart w:id="15" w:name="_Toc6902146"/>
      <w:bookmarkStart w:id="16" w:name="_Toc6909518"/>
      <w:bookmarkStart w:id="17" w:name="_Toc8980652"/>
      <w:bookmarkStart w:id="18" w:name="_Toc43217077"/>
      <w:bookmarkStart w:id="19" w:name="_Toc51678276"/>
      <w:r w:rsidRPr="00240ACB">
        <w:rPr>
          <w:rFonts w:ascii="Times New Roman" w:hAnsi="Times New Roman"/>
          <w:b/>
          <w:color w:val="auto"/>
          <w:sz w:val="24"/>
          <w:szCs w:val="24"/>
        </w:rPr>
        <w:t>ВВОДНАЯ ГЛАВА</w:t>
      </w:r>
      <w:bookmarkEnd w:id="15"/>
      <w:bookmarkEnd w:id="16"/>
      <w:bookmarkEnd w:id="17"/>
      <w:bookmarkEnd w:id="18"/>
      <w:bookmarkEnd w:id="19"/>
    </w:p>
    <w:p w14:paraId="23965C40" w14:textId="77777777" w:rsidR="00C44524" w:rsidRPr="00240ACB" w:rsidRDefault="00E86826" w:rsidP="00C9534E">
      <w:pPr>
        <w:pStyle w:val="20"/>
        <w:jc w:val="both"/>
      </w:pPr>
      <w:bookmarkStart w:id="20" w:name="_Toc6902147"/>
      <w:bookmarkStart w:id="21" w:name="_Toc6909519"/>
      <w:bookmarkStart w:id="22" w:name="_Toc8980653"/>
      <w:bookmarkStart w:id="23" w:name="_Toc43217078"/>
      <w:bookmarkStart w:id="24" w:name="_Toc51678277"/>
      <w:r w:rsidRPr="00240ACB">
        <w:t>2.1</w:t>
      </w:r>
      <w:r w:rsidR="00AA0A87" w:rsidRPr="00240ACB">
        <w:t>.</w:t>
      </w:r>
      <w:r w:rsidR="00C44524" w:rsidRPr="00240ACB">
        <w:t xml:space="preserve"> Наименование субъекта Российской Федерации, на территории которого проводилась государственная кадастровая оценка</w:t>
      </w:r>
      <w:bookmarkEnd w:id="20"/>
      <w:bookmarkEnd w:id="21"/>
      <w:bookmarkEnd w:id="22"/>
      <w:bookmarkEnd w:id="23"/>
      <w:bookmarkEnd w:id="24"/>
    </w:p>
    <w:p w14:paraId="5A5DD1D9" w14:textId="77777777" w:rsidR="00C44524" w:rsidRPr="00240ACB" w:rsidRDefault="00C44524" w:rsidP="00C44524">
      <w:pPr>
        <w:pStyle w:val="s1"/>
        <w:shd w:val="clear" w:color="auto" w:fill="FFFFFF"/>
        <w:spacing w:before="0" w:after="0"/>
        <w:rPr>
          <w:b/>
        </w:rPr>
      </w:pPr>
    </w:p>
    <w:p w14:paraId="5C48606D" w14:textId="77777777" w:rsidR="00C9534E" w:rsidRPr="00240ACB" w:rsidRDefault="00C9534E" w:rsidP="00C9534E">
      <w:pPr>
        <w:pStyle w:val="ceos-"/>
        <w:spacing w:before="0" w:after="0" w:line="240" w:lineRule="auto"/>
        <w:ind w:firstLine="709"/>
        <w:rPr>
          <w:noProof/>
          <w:szCs w:val="24"/>
        </w:rPr>
      </w:pPr>
      <w:r w:rsidRPr="00240ACB">
        <w:rPr>
          <w:noProof/>
          <w:szCs w:val="24"/>
        </w:rPr>
        <w:t xml:space="preserve">Настоящая государственная кадастровая оценка земельных участков, относящихся к категории земель лесного </w:t>
      </w:r>
      <w:r w:rsidR="00065631" w:rsidRPr="00240ACB">
        <w:rPr>
          <w:noProof/>
          <w:szCs w:val="24"/>
        </w:rPr>
        <w:t xml:space="preserve">фонда </w:t>
      </w:r>
      <w:r w:rsidR="00F40660" w:rsidRPr="00240ACB">
        <w:rPr>
          <w:noProof/>
          <w:szCs w:val="24"/>
        </w:rPr>
        <w:t>и водного фонд</w:t>
      </w:r>
      <w:r w:rsidR="00065631" w:rsidRPr="00240ACB">
        <w:rPr>
          <w:noProof/>
          <w:szCs w:val="24"/>
        </w:rPr>
        <w:t>а</w:t>
      </w:r>
      <w:r w:rsidRPr="00240ACB">
        <w:rPr>
          <w:noProof/>
          <w:szCs w:val="24"/>
        </w:rPr>
        <w:t xml:space="preserve">, производилась на территории </w:t>
      </w:r>
      <w:r w:rsidR="00F40660" w:rsidRPr="00240ACB">
        <w:rPr>
          <w:noProof/>
          <w:szCs w:val="24"/>
        </w:rPr>
        <w:t>Республики Мордовия</w:t>
      </w:r>
      <w:r w:rsidRPr="00240ACB">
        <w:rPr>
          <w:noProof/>
          <w:szCs w:val="24"/>
        </w:rPr>
        <w:t xml:space="preserve"> Российской Федерации.</w:t>
      </w:r>
    </w:p>
    <w:p w14:paraId="5FA81355" w14:textId="77777777" w:rsidR="00C44524" w:rsidRPr="00240ACB" w:rsidRDefault="00C44524" w:rsidP="00C44524">
      <w:pPr>
        <w:pStyle w:val="ceos-"/>
        <w:spacing w:before="0" w:after="0"/>
        <w:ind w:firstLine="709"/>
        <w:rPr>
          <w:noProof/>
          <w:szCs w:val="24"/>
        </w:rPr>
      </w:pPr>
    </w:p>
    <w:p w14:paraId="4DFA86A2" w14:textId="77777777" w:rsidR="00C44524" w:rsidRPr="00240ACB" w:rsidRDefault="00B76497" w:rsidP="00C9534E">
      <w:pPr>
        <w:pStyle w:val="20"/>
        <w:jc w:val="both"/>
      </w:pPr>
      <w:bookmarkStart w:id="25" w:name="_Toc510695551"/>
      <w:bookmarkStart w:id="26" w:name="_Toc516328033"/>
      <w:bookmarkStart w:id="27" w:name="_Toc6902148"/>
      <w:bookmarkStart w:id="28" w:name="_Toc6909520"/>
      <w:bookmarkStart w:id="29" w:name="_Toc8980654"/>
      <w:bookmarkStart w:id="30" w:name="_Toc43217079"/>
      <w:bookmarkStart w:id="31" w:name="_Toc51678278"/>
      <w:r w:rsidRPr="00240ACB">
        <w:t>2.2</w:t>
      </w:r>
      <w:r w:rsidR="00AA0A87" w:rsidRPr="00240ACB">
        <w:t>.</w:t>
      </w:r>
      <w:r w:rsidRPr="00240ACB">
        <w:t xml:space="preserve"> </w:t>
      </w:r>
      <w:r w:rsidR="00C44524" w:rsidRPr="00240ACB">
        <w:t>Реквизиты решения о проведении государственной кадастровой оценки, вид или виды объектов недвижимости, в отношении которых принято решение о проведении государственной кадастровой оценки</w:t>
      </w:r>
      <w:bookmarkEnd w:id="25"/>
      <w:bookmarkEnd w:id="26"/>
      <w:bookmarkEnd w:id="27"/>
      <w:bookmarkEnd w:id="28"/>
      <w:bookmarkEnd w:id="29"/>
      <w:bookmarkEnd w:id="30"/>
      <w:bookmarkEnd w:id="31"/>
    </w:p>
    <w:p w14:paraId="6BDA462C" w14:textId="77777777" w:rsidR="00C06BB2" w:rsidRDefault="00C06BB2" w:rsidP="00D27318">
      <w:pPr>
        <w:pStyle w:val="-2"/>
        <w:rPr>
          <w:rFonts w:eastAsia="Calibri"/>
          <w:sz w:val="24"/>
          <w:szCs w:val="24"/>
          <w:lang w:eastAsia="en-US"/>
        </w:rPr>
      </w:pPr>
      <w:bookmarkStart w:id="32" w:name="_Toc515013216"/>
    </w:p>
    <w:p w14:paraId="25555355" w14:textId="7F5D47AC" w:rsidR="00D27318" w:rsidRPr="00240ACB" w:rsidRDefault="00C44524" w:rsidP="00D27318">
      <w:pPr>
        <w:pStyle w:val="-2"/>
        <w:rPr>
          <w:sz w:val="24"/>
          <w:szCs w:val="24"/>
        </w:rPr>
      </w:pPr>
      <w:r w:rsidRPr="00240ACB">
        <w:rPr>
          <w:sz w:val="24"/>
          <w:szCs w:val="24"/>
        </w:rPr>
        <w:t>Таблица</w:t>
      </w:r>
      <w:r w:rsidR="00F46735" w:rsidRPr="00240ACB">
        <w:rPr>
          <w:sz w:val="24"/>
          <w:szCs w:val="24"/>
        </w:rPr>
        <w:t xml:space="preserve"> 1</w:t>
      </w:r>
      <w:r w:rsidR="00A83DA0" w:rsidRPr="00240ACB">
        <w:rPr>
          <w:sz w:val="24"/>
          <w:szCs w:val="24"/>
        </w:rPr>
        <w:t xml:space="preserve">. </w:t>
      </w:r>
      <w:r w:rsidRPr="00240ACB">
        <w:rPr>
          <w:sz w:val="24"/>
          <w:szCs w:val="24"/>
        </w:rPr>
        <w:t>Общая</w:t>
      </w:r>
      <w:r w:rsidR="00C9534E" w:rsidRPr="00240ACB">
        <w:rPr>
          <w:sz w:val="24"/>
          <w:szCs w:val="24"/>
        </w:rPr>
        <w:t xml:space="preserve"> информация</w:t>
      </w:r>
      <w:r w:rsidRPr="00240ACB">
        <w:rPr>
          <w:sz w:val="24"/>
          <w:szCs w:val="24"/>
        </w:rPr>
        <w:t xml:space="preserve"> </w:t>
      </w:r>
      <w:bookmarkEnd w:id="32"/>
      <w:r w:rsidR="00C9534E" w:rsidRPr="00240ACB">
        <w:rPr>
          <w:sz w:val="24"/>
          <w:szCs w:val="24"/>
        </w:rPr>
        <w:t>о ГКО</w:t>
      </w:r>
      <w:r w:rsidR="00D27318" w:rsidRPr="00240ACB">
        <w:rPr>
          <w:sz w:val="24"/>
          <w:szCs w:val="24"/>
        </w:rPr>
        <w:t xml:space="preserve"> </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37"/>
        <w:gridCol w:w="6056"/>
      </w:tblGrid>
      <w:tr w:rsidR="00C44524" w:rsidRPr="00240ACB" w14:paraId="552E9237" w14:textId="77777777" w:rsidTr="00D00BB7">
        <w:trPr>
          <w:cantSplit/>
          <w:trHeight w:val="113"/>
          <w:tblHeader/>
          <w:jc w:val="center"/>
        </w:trPr>
        <w:tc>
          <w:tcPr>
            <w:tcW w:w="3437" w:type="dxa"/>
            <w:shd w:val="clear" w:color="auto" w:fill="auto"/>
            <w:vAlign w:val="center"/>
          </w:tcPr>
          <w:p w14:paraId="556AB852" w14:textId="77777777" w:rsidR="00C44524" w:rsidRPr="00240ACB" w:rsidRDefault="00C44524" w:rsidP="00CE2698">
            <w:pPr>
              <w:spacing w:before="40" w:after="40"/>
              <w:jc w:val="center"/>
              <w:rPr>
                <w:rFonts w:ascii="Times New Roman" w:hAnsi="Times New Roman"/>
                <w:b/>
                <w:sz w:val="20"/>
                <w:szCs w:val="20"/>
              </w:rPr>
            </w:pPr>
            <w:r w:rsidRPr="00240ACB">
              <w:rPr>
                <w:rFonts w:ascii="Times New Roman" w:hAnsi="Times New Roman"/>
                <w:b/>
                <w:sz w:val="20"/>
                <w:szCs w:val="20"/>
              </w:rPr>
              <w:t xml:space="preserve">Наименование </w:t>
            </w:r>
          </w:p>
        </w:tc>
        <w:tc>
          <w:tcPr>
            <w:tcW w:w="6056" w:type="dxa"/>
            <w:shd w:val="clear" w:color="auto" w:fill="auto"/>
            <w:vAlign w:val="center"/>
          </w:tcPr>
          <w:p w14:paraId="7A2E16D3" w14:textId="77777777" w:rsidR="00C44524" w:rsidRPr="00240ACB" w:rsidRDefault="00C44524" w:rsidP="00CE2698">
            <w:pPr>
              <w:spacing w:before="40" w:after="40"/>
              <w:jc w:val="center"/>
              <w:rPr>
                <w:rFonts w:ascii="Times New Roman" w:hAnsi="Times New Roman"/>
                <w:b/>
                <w:sz w:val="20"/>
                <w:szCs w:val="20"/>
              </w:rPr>
            </w:pPr>
            <w:r w:rsidRPr="00240ACB">
              <w:rPr>
                <w:rFonts w:ascii="Times New Roman" w:hAnsi="Times New Roman"/>
                <w:b/>
                <w:sz w:val="20"/>
                <w:szCs w:val="20"/>
              </w:rPr>
              <w:t>Описание</w:t>
            </w:r>
          </w:p>
        </w:tc>
      </w:tr>
      <w:tr w:rsidR="00C44524" w:rsidRPr="00240ACB" w14:paraId="111450FA" w14:textId="77777777" w:rsidTr="00C9534E">
        <w:trPr>
          <w:cantSplit/>
          <w:trHeight w:val="914"/>
          <w:jc w:val="center"/>
        </w:trPr>
        <w:tc>
          <w:tcPr>
            <w:tcW w:w="3437" w:type="dxa"/>
            <w:shd w:val="clear" w:color="auto" w:fill="auto"/>
            <w:vAlign w:val="center"/>
          </w:tcPr>
          <w:p w14:paraId="76AC21AB" w14:textId="77777777" w:rsidR="00C44524" w:rsidRPr="00240ACB" w:rsidRDefault="00C44524" w:rsidP="00D16E16">
            <w:pPr>
              <w:keepLines/>
              <w:spacing w:before="40" w:after="40"/>
              <w:jc w:val="both"/>
              <w:rPr>
                <w:rFonts w:ascii="Times New Roman" w:hAnsi="Times New Roman"/>
                <w:sz w:val="20"/>
                <w:szCs w:val="20"/>
              </w:rPr>
            </w:pPr>
            <w:r w:rsidRPr="00240ACB">
              <w:rPr>
                <w:rFonts w:ascii="Times New Roman" w:hAnsi="Times New Roman"/>
                <w:sz w:val="20"/>
                <w:szCs w:val="20"/>
              </w:rPr>
              <w:t>Реквизиты (наименование, дата подписания (утверждения), номер) решения о проведении ГКО</w:t>
            </w:r>
          </w:p>
        </w:tc>
        <w:tc>
          <w:tcPr>
            <w:tcW w:w="6056" w:type="dxa"/>
            <w:shd w:val="clear" w:color="auto" w:fill="auto"/>
            <w:vAlign w:val="center"/>
          </w:tcPr>
          <w:p w14:paraId="44948738" w14:textId="77777777" w:rsidR="00C44524" w:rsidRPr="00240ACB" w:rsidRDefault="00C96A90" w:rsidP="00F40660">
            <w:pPr>
              <w:spacing w:after="0" w:line="259" w:lineRule="auto"/>
              <w:jc w:val="both"/>
              <w:rPr>
                <w:rFonts w:ascii="Times New Roman" w:hAnsi="Times New Roman"/>
                <w:sz w:val="20"/>
                <w:szCs w:val="20"/>
              </w:rPr>
            </w:pPr>
            <w:r w:rsidRPr="00240ACB">
              <w:rPr>
                <w:rFonts w:ascii="Times New Roman" w:hAnsi="Times New Roman"/>
                <w:sz w:val="20"/>
                <w:szCs w:val="20"/>
              </w:rPr>
              <w:t>Постановление Правительства Республики Мордовия № 479 от 05.12.2019 г «О мерах по реализации Федерального закона от 3 июля 2016 г. № 237-ФЗ “О государственной кадастровой оценке”» (см. Приложение 1.1.)</w:t>
            </w:r>
          </w:p>
        </w:tc>
      </w:tr>
      <w:tr w:rsidR="00C44524" w:rsidRPr="00240ACB" w14:paraId="617CF69B" w14:textId="77777777" w:rsidTr="00D00BB7">
        <w:trPr>
          <w:cantSplit/>
          <w:trHeight w:val="113"/>
          <w:jc w:val="center"/>
        </w:trPr>
        <w:tc>
          <w:tcPr>
            <w:tcW w:w="3437" w:type="dxa"/>
            <w:shd w:val="clear" w:color="auto" w:fill="auto"/>
            <w:vAlign w:val="center"/>
          </w:tcPr>
          <w:p w14:paraId="5373544C" w14:textId="77777777" w:rsidR="00C44524" w:rsidRPr="00240ACB" w:rsidRDefault="00C9534E" w:rsidP="00C9534E">
            <w:pPr>
              <w:keepLines/>
              <w:spacing w:before="40" w:after="40"/>
              <w:jc w:val="both"/>
              <w:rPr>
                <w:rFonts w:ascii="Times New Roman" w:hAnsi="Times New Roman"/>
                <w:sz w:val="20"/>
                <w:szCs w:val="20"/>
              </w:rPr>
            </w:pPr>
            <w:r w:rsidRPr="00240ACB">
              <w:rPr>
                <w:rFonts w:ascii="Times New Roman" w:hAnsi="Times New Roman"/>
                <w:sz w:val="20"/>
                <w:szCs w:val="20"/>
              </w:rPr>
              <w:t xml:space="preserve">Вид </w:t>
            </w:r>
            <w:r w:rsidR="00C44524" w:rsidRPr="00240ACB">
              <w:rPr>
                <w:rFonts w:ascii="Times New Roman" w:hAnsi="Times New Roman"/>
                <w:sz w:val="20"/>
                <w:szCs w:val="20"/>
              </w:rPr>
              <w:t xml:space="preserve">объектов недвижимости, в отношении которых принято решение о проведении </w:t>
            </w:r>
            <w:r w:rsidRPr="00240ACB">
              <w:rPr>
                <w:rFonts w:ascii="Times New Roman" w:hAnsi="Times New Roman"/>
                <w:sz w:val="20"/>
                <w:szCs w:val="20"/>
              </w:rPr>
              <w:t>ГКО</w:t>
            </w:r>
          </w:p>
        </w:tc>
        <w:tc>
          <w:tcPr>
            <w:tcW w:w="6056" w:type="dxa"/>
            <w:shd w:val="clear" w:color="auto" w:fill="auto"/>
            <w:vAlign w:val="center"/>
          </w:tcPr>
          <w:p w14:paraId="0A75BA69" w14:textId="77777777" w:rsidR="00C44524" w:rsidRPr="00240ACB" w:rsidRDefault="00C9534E" w:rsidP="00D07A12">
            <w:pPr>
              <w:keepLines/>
              <w:spacing w:before="40" w:after="40"/>
              <w:jc w:val="both"/>
              <w:rPr>
                <w:rFonts w:ascii="Times New Roman" w:hAnsi="Times New Roman"/>
                <w:color w:val="FF0000"/>
                <w:sz w:val="20"/>
                <w:szCs w:val="20"/>
                <w:lang w:bidi="he-IL"/>
              </w:rPr>
            </w:pPr>
            <w:r w:rsidRPr="00240ACB">
              <w:rPr>
                <w:rFonts w:ascii="Times New Roman" w:hAnsi="Times New Roman"/>
                <w:sz w:val="20"/>
                <w:szCs w:val="20"/>
                <w:lang w:bidi="he-IL"/>
              </w:rPr>
              <w:t>Земельные участки</w:t>
            </w:r>
          </w:p>
        </w:tc>
      </w:tr>
      <w:tr w:rsidR="00C44524" w:rsidRPr="00240ACB" w14:paraId="4C1D6DE6" w14:textId="77777777" w:rsidTr="00D00BB7">
        <w:trPr>
          <w:cantSplit/>
          <w:trHeight w:val="113"/>
          <w:jc w:val="center"/>
        </w:trPr>
        <w:tc>
          <w:tcPr>
            <w:tcW w:w="3437" w:type="dxa"/>
            <w:shd w:val="clear" w:color="auto" w:fill="auto"/>
            <w:vAlign w:val="center"/>
          </w:tcPr>
          <w:p w14:paraId="120D7573" w14:textId="77777777" w:rsidR="00C44524" w:rsidRPr="00240ACB" w:rsidRDefault="00C44524" w:rsidP="00C9534E">
            <w:pPr>
              <w:spacing w:before="60" w:after="60" w:line="192" w:lineRule="auto"/>
              <w:jc w:val="both"/>
              <w:rPr>
                <w:rFonts w:ascii="Times New Roman" w:hAnsi="Times New Roman"/>
                <w:sz w:val="20"/>
                <w:szCs w:val="20"/>
              </w:rPr>
            </w:pPr>
            <w:r w:rsidRPr="00240ACB">
              <w:rPr>
                <w:rFonts w:ascii="Times New Roman" w:hAnsi="Times New Roman"/>
                <w:sz w:val="20"/>
                <w:szCs w:val="20"/>
              </w:rPr>
              <w:t xml:space="preserve">Категория земель </w:t>
            </w:r>
          </w:p>
        </w:tc>
        <w:tc>
          <w:tcPr>
            <w:tcW w:w="6056" w:type="dxa"/>
            <w:shd w:val="clear" w:color="auto" w:fill="auto"/>
            <w:vAlign w:val="center"/>
          </w:tcPr>
          <w:p w14:paraId="295F67CA" w14:textId="77777777" w:rsidR="00C44524" w:rsidRPr="00240ACB" w:rsidRDefault="00C44524" w:rsidP="00065631">
            <w:pPr>
              <w:spacing w:before="60" w:after="60" w:line="192" w:lineRule="auto"/>
              <w:ind w:right="194"/>
              <w:jc w:val="both"/>
              <w:rPr>
                <w:rFonts w:ascii="Times New Roman" w:hAnsi="Times New Roman"/>
                <w:sz w:val="20"/>
                <w:szCs w:val="20"/>
              </w:rPr>
            </w:pPr>
            <w:r w:rsidRPr="00240ACB">
              <w:rPr>
                <w:rFonts w:ascii="Times New Roman" w:hAnsi="Times New Roman"/>
                <w:sz w:val="20"/>
                <w:szCs w:val="20"/>
              </w:rPr>
              <w:t>Земли лесного фонда</w:t>
            </w:r>
            <w:r w:rsidR="00325BD5" w:rsidRPr="00240ACB">
              <w:rPr>
                <w:rFonts w:ascii="Times New Roman" w:hAnsi="Times New Roman"/>
                <w:sz w:val="20"/>
                <w:szCs w:val="20"/>
              </w:rPr>
              <w:t xml:space="preserve"> </w:t>
            </w:r>
            <w:r w:rsidR="00065631" w:rsidRPr="00240ACB">
              <w:rPr>
                <w:rFonts w:ascii="Times New Roman" w:hAnsi="Times New Roman"/>
                <w:sz w:val="20"/>
                <w:szCs w:val="20"/>
              </w:rPr>
              <w:t>и водного фонда на территории Республики Мордовия</w:t>
            </w:r>
          </w:p>
        </w:tc>
      </w:tr>
    </w:tbl>
    <w:p w14:paraId="200DEF44" w14:textId="77777777" w:rsidR="00C44524" w:rsidRPr="00240ACB" w:rsidRDefault="00C44524" w:rsidP="00C44524">
      <w:pPr>
        <w:tabs>
          <w:tab w:val="left" w:pos="426"/>
        </w:tabs>
        <w:spacing w:after="0"/>
        <w:jc w:val="both"/>
        <w:rPr>
          <w:rFonts w:ascii="Times New Roman" w:hAnsi="Times New Roman"/>
          <w:color w:val="000000"/>
          <w:sz w:val="24"/>
          <w:szCs w:val="24"/>
        </w:rPr>
      </w:pPr>
    </w:p>
    <w:p w14:paraId="51A0CDF5" w14:textId="77777777" w:rsidR="00C44524" w:rsidRPr="00240ACB" w:rsidRDefault="00231607" w:rsidP="00C9534E">
      <w:pPr>
        <w:pStyle w:val="20"/>
        <w:spacing w:after="240"/>
        <w:jc w:val="both"/>
      </w:pPr>
      <w:bookmarkStart w:id="33" w:name="_Toc510695552"/>
      <w:bookmarkStart w:id="34" w:name="_Toc516328034"/>
      <w:bookmarkStart w:id="35" w:name="_Toc6902149"/>
      <w:bookmarkStart w:id="36" w:name="_Toc6909521"/>
      <w:bookmarkStart w:id="37" w:name="_Toc8980655"/>
      <w:bookmarkStart w:id="38" w:name="_Toc43217080"/>
      <w:bookmarkStart w:id="39" w:name="_Toc51678279"/>
      <w:r w:rsidRPr="00240ACB">
        <w:t>2.3</w:t>
      </w:r>
      <w:r w:rsidR="00AA0A87" w:rsidRPr="00240ACB">
        <w:t>.</w:t>
      </w:r>
      <w:r w:rsidRPr="00240ACB">
        <w:t xml:space="preserve"> </w:t>
      </w:r>
      <w:r w:rsidR="00C44524" w:rsidRPr="00240ACB">
        <w:t>Реквизиты Отчета</w:t>
      </w:r>
      <w:bookmarkEnd w:id="33"/>
      <w:bookmarkEnd w:id="34"/>
      <w:bookmarkEnd w:id="35"/>
      <w:bookmarkEnd w:id="36"/>
      <w:bookmarkEnd w:id="37"/>
      <w:bookmarkEnd w:id="38"/>
      <w:bookmarkEnd w:id="39"/>
    </w:p>
    <w:p w14:paraId="210A0A12" w14:textId="77777777" w:rsidR="00C9534E" w:rsidRPr="00240ACB" w:rsidRDefault="00C9534E" w:rsidP="00C9534E">
      <w:pPr>
        <w:pStyle w:val="avg-1"/>
        <w:spacing w:after="0"/>
        <w:rPr>
          <w:b w:val="0"/>
        </w:rPr>
      </w:pPr>
      <w:bookmarkStart w:id="40" w:name="_Toc510695553"/>
      <w:bookmarkStart w:id="41" w:name="_Toc516328035"/>
      <w:bookmarkStart w:id="42" w:name="_Toc6902150"/>
      <w:bookmarkStart w:id="43" w:name="_Toc6909522"/>
      <w:r w:rsidRPr="00240ACB">
        <w:rPr>
          <w:b w:val="0"/>
        </w:rPr>
        <w:t>Таблица 2</w:t>
      </w:r>
      <w:r w:rsidRPr="00240ACB">
        <w:t xml:space="preserve">. </w:t>
      </w:r>
      <w:r w:rsidRPr="00240ACB">
        <w:rPr>
          <w:b w:val="0"/>
        </w:rPr>
        <w:t>Реквизиты Отчёта</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37"/>
        <w:gridCol w:w="5919"/>
      </w:tblGrid>
      <w:tr w:rsidR="00C9534E" w:rsidRPr="00240ACB" w14:paraId="19FD1D6E" w14:textId="77777777" w:rsidTr="00A567AE">
        <w:trPr>
          <w:cantSplit/>
          <w:trHeight w:val="284"/>
          <w:tblHeader/>
          <w:jc w:val="center"/>
        </w:trPr>
        <w:tc>
          <w:tcPr>
            <w:tcW w:w="3437" w:type="dxa"/>
            <w:shd w:val="clear" w:color="auto" w:fill="auto"/>
            <w:vAlign w:val="center"/>
          </w:tcPr>
          <w:p w14:paraId="193114C1" w14:textId="77777777" w:rsidR="00C9534E" w:rsidRPr="00240ACB" w:rsidRDefault="00C9534E" w:rsidP="00A567AE">
            <w:pPr>
              <w:spacing w:after="0"/>
              <w:jc w:val="center"/>
              <w:rPr>
                <w:rFonts w:ascii="Times New Roman" w:hAnsi="Times New Roman"/>
                <w:b/>
                <w:sz w:val="20"/>
                <w:szCs w:val="20"/>
              </w:rPr>
            </w:pPr>
            <w:r w:rsidRPr="00240ACB">
              <w:rPr>
                <w:rFonts w:ascii="Times New Roman" w:hAnsi="Times New Roman"/>
                <w:b/>
                <w:sz w:val="20"/>
                <w:szCs w:val="20"/>
              </w:rPr>
              <w:t xml:space="preserve">Наименование </w:t>
            </w:r>
          </w:p>
        </w:tc>
        <w:tc>
          <w:tcPr>
            <w:tcW w:w="5919" w:type="dxa"/>
            <w:shd w:val="clear" w:color="auto" w:fill="auto"/>
            <w:vAlign w:val="center"/>
          </w:tcPr>
          <w:p w14:paraId="0AF5FD25" w14:textId="77777777" w:rsidR="00C9534E" w:rsidRPr="00240ACB" w:rsidRDefault="00C9534E" w:rsidP="00A567AE">
            <w:pPr>
              <w:spacing w:after="0"/>
              <w:jc w:val="center"/>
              <w:rPr>
                <w:rFonts w:ascii="Times New Roman" w:hAnsi="Times New Roman"/>
                <w:b/>
                <w:sz w:val="20"/>
                <w:szCs w:val="20"/>
              </w:rPr>
            </w:pPr>
            <w:r w:rsidRPr="00240ACB">
              <w:rPr>
                <w:rFonts w:ascii="Times New Roman" w:hAnsi="Times New Roman"/>
                <w:b/>
                <w:sz w:val="20"/>
                <w:szCs w:val="20"/>
              </w:rPr>
              <w:t>Описание</w:t>
            </w:r>
          </w:p>
        </w:tc>
      </w:tr>
      <w:tr w:rsidR="00C9534E" w:rsidRPr="00240ACB" w14:paraId="3C43BECE" w14:textId="77777777" w:rsidTr="00A567AE">
        <w:trPr>
          <w:cantSplit/>
          <w:trHeight w:val="284"/>
          <w:tblHeader/>
          <w:jc w:val="center"/>
        </w:trPr>
        <w:tc>
          <w:tcPr>
            <w:tcW w:w="3437" w:type="dxa"/>
            <w:shd w:val="clear" w:color="auto" w:fill="auto"/>
            <w:vAlign w:val="center"/>
          </w:tcPr>
          <w:p w14:paraId="1E5EC627" w14:textId="77777777" w:rsidR="00C9534E" w:rsidRPr="00240ACB" w:rsidRDefault="00C9534E" w:rsidP="00A567AE">
            <w:pPr>
              <w:keepLines/>
              <w:spacing w:after="0"/>
              <w:jc w:val="both"/>
              <w:rPr>
                <w:rFonts w:ascii="Times New Roman" w:hAnsi="Times New Roman"/>
                <w:sz w:val="20"/>
                <w:szCs w:val="20"/>
              </w:rPr>
            </w:pPr>
            <w:r w:rsidRPr="00240ACB">
              <w:rPr>
                <w:rFonts w:ascii="Times New Roman" w:hAnsi="Times New Roman"/>
                <w:sz w:val="20"/>
                <w:szCs w:val="20"/>
              </w:rPr>
              <w:t>Наименование Отчёта</w:t>
            </w:r>
          </w:p>
        </w:tc>
        <w:tc>
          <w:tcPr>
            <w:tcW w:w="5919" w:type="dxa"/>
            <w:shd w:val="clear" w:color="auto" w:fill="auto"/>
            <w:vAlign w:val="center"/>
          </w:tcPr>
          <w:p w14:paraId="34E47AB2" w14:textId="77777777" w:rsidR="00C9534E" w:rsidRPr="00240ACB" w:rsidRDefault="00C9534E" w:rsidP="00065631">
            <w:pPr>
              <w:spacing w:after="0" w:line="259" w:lineRule="auto"/>
              <w:jc w:val="both"/>
              <w:rPr>
                <w:rFonts w:ascii="Times New Roman" w:hAnsi="Times New Roman"/>
                <w:sz w:val="20"/>
                <w:szCs w:val="20"/>
              </w:rPr>
            </w:pPr>
            <w:r w:rsidRPr="00240ACB">
              <w:rPr>
                <w:rFonts w:ascii="Times New Roman" w:hAnsi="Times New Roman"/>
                <w:sz w:val="20"/>
                <w:szCs w:val="20"/>
              </w:rPr>
              <w:t>Об итогах государственной кадастровой оценки земельных участков в составе земель лесного фонда</w:t>
            </w:r>
            <w:r w:rsidR="00065631" w:rsidRPr="00240ACB">
              <w:rPr>
                <w:rFonts w:ascii="Times New Roman" w:hAnsi="Times New Roman"/>
                <w:sz w:val="20"/>
                <w:szCs w:val="20"/>
              </w:rPr>
              <w:t xml:space="preserve"> и водного фонда</w:t>
            </w:r>
            <w:r w:rsidRPr="00240ACB">
              <w:rPr>
                <w:rFonts w:ascii="Times New Roman" w:hAnsi="Times New Roman"/>
                <w:sz w:val="20"/>
                <w:szCs w:val="20"/>
              </w:rPr>
              <w:t xml:space="preserve"> на территории </w:t>
            </w:r>
            <w:r w:rsidR="00065631" w:rsidRPr="00240ACB">
              <w:rPr>
                <w:rFonts w:ascii="Times New Roman" w:hAnsi="Times New Roman"/>
                <w:sz w:val="20"/>
                <w:szCs w:val="20"/>
              </w:rPr>
              <w:t>Республики Мордовия</w:t>
            </w:r>
          </w:p>
        </w:tc>
      </w:tr>
      <w:tr w:rsidR="00C9534E" w:rsidRPr="00240ACB" w14:paraId="17B8C893" w14:textId="77777777" w:rsidTr="009159D0">
        <w:trPr>
          <w:cantSplit/>
          <w:trHeight w:val="284"/>
          <w:tblHeader/>
          <w:jc w:val="center"/>
        </w:trPr>
        <w:tc>
          <w:tcPr>
            <w:tcW w:w="3437" w:type="dxa"/>
            <w:tcBorders>
              <w:bottom w:val="single" w:sz="4" w:space="0" w:color="auto"/>
            </w:tcBorders>
            <w:shd w:val="clear" w:color="auto" w:fill="auto"/>
            <w:vAlign w:val="center"/>
          </w:tcPr>
          <w:p w14:paraId="0DFBAAE6" w14:textId="77777777" w:rsidR="00C9534E" w:rsidRPr="00240ACB" w:rsidRDefault="00C9534E" w:rsidP="00A567AE">
            <w:pPr>
              <w:keepLines/>
              <w:spacing w:after="0"/>
              <w:jc w:val="both"/>
              <w:rPr>
                <w:rFonts w:ascii="Times New Roman" w:hAnsi="Times New Roman"/>
                <w:sz w:val="20"/>
                <w:szCs w:val="20"/>
              </w:rPr>
            </w:pPr>
            <w:r w:rsidRPr="00240ACB">
              <w:rPr>
                <w:rFonts w:ascii="Times New Roman" w:hAnsi="Times New Roman"/>
                <w:sz w:val="20"/>
                <w:szCs w:val="20"/>
              </w:rPr>
              <w:t>Дата подписания (утверждения) Отчёта</w:t>
            </w:r>
          </w:p>
        </w:tc>
        <w:tc>
          <w:tcPr>
            <w:tcW w:w="5919" w:type="dxa"/>
            <w:tcBorders>
              <w:bottom w:val="single" w:sz="4" w:space="0" w:color="auto"/>
            </w:tcBorders>
            <w:shd w:val="clear" w:color="auto" w:fill="auto"/>
            <w:vAlign w:val="center"/>
          </w:tcPr>
          <w:p w14:paraId="0AD7E6AA" w14:textId="77777777" w:rsidR="00C9534E" w:rsidRPr="00240ACB" w:rsidRDefault="00437BEE" w:rsidP="00311802">
            <w:pPr>
              <w:spacing w:after="0" w:line="259" w:lineRule="auto"/>
              <w:jc w:val="both"/>
              <w:rPr>
                <w:rFonts w:ascii="Times New Roman" w:hAnsi="Times New Roman"/>
                <w:sz w:val="20"/>
                <w:szCs w:val="20"/>
              </w:rPr>
            </w:pPr>
            <w:r w:rsidRPr="00240ACB">
              <w:rPr>
                <w:rFonts w:ascii="Times New Roman" w:hAnsi="Times New Roman"/>
                <w:sz w:val="20"/>
                <w:szCs w:val="20"/>
                <w:lang w:val="en-US"/>
              </w:rPr>
              <w:t>17</w:t>
            </w:r>
            <w:r w:rsidRPr="00240ACB">
              <w:rPr>
                <w:rFonts w:ascii="Times New Roman" w:hAnsi="Times New Roman"/>
                <w:sz w:val="20"/>
                <w:szCs w:val="20"/>
              </w:rPr>
              <w:t>.06.2020</w:t>
            </w:r>
            <w:r w:rsidR="00C9534E" w:rsidRPr="00240ACB">
              <w:rPr>
                <w:rFonts w:ascii="Times New Roman" w:hAnsi="Times New Roman"/>
                <w:sz w:val="20"/>
                <w:szCs w:val="20"/>
              </w:rPr>
              <w:t xml:space="preserve"> г.</w:t>
            </w:r>
          </w:p>
        </w:tc>
      </w:tr>
      <w:tr w:rsidR="00C9534E" w:rsidRPr="00240ACB" w14:paraId="0C9387DE" w14:textId="77777777" w:rsidTr="009159D0">
        <w:trPr>
          <w:cantSplit/>
          <w:trHeight w:val="284"/>
          <w:jc w:val="center"/>
        </w:trPr>
        <w:tc>
          <w:tcPr>
            <w:tcW w:w="3437" w:type="dxa"/>
            <w:tcBorders>
              <w:bottom w:val="single" w:sz="4" w:space="0" w:color="auto"/>
            </w:tcBorders>
            <w:shd w:val="clear" w:color="auto" w:fill="auto"/>
            <w:vAlign w:val="center"/>
          </w:tcPr>
          <w:p w14:paraId="26F36773" w14:textId="77777777" w:rsidR="00C9534E" w:rsidRPr="00240ACB" w:rsidRDefault="00C9534E" w:rsidP="00A567AE">
            <w:pPr>
              <w:keepLines/>
              <w:spacing w:after="0"/>
              <w:jc w:val="both"/>
              <w:rPr>
                <w:rFonts w:ascii="Times New Roman" w:hAnsi="Times New Roman"/>
                <w:sz w:val="20"/>
                <w:szCs w:val="20"/>
              </w:rPr>
            </w:pPr>
            <w:r w:rsidRPr="00240ACB">
              <w:rPr>
                <w:rFonts w:ascii="Times New Roman" w:hAnsi="Times New Roman"/>
                <w:sz w:val="20"/>
                <w:szCs w:val="20"/>
              </w:rPr>
              <w:t>Порядковый номер Отчёта</w:t>
            </w:r>
          </w:p>
        </w:tc>
        <w:tc>
          <w:tcPr>
            <w:tcW w:w="5919" w:type="dxa"/>
            <w:tcBorders>
              <w:bottom w:val="single" w:sz="4" w:space="0" w:color="auto"/>
            </w:tcBorders>
            <w:shd w:val="clear" w:color="auto" w:fill="auto"/>
            <w:vAlign w:val="center"/>
          </w:tcPr>
          <w:p w14:paraId="62D47B85" w14:textId="77777777" w:rsidR="00C9534E" w:rsidRPr="00240ACB" w:rsidRDefault="00C9534E" w:rsidP="00A567AE">
            <w:pPr>
              <w:spacing w:after="0" w:line="259" w:lineRule="auto"/>
              <w:jc w:val="both"/>
              <w:rPr>
                <w:rFonts w:ascii="Times New Roman" w:hAnsi="Times New Roman"/>
                <w:sz w:val="20"/>
                <w:szCs w:val="20"/>
              </w:rPr>
            </w:pPr>
            <w:r w:rsidRPr="00240ACB">
              <w:rPr>
                <w:rFonts w:ascii="Times New Roman" w:hAnsi="Times New Roman"/>
                <w:sz w:val="20"/>
                <w:szCs w:val="20"/>
              </w:rPr>
              <w:t>№ 1-ЛФ</w:t>
            </w:r>
            <w:r w:rsidR="00065631" w:rsidRPr="00240ACB">
              <w:rPr>
                <w:rFonts w:ascii="Times New Roman" w:hAnsi="Times New Roman"/>
                <w:sz w:val="20"/>
                <w:szCs w:val="20"/>
              </w:rPr>
              <w:t>, ВФ/2020</w:t>
            </w:r>
          </w:p>
        </w:tc>
      </w:tr>
    </w:tbl>
    <w:p w14:paraId="12D00E5E" w14:textId="77777777" w:rsidR="00C9534E" w:rsidRPr="00240ACB" w:rsidRDefault="00C9534E" w:rsidP="00C9534E">
      <w:pPr>
        <w:spacing w:after="0"/>
        <w:rPr>
          <w:rFonts w:ascii="Times New Roman" w:hAnsi="Times New Roman"/>
          <w:sz w:val="24"/>
          <w:szCs w:val="24"/>
        </w:rPr>
      </w:pPr>
    </w:p>
    <w:p w14:paraId="52C3E0E6" w14:textId="77777777" w:rsidR="001136DC" w:rsidRPr="00240ACB" w:rsidRDefault="00231607" w:rsidP="00C9534E">
      <w:pPr>
        <w:pStyle w:val="20"/>
        <w:spacing w:after="240"/>
        <w:jc w:val="both"/>
      </w:pPr>
      <w:bookmarkStart w:id="44" w:name="_Toc8980656"/>
      <w:bookmarkStart w:id="45" w:name="_Toc43217081"/>
      <w:bookmarkStart w:id="46" w:name="_Toc51678280"/>
      <w:r w:rsidRPr="00240ACB">
        <w:t xml:space="preserve">2.4. </w:t>
      </w:r>
      <w:r w:rsidR="00C44524" w:rsidRPr="00240ACB">
        <w:t>Дата, по состоянию на которую определена кадастровая стоимость объектов недвижимост</w:t>
      </w:r>
      <w:bookmarkEnd w:id="40"/>
      <w:bookmarkEnd w:id="41"/>
      <w:r w:rsidR="001136DC" w:rsidRPr="00240ACB">
        <w:t>и</w:t>
      </w:r>
      <w:bookmarkEnd w:id="42"/>
      <w:bookmarkEnd w:id="43"/>
      <w:bookmarkEnd w:id="44"/>
      <w:bookmarkEnd w:id="45"/>
      <w:bookmarkEnd w:id="46"/>
      <w:r w:rsidR="001136DC" w:rsidRPr="00240ACB">
        <w:t xml:space="preserve"> </w:t>
      </w:r>
    </w:p>
    <w:p w14:paraId="3F97AC99" w14:textId="77777777" w:rsidR="00020BA0" w:rsidRPr="00240ACB" w:rsidRDefault="00020BA0" w:rsidP="00020BA0">
      <w:pPr>
        <w:pStyle w:val="avg-4"/>
        <w:spacing w:before="0" w:after="0"/>
        <w:ind w:firstLine="720"/>
      </w:pPr>
      <w:r w:rsidRPr="00240ACB">
        <w:t>Согласно ст. 14 п.4 Федерального закона от 03.07.2016г №237-ФЗ «О государственной кадастровой оценке» датой, по состоянию на которую осуществляется определение кадастровой стоимости при проведении государственной кадастровой оценки (дата определения кадастровой стоимости), является день, по состоянию на который сформирован перечень.</w:t>
      </w:r>
    </w:p>
    <w:p w14:paraId="38C549A4" w14:textId="77777777" w:rsidR="008C1F16" w:rsidRPr="00240ACB" w:rsidRDefault="00020BA0" w:rsidP="008C1F16">
      <w:pPr>
        <w:pStyle w:val="avg-4"/>
        <w:spacing w:before="0"/>
        <w:ind w:firstLine="720"/>
      </w:pPr>
      <w:r w:rsidRPr="00240ACB">
        <w:t>Так как перечень объектов недвижимости для проведения государственной кадастровой оценки сформиров</w:t>
      </w:r>
      <w:r w:rsidR="00065631" w:rsidRPr="00240ACB">
        <w:t>ан по состоянию на 01.01.2020</w:t>
      </w:r>
      <w:r w:rsidRPr="00240ACB">
        <w:t>, дата, по состоянию на которую определена кадастровая стоимость об</w:t>
      </w:r>
      <w:r w:rsidR="00065631" w:rsidRPr="00240ACB">
        <w:t>ъектов недвижимости – 01.01.2020</w:t>
      </w:r>
      <w:r w:rsidRPr="00240ACB">
        <w:t>.</w:t>
      </w:r>
    </w:p>
    <w:p w14:paraId="03A6ED2D" w14:textId="77777777" w:rsidR="008C1F16" w:rsidRPr="00240ACB" w:rsidRDefault="008C1F16" w:rsidP="008C1F16">
      <w:pPr>
        <w:pStyle w:val="avg-4"/>
        <w:spacing w:before="0"/>
      </w:pPr>
    </w:p>
    <w:p w14:paraId="35E58D99" w14:textId="77777777" w:rsidR="00B77219" w:rsidRPr="00240ACB" w:rsidRDefault="008C1F16" w:rsidP="008C1F16">
      <w:pPr>
        <w:pStyle w:val="20"/>
        <w:spacing w:after="240"/>
        <w:jc w:val="both"/>
      </w:pPr>
      <w:bookmarkStart w:id="47" w:name="_Toc510695556"/>
      <w:bookmarkStart w:id="48" w:name="_Toc516328038"/>
      <w:bookmarkStart w:id="49" w:name="_Toc6902153"/>
      <w:bookmarkStart w:id="50" w:name="_Toc6909525"/>
      <w:bookmarkStart w:id="51" w:name="_Toc8980657"/>
      <w:bookmarkStart w:id="52" w:name="_Toc43217082"/>
      <w:bookmarkStart w:id="53" w:name="_Toc51678281"/>
      <w:r w:rsidRPr="00240ACB">
        <w:t>2.5</w:t>
      </w:r>
      <w:r w:rsidR="00AA0A87" w:rsidRPr="00240ACB">
        <w:t>.</w:t>
      </w:r>
      <w:r w:rsidR="00D00BB7" w:rsidRPr="00240ACB">
        <w:t xml:space="preserve"> </w:t>
      </w:r>
      <w:r w:rsidR="00B77219" w:rsidRPr="00240ACB">
        <w:t>Перечень документов, которые использовались при определении кадастровой стоимости объектов недвижимости</w:t>
      </w:r>
      <w:bookmarkEnd w:id="47"/>
      <w:bookmarkEnd w:id="48"/>
      <w:bookmarkEnd w:id="49"/>
      <w:bookmarkEnd w:id="50"/>
      <w:bookmarkEnd w:id="51"/>
      <w:bookmarkEnd w:id="52"/>
      <w:bookmarkEnd w:id="53"/>
    </w:p>
    <w:p w14:paraId="4275ED8A" w14:textId="77777777" w:rsidR="003E6E44" w:rsidRPr="00240ACB" w:rsidRDefault="008C1F16" w:rsidP="008C1F16">
      <w:pPr>
        <w:pStyle w:val="20"/>
        <w:jc w:val="both"/>
      </w:pPr>
      <w:bookmarkStart w:id="54" w:name="_Toc6902154"/>
      <w:bookmarkStart w:id="55" w:name="_Toc6909526"/>
      <w:bookmarkStart w:id="56" w:name="_Toc8980658"/>
      <w:bookmarkStart w:id="57" w:name="_Toc43217083"/>
      <w:bookmarkStart w:id="58" w:name="_Toc51678282"/>
      <w:r w:rsidRPr="00240ACB">
        <w:t>2.5</w:t>
      </w:r>
      <w:r w:rsidR="00AF2CA1" w:rsidRPr="00240ACB">
        <w:t>.1</w:t>
      </w:r>
      <w:r w:rsidR="00AA0A87" w:rsidRPr="00240ACB">
        <w:t>.</w:t>
      </w:r>
      <w:r w:rsidR="00AF2CA1" w:rsidRPr="00240ACB">
        <w:t xml:space="preserve"> </w:t>
      </w:r>
      <w:r w:rsidR="00402804" w:rsidRPr="00240ACB">
        <w:t xml:space="preserve">Перечень </w:t>
      </w:r>
      <w:r w:rsidRPr="00240ACB">
        <w:t xml:space="preserve">использованных </w:t>
      </w:r>
      <w:r w:rsidR="00402804" w:rsidRPr="00240ACB">
        <w:t>нормативно - правовых документов</w:t>
      </w:r>
      <w:bookmarkEnd w:id="54"/>
      <w:bookmarkEnd w:id="55"/>
      <w:bookmarkEnd w:id="56"/>
      <w:bookmarkEnd w:id="57"/>
      <w:bookmarkEnd w:id="58"/>
    </w:p>
    <w:p w14:paraId="4126A17F" w14:textId="77777777" w:rsidR="00B77219" w:rsidRPr="00240ACB" w:rsidRDefault="00B77219" w:rsidP="00D00BB7">
      <w:pPr>
        <w:spacing w:before="240" w:after="0"/>
        <w:ind w:firstLine="709"/>
        <w:jc w:val="both"/>
        <w:rPr>
          <w:rFonts w:ascii="Times New Roman" w:hAnsi="Times New Roman"/>
          <w:sz w:val="24"/>
          <w:szCs w:val="24"/>
        </w:rPr>
      </w:pPr>
      <w:r w:rsidRPr="00240ACB">
        <w:rPr>
          <w:rFonts w:ascii="Times New Roman" w:hAnsi="Times New Roman"/>
          <w:sz w:val="24"/>
          <w:szCs w:val="24"/>
        </w:rPr>
        <w:t>В соответствии с требованием Приказа МЭР Российской Федерации № 284 далее представлен перечень нормативно-правовых документов, использованных при проведении работ:</w:t>
      </w:r>
    </w:p>
    <w:p w14:paraId="020E613A" w14:textId="77777777" w:rsidR="008C1F16" w:rsidRPr="00240ACB" w:rsidRDefault="008C1F16" w:rsidP="009169F9">
      <w:pPr>
        <w:pStyle w:val="a1"/>
        <w:numPr>
          <w:ilvl w:val="0"/>
          <w:numId w:val="30"/>
        </w:numPr>
        <w:tabs>
          <w:tab w:val="left" w:pos="284"/>
        </w:tabs>
        <w:ind w:left="284"/>
        <w:contextualSpacing/>
        <w:jc w:val="both"/>
        <w:rPr>
          <w:rFonts w:ascii="Times New Roman" w:hAnsi="Times New Roman"/>
          <w:sz w:val="24"/>
          <w:szCs w:val="24"/>
        </w:rPr>
      </w:pPr>
      <w:r w:rsidRPr="00240ACB">
        <w:rPr>
          <w:rFonts w:ascii="Times New Roman" w:hAnsi="Times New Roman"/>
          <w:sz w:val="24"/>
          <w:szCs w:val="24"/>
        </w:rPr>
        <w:t>Гражданский кодекс Российской Федерации;</w:t>
      </w:r>
    </w:p>
    <w:p w14:paraId="7CB4AA9C" w14:textId="77777777" w:rsidR="008C1F16" w:rsidRPr="00240ACB" w:rsidRDefault="008C1F16" w:rsidP="009169F9">
      <w:pPr>
        <w:pStyle w:val="a1"/>
        <w:numPr>
          <w:ilvl w:val="0"/>
          <w:numId w:val="30"/>
        </w:numPr>
        <w:tabs>
          <w:tab w:val="left" w:pos="284"/>
        </w:tabs>
        <w:ind w:left="284"/>
        <w:contextualSpacing/>
        <w:jc w:val="both"/>
        <w:rPr>
          <w:rFonts w:ascii="Times New Roman" w:hAnsi="Times New Roman"/>
          <w:sz w:val="24"/>
          <w:szCs w:val="24"/>
        </w:rPr>
      </w:pPr>
      <w:r w:rsidRPr="00240ACB">
        <w:rPr>
          <w:rFonts w:ascii="Times New Roman" w:hAnsi="Times New Roman"/>
          <w:sz w:val="24"/>
          <w:szCs w:val="24"/>
        </w:rPr>
        <w:t>Земельный кодекс Российской Федерации от 25.10.2001 № 136-ФЗ;</w:t>
      </w:r>
    </w:p>
    <w:p w14:paraId="3A0219E3" w14:textId="77777777" w:rsidR="008C1F16" w:rsidRPr="00240ACB" w:rsidRDefault="008C1F16" w:rsidP="009169F9">
      <w:pPr>
        <w:pStyle w:val="a1"/>
        <w:numPr>
          <w:ilvl w:val="0"/>
          <w:numId w:val="30"/>
        </w:numPr>
        <w:tabs>
          <w:tab w:val="left" w:pos="284"/>
        </w:tabs>
        <w:ind w:left="284"/>
        <w:contextualSpacing/>
        <w:jc w:val="both"/>
        <w:rPr>
          <w:rFonts w:ascii="Times New Roman" w:hAnsi="Times New Roman"/>
          <w:sz w:val="24"/>
          <w:szCs w:val="24"/>
        </w:rPr>
      </w:pPr>
      <w:r w:rsidRPr="00240ACB">
        <w:rPr>
          <w:rFonts w:ascii="Times New Roman" w:hAnsi="Times New Roman"/>
          <w:sz w:val="24"/>
          <w:szCs w:val="24"/>
        </w:rPr>
        <w:t>Лесной кодекс Российской Федерации от 04.12.2006 № 200-ФЗ;</w:t>
      </w:r>
    </w:p>
    <w:p w14:paraId="7DA7E391" w14:textId="77777777" w:rsidR="00065631" w:rsidRPr="00240ACB" w:rsidRDefault="00065631" w:rsidP="009169F9">
      <w:pPr>
        <w:pStyle w:val="a1"/>
        <w:numPr>
          <w:ilvl w:val="0"/>
          <w:numId w:val="30"/>
        </w:numPr>
        <w:tabs>
          <w:tab w:val="left" w:pos="284"/>
        </w:tabs>
        <w:ind w:left="284"/>
        <w:contextualSpacing/>
        <w:jc w:val="both"/>
        <w:rPr>
          <w:rFonts w:ascii="Times New Roman" w:hAnsi="Times New Roman"/>
          <w:sz w:val="24"/>
          <w:szCs w:val="24"/>
        </w:rPr>
      </w:pPr>
      <w:r w:rsidRPr="00240ACB">
        <w:rPr>
          <w:rFonts w:ascii="Times New Roman" w:hAnsi="Times New Roman"/>
          <w:sz w:val="24"/>
          <w:szCs w:val="24"/>
        </w:rPr>
        <w:t>Водный кодекс Российской Федерации от 03.06.2006 № 74-ФЗ;</w:t>
      </w:r>
    </w:p>
    <w:p w14:paraId="2CD2242B" w14:textId="77777777" w:rsidR="00B77219" w:rsidRPr="00240ACB" w:rsidRDefault="00B77219" w:rsidP="009169F9">
      <w:pPr>
        <w:pStyle w:val="a1"/>
        <w:numPr>
          <w:ilvl w:val="0"/>
          <w:numId w:val="30"/>
        </w:numPr>
        <w:tabs>
          <w:tab w:val="left" w:pos="284"/>
        </w:tabs>
        <w:ind w:left="284"/>
        <w:contextualSpacing/>
        <w:jc w:val="both"/>
        <w:rPr>
          <w:rFonts w:ascii="Times New Roman" w:hAnsi="Times New Roman"/>
          <w:sz w:val="24"/>
          <w:szCs w:val="24"/>
        </w:rPr>
      </w:pPr>
      <w:r w:rsidRPr="00240ACB">
        <w:rPr>
          <w:rFonts w:ascii="Times New Roman" w:hAnsi="Times New Roman"/>
          <w:sz w:val="24"/>
          <w:szCs w:val="24"/>
        </w:rPr>
        <w:t>Налоговый кодекс Российской Федерации;</w:t>
      </w:r>
    </w:p>
    <w:p w14:paraId="14C24E14" w14:textId="77777777" w:rsidR="00B77219" w:rsidRPr="00240ACB" w:rsidRDefault="00B77219" w:rsidP="009169F9">
      <w:pPr>
        <w:pStyle w:val="a1"/>
        <w:numPr>
          <w:ilvl w:val="0"/>
          <w:numId w:val="30"/>
        </w:numPr>
        <w:tabs>
          <w:tab w:val="left" w:pos="284"/>
        </w:tabs>
        <w:ind w:left="284"/>
        <w:contextualSpacing/>
        <w:jc w:val="both"/>
        <w:rPr>
          <w:rFonts w:ascii="Times New Roman" w:hAnsi="Times New Roman"/>
          <w:sz w:val="24"/>
          <w:szCs w:val="24"/>
        </w:rPr>
      </w:pPr>
      <w:r w:rsidRPr="00240ACB">
        <w:rPr>
          <w:rFonts w:ascii="Times New Roman" w:hAnsi="Times New Roman"/>
          <w:sz w:val="24"/>
          <w:szCs w:val="24"/>
        </w:rPr>
        <w:t>Федеральный закон от 03.07.2016 № 237-ФЗ «О государственной кадастровой оценке»;</w:t>
      </w:r>
    </w:p>
    <w:p w14:paraId="7D3A218A" w14:textId="77777777" w:rsidR="008C1F16" w:rsidRPr="00240ACB" w:rsidRDefault="008C1F16" w:rsidP="009169F9">
      <w:pPr>
        <w:pStyle w:val="a1"/>
        <w:numPr>
          <w:ilvl w:val="0"/>
          <w:numId w:val="30"/>
        </w:numPr>
        <w:tabs>
          <w:tab w:val="left" w:pos="284"/>
        </w:tabs>
        <w:ind w:left="284"/>
        <w:contextualSpacing/>
        <w:jc w:val="both"/>
        <w:rPr>
          <w:rFonts w:ascii="Times New Roman" w:hAnsi="Times New Roman"/>
          <w:sz w:val="24"/>
          <w:szCs w:val="24"/>
        </w:rPr>
      </w:pPr>
      <w:r w:rsidRPr="00240ACB">
        <w:rPr>
          <w:rFonts w:ascii="Times New Roman" w:hAnsi="Times New Roman"/>
          <w:sz w:val="24"/>
          <w:szCs w:val="24"/>
        </w:rPr>
        <w:t>Приказ Минэкономразвития России от 27.12.2016 г. №</w:t>
      </w:r>
      <w:r w:rsidR="00C315F1" w:rsidRPr="00240ACB">
        <w:rPr>
          <w:rFonts w:ascii="Times New Roman" w:hAnsi="Times New Roman"/>
          <w:sz w:val="24"/>
          <w:szCs w:val="24"/>
        </w:rPr>
        <w:t xml:space="preserve"> </w:t>
      </w:r>
      <w:r w:rsidRPr="00240ACB">
        <w:rPr>
          <w:rFonts w:ascii="Times New Roman" w:hAnsi="Times New Roman"/>
          <w:sz w:val="24"/>
          <w:szCs w:val="24"/>
        </w:rPr>
        <w:t>846 «Об утверждении порядка рассмотрения декларации о характеристиках объекта недвижимости, в том числе ее формы»;</w:t>
      </w:r>
    </w:p>
    <w:p w14:paraId="3A25A7E4" w14:textId="77777777" w:rsidR="008C1F16" w:rsidRPr="00240ACB" w:rsidRDefault="008C1F16" w:rsidP="009169F9">
      <w:pPr>
        <w:pStyle w:val="a1"/>
        <w:numPr>
          <w:ilvl w:val="0"/>
          <w:numId w:val="30"/>
        </w:numPr>
        <w:tabs>
          <w:tab w:val="left" w:pos="284"/>
        </w:tabs>
        <w:ind w:left="284"/>
        <w:contextualSpacing/>
        <w:jc w:val="both"/>
        <w:rPr>
          <w:rFonts w:ascii="Times New Roman" w:hAnsi="Times New Roman"/>
          <w:sz w:val="24"/>
          <w:szCs w:val="24"/>
        </w:rPr>
      </w:pPr>
      <w:r w:rsidRPr="00240ACB">
        <w:rPr>
          <w:rFonts w:ascii="Times New Roman" w:hAnsi="Times New Roman"/>
          <w:sz w:val="24"/>
          <w:szCs w:val="24"/>
        </w:rPr>
        <w:t>Приказ Минэкономразвития России от 20.02.2017 г. № 74 «Об утверждении Порядка формирования и предоставления перечня объектов недвижимости, подлежащих государственной кадастровой оценке, в том числе количественные и качественные характеристики объектов недвижимости, подлежащие указанию в перечне объектов недвижимости, подлежащих государственной кадастровой оценке, требования к содержанию запроса о предоставлении перечня объектов недвижимости, подлежащих государственной кадастровой оценке»;</w:t>
      </w:r>
    </w:p>
    <w:p w14:paraId="51A699F0" w14:textId="77777777" w:rsidR="008C1F16" w:rsidRPr="00240ACB" w:rsidRDefault="008C1F16" w:rsidP="009169F9">
      <w:pPr>
        <w:pStyle w:val="a1"/>
        <w:numPr>
          <w:ilvl w:val="0"/>
          <w:numId w:val="30"/>
        </w:numPr>
        <w:tabs>
          <w:tab w:val="left" w:pos="284"/>
        </w:tabs>
        <w:ind w:left="284"/>
        <w:contextualSpacing/>
        <w:jc w:val="both"/>
        <w:rPr>
          <w:rFonts w:ascii="Times New Roman" w:hAnsi="Times New Roman"/>
          <w:sz w:val="24"/>
          <w:szCs w:val="24"/>
        </w:rPr>
      </w:pPr>
      <w:r w:rsidRPr="00240ACB">
        <w:rPr>
          <w:rFonts w:ascii="Times New Roman" w:hAnsi="Times New Roman"/>
          <w:sz w:val="24"/>
          <w:szCs w:val="24"/>
        </w:rPr>
        <w:t>Приказ Минэкономразвития России от 12.04.2017 г. № 177 «Об утверждении Перечня областей, в которых работники бюджетного учреждения, созданного субъектом Российской Федерации и наделенного полномочиями, связанными с определением кадастровой стоимости, привлекаемые к определению кадастровой стоимости, должны иметь высшее образование и (или) профессиональную переподготовку, и Порядка подтверждения соответствия требованиям, предъявляемым к работникам бюджетного учреждения, созданного субъектом Российской Федерации и наделенного полномочиями, связанными с определением кадастровой стоимости»;</w:t>
      </w:r>
    </w:p>
    <w:p w14:paraId="7F6C6A4B" w14:textId="77777777" w:rsidR="008C1F16" w:rsidRPr="00240ACB" w:rsidRDefault="008C1F16" w:rsidP="009169F9">
      <w:pPr>
        <w:pStyle w:val="a1"/>
        <w:numPr>
          <w:ilvl w:val="0"/>
          <w:numId w:val="30"/>
        </w:numPr>
        <w:tabs>
          <w:tab w:val="left" w:pos="284"/>
        </w:tabs>
        <w:ind w:left="284"/>
        <w:contextualSpacing/>
        <w:jc w:val="both"/>
        <w:rPr>
          <w:rFonts w:ascii="Times New Roman" w:hAnsi="Times New Roman"/>
          <w:sz w:val="24"/>
          <w:szCs w:val="24"/>
        </w:rPr>
      </w:pPr>
      <w:r w:rsidRPr="00240ACB">
        <w:rPr>
          <w:rFonts w:ascii="Times New Roman" w:hAnsi="Times New Roman"/>
          <w:sz w:val="24"/>
          <w:szCs w:val="24"/>
        </w:rPr>
        <w:t>Приказ Минэкономразвития России от 12.05.2017 г. № 226 «Об утверждении методических указаний о государственной кадастровой оценке»;</w:t>
      </w:r>
    </w:p>
    <w:p w14:paraId="7D36C4D7" w14:textId="77777777" w:rsidR="008C1F16" w:rsidRPr="00240ACB" w:rsidRDefault="008C1F16" w:rsidP="009169F9">
      <w:pPr>
        <w:pStyle w:val="a1"/>
        <w:numPr>
          <w:ilvl w:val="0"/>
          <w:numId w:val="30"/>
        </w:numPr>
        <w:tabs>
          <w:tab w:val="left" w:pos="284"/>
        </w:tabs>
        <w:ind w:left="284"/>
        <w:contextualSpacing/>
        <w:jc w:val="both"/>
        <w:rPr>
          <w:rFonts w:ascii="Times New Roman" w:hAnsi="Times New Roman"/>
          <w:sz w:val="24"/>
          <w:szCs w:val="24"/>
        </w:rPr>
      </w:pPr>
      <w:r w:rsidRPr="00240ACB">
        <w:rPr>
          <w:rFonts w:ascii="Times New Roman" w:hAnsi="Times New Roman"/>
          <w:sz w:val="24"/>
          <w:szCs w:val="24"/>
        </w:rPr>
        <w:t>Приказ Минэкономразвития России от 09.06.2017 г. № 284 «Об утверждении Требований к отчету об итогах государственной кадастровой оценки»;</w:t>
      </w:r>
    </w:p>
    <w:p w14:paraId="392A6737" w14:textId="77777777" w:rsidR="008C1F16" w:rsidRPr="00240ACB" w:rsidRDefault="008C1F16" w:rsidP="009169F9">
      <w:pPr>
        <w:pStyle w:val="a1"/>
        <w:numPr>
          <w:ilvl w:val="0"/>
          <w:numId w:val="30"/>
        </w:numPr>
        <w:tabs>
          <w:tab w:val="left" w:pos="284"/>
        </w:tabs>
        <w:ind w:left="284"/>
        <w:contextualSpacing/>
        <w:jc w:val="both"/>
        <w:rPr>
          <w:rFonts w:ascii="Times New Roman" w:hAnsi="Times New Roman"/>
          <w:sz w:val="24"/>
          <w:szCs w:val="24"/>
        </w:rPr>
      </w:pPr>
      <w:r w:rsidRPr="00240ACB">
        <w:rPr>
          <w:rFonts w:ascii="Times New Roman" w:hAnsi="Times New Roman"/>
          <w:sz w:val="24"/>
          <w:szCs w:val="24"/>
        </w:rPr>
        <w:t>Приказ Минэкономразвития России от 30.06.2017 г. №</w:t>
      </w:r>
      <w:r w:rsidR="005A4C46" w:rsidRPr="00240ACB">
        <w:rPr>
          <w:rFonts w:ascii="Times New Roman" w:hAnsi="Times New Roman"/>
          <w:sz w:val="24"/>
          <w:szCs w:val="24"/>
        </w:rPr>
        <w:t xml:space="preserve"> </w:t>
      </w:r>
      <w:r w:rsidRPr="00240ACB">
        <w:rPr>
          <w:rFonts w:ascii="Times New Roman" w:hAnsi="Times New Roman"/>
          <w:sz w:val="24"/>
          <w:szCs w:val="24"/>
        </w:rPr>
        <w:t>317 «Об утверждении порядка рассмотрения обращений о предоставлении разъяснений, связанных с определением кадастровой стоимости, в том числе формы предоставления таких разъяснений»;</w:t>
      </w:r>
    </w:p>
    <w:p w14:paraId="2AC66D3E" w14:textId="77777777" w:rsidR="008C1F16" w:rsidRPr="00240ACB" w:rsidRDefault="008C1F16" w:rsidP="009169F9">
      <w:pPr>
        <w:pStyle w:val="a1"/>
        <w:numPr>
          <w:ilvl w:val="0"/>
          <w:numId w:val="30"/>
        </w:numPr>
        <w:tabs>
          <w:tab w:val="left" w:pos="284"/>
        </w:tabs>
        <w:ind w:left="284"/>
        <w:contextualSpacing/>
        <w:jc w:val="both"/>
        <w:rPr>
          <w:rFonts w:ascii="Times New Roman" w:hAnsi="Times New Roman"/>
          <w:sz w:val="24"/>
          <w:szCs w:val="24"/>
        </w:rPr>
      </w:pPr>
      <w:r w:rsidRPr="00240ACB">
        <w:rPr>
          <w:rFonts w:ascii="Times New Roman" w:hAnsi="Times New Roman"/>
          <w:sz w:val="24"/>
          <w:szCs w:val="24"/>
        </w:rPr>
        <w:t>Приказ Росреестра от 12.10.2011 N П/389 (ред. от 21.10.2014</w:t>
      </w:r>
      <w:r w:rsidR="009059C2" w:rsidRPr="00240ACB">
        <w:rPr>
          <w:rFonts w:ascii="Times New Roman" w:hAnsi="Times New Roman"/>
          <w:sz w:val="24"/>
          <w:szCs w:val="24"/>
        </w:rPr>
        <w:t>г.</w:t>
      </w:r>
      <w:r w:rsidRPr="00240ACB">
        <w:rPr>
          <w:rFonts w:ascii="Times New Roman" w:hAnsi="Times New Roman"/>
          <w:sz w:val="24"/>
          <w:szCs w:val="24"/>
        </w:rPr>
        <w:t>) "О Сборнике классификаторов, используемых Федеральной службой государственной регистрации, кадастра и картографии в автоматизированных системах ведения Единого государственного реестра прав на недвижимое имущество и сделок с ним и государственного кадастра недвижимости";</w:t>
      </w:r>
    </w:p>
    <w:p w14:paraId="1959A936" w14:textId="77777777" w:rsidR="00BC084B" w:rsidRPr="00240ACB" w:rsidRDefault="00BC084B" w:rsidP="009169F9">
      <w:pPr>
        <w:pStyle w:val="a1"/>
        <w:numPr>
          <w:ilvl w:val="0"/>
          <w:numId w:val="30"/>
        </w:numPr>
        <w:tabs>
          <w:tab w:val="left" w:pos="284"/>
        </w:tabs>
        <w:ind w:left="284"/>
        <w:contextualSpacing/>
        <w:jc w:val="both"/>
        <w:rPr>
          <w:rFonts w:ascii="Times New Roman" w:hAnsi="Times New Roman"/>
          <w:sz w:val="24"/>
          <w:szCs w:val="24"/>
        </w:rPr>
      </w:pPr>
      <w:r w:rsidRPr="00240ACB">
        <w:rPr>
          <w:rFonts w:ascii="Times New Roman" w:hAnsi="Times New Roman"/>
          <w:sz w:val="24"/>
          <w:szCs w:val="24"/>
        </w:rPr>
        <w:t xml:space="preserve">Конституция Республики Мордовия от 21.09.1995 г. </w:t>
      </w:r>
    </w:p>
    <w:p w14:paraId="1FBD2D3F" w14:textId="77777777" w:rsidR="008C1F16" w:rsidRPr="00240ACB" w:rsidRDefault="008C1F16" w:rsidP="009169F9">
      <w:pPr>
        <w:pStyle w:val="a1"/>
        <w:numPr>
          <w:ilvl w:val="0"/>
          <w:numId w:val="30"/>
        </w:numPr>
        <w:tabs>
          <w:tab w:val="left" w:pos="284"/>
        </w:tabs>
        <w:ind w:left="284"/>
        <w:contextualSpacing/>
        <w:jc w:val="both"/>
        <w:rPr>
          <w:rFonts w:ascii="Times New Roman" w:hAnsi="Times New Roman"/>
          <w:sz w:val="24"/>
          <w:szCs w:val="24"/>
        </w:rPr>
      </w:pPr>
      <w:r w:rsidRPr="00240ACB">
        <w:rPr>
          <w:rFonts w:ascii="Times New Roman" w:hAnsi="Times New Roman"/>
          <w:sz w:val="24"/>
          <w:szCs w:val="24"/>
        </w:rPr>
        <w:t xml:space="preserve">Закон </w:t>
      </w:r>
      <w:r w:rsidR="00BC084B" w:rsidRPr="00240ACB">
        <w:rPr>
          <w:rFonts w:ascii="Times New Roman" w:hAnsi="Times New Roman"/>
          <w:sz w:val="24"/>
          <w:szCs w:val="24"/>
        </w:rPr>
        <w:t>Республики Мордовия</w:t>
      </w:r>
      <w:r w:rsidRPr="00240ACB">
        <w:rPr>
          <w:rFonts w:ascii="Times New Roman" w:hAnsi="Times New Roman"/>
          <w:sz w:val="24"/>
          <w:szCs w:val="24"/>
        </w:rPr>
        <w:t xml:space="preserve"> от </w:t>
      </w:r>
      <w:r w:rsidR="00BC084B" w:rsidRPr="00240ACB">
        <w:rPr>
          <w:rFonts w:ascii="Times New Roman" w:hAnsi="Times New Roman"/>
          <w:sz w:val="24"/>
          <w:szCs w:val="24"/>
        </w:rPr>
        <w:t>23.03.1998</w:t>
      </w:r>
      <w:r w:rsidRPr="00240ACB">
        <w:rPr>
          <w:rFonts w:ascii="Times New Roman" w:hAnsi="Times New Roman"/>
          <w:sz w:val="24"/>
          <w:szCs w:val="24"/>
        </w:rPr>
        <w:t xml:space="preserve"> г. № </w:t>
      </w:r>
      <w:r w:rsidR="00BC084B" w:rsidRPr="00240ACB">
        <w:rPr>
          <w:rFonts w:ascii="Times New Roman" w:hAnsi="Times New Roman"/>
          <w:sz w:val="24"/>
          <w:szCs w:val="24"/>
        </w:rPr>
        <w:t>7</w:t>
      </w:r>
      <w:r w:rsidRPr="00240ACB">
        <w:rPr>
          <w:rFonts w:ascii="Times New Roman" w:hAnsi="Times New Roman"/>
          <w:sz w:val="24"/>
          <w:szCs w:val="24"/>
        </w:rPr>
        <w:t>-З «</w:t>
      </w:r>
      <w:r w:rsidR="00BC084B" w:rsidRPr="00240ACB">
        <w:rPr>
          <w:rFonts w:ascii="Times New Roman" w:hAnsi="Times New Roman"/>
          <w:sz w:val="24"/>
          <w:szCs w:val="24"/>
        </w:rPr>
        <w:t>О порядке решения вопросов административно</w:t>
      </w:r>
      <w:r w:rsidR="00D04791" w:rsidRPr="00240ACB">
        <w:rPr>
          <w:rFonts w:ascii="Times New Roman" w:hAnsi="Times New Roman"/>
          <w:sz w:val="24"/>
          <w:szCs w:val="24"/>
        </w:rPr>
        <w:t>-территориального устройства Республики Мордовия</w:t>
      </w:r>
      <w:r w:rsidRPr="00240ACB">
        <w:rPr>
          <w:rFonts w:ascii="Times New Roman" w:hAnsi="Times New Roman"/>
          <w:sz w:val="24"/>
          <w:szCs w:val="24"/>
        </w:rPr>
        <w:t>»;</w:t>
      </w:r>
    </w:p>
    <w:p w14:paraId="377D9F4E" w14:textId="77777777" w:rsidR="008C1F16" w:rsidRPr="00240ACB" w:rsidRDefault="008C1F16" w:rsidP="009169F9">
      <w:pPr>
        <w:pStyle w:val="a1"/>
        <w:numPr>
          <w:ilvl w:val="0"/>
          <w:numId w:val="30"/>
        </w:numPr>
        <w:tabs>
          <w:tab w:val="left" w:pos="284"/>
        </w:tabs>
        <w:ind w:left="284"/>
        <w:contextualSpacing/>
        <w:jc w:val="both"/>
        <w:rPr>
          <w:rFonts w:ascii="Times New Roman" w:hAnsi="Times New Roman"/>
          <w:sz w:val="24"/>
          <w:szCs w:val="24"/>
        </w:rPr>
      </w:pPr>
      <w:r w:rsidRPr="00240ACB">
        <w:rPr>
          <w:rFonts w:ascii="Times New Roman" w:hAnsi="Times New Roman"/>
          <w:sz w:val="24"/>
          <w:szCs w:val="24"/>
        </w:rPr>
        <w:t xml:space="preserve">Постановление </w:t>
      </w:r>
      <w:r w:rsidR="00D04791" w:rsidRPr="00240ACB">
        <w:rPr>
          <w:rFonts w:ascii="Times New Roman" w:hAnsi="Times New Roman"/>
          <w:sz w:val="24"/>
          <w:szCs w:val="24"/>
        </w:rPr>
        <w:t>Правительства Республики Мордовия от 21</w:t>
      </w:r>
      <w:r w:rsidRPr="00240ACB">
        <w:rPr>
          <w:rFonts w:ascii="Times New Roman" w:hAnsi="Times New Roman"/>
          <w:sz w:val="24"/>
          <w:szCs w:val="24"/>
        </w:rPr>
        <w:t>.</w:t>
      </w:r>
      <w:r w:rsidR="00D04791" w:rsidRPr="00240ACB">
        <w:rPr>
          <w:rFonts w:ascii="Times New Roman" w:hAnsi="Times New Roman"/>
          <w:sz w:val="24"/>
          <w:szCs w:val="24"/>
        </w:rPr>
        <w:t>12</w:t>
      </w:r>
      <w:r w:rsidRPr="00240ACB">
        <w:rPr>
          <w:rFonts w:ascii="Times New Roman" w:hAnsi="Times New Roman"/>
          <w:sz w:val="24"/>
          <w:szCs w:val="24"/>
        </w:rPr>
        <w:t xml:space="preserve">.2009 № </w:t>
      </w:r>
      <w:r w:rsidR="00D04791" w:rsidRPr="00240ACB">
        <w:rPr>
          <w:rFonts w:ascii="Times New Roman" w:hAnsi="Times New Roman"/>
          <w:sz w:val="24"/>
          <w:szCs w:val="24"/>
        </w:rPr>
        <w:t>555</w:t>
      </w:r>
      <w:r w:rsidRPr="00240ACB">
        <w:rPr>
          <w:rFonts w:ascii="Times New Roman" w:hAnsi="Times New Roman"/>
          <w:sz w:val="24"/>
          <w:szCs w:val="24"/>
        </w:rPr>
        <w:t xml:space="preserve"> «Об утверждении Схемы территориального планирования </w:t>
      </w:r>
      <w:r w:rsidR="00D04791" w:rsidRPr="00240ACB">
        <w:rPr>
          <w:rFonts w:ascii="Times New Roman" w:hAnsi="Times New Roman"/>
          <w:sz w:val="24"/>
          <w:szCs w:val="24"/>
        </w:rPr>
        <w:t>Республики Мордовия</w:t>
      </w:r>
      <w:r w:rsidRPr="00240ACB">
        <w:rPr>
          <w:rFonts w:ascii="Times New Roman" w:hAnsi="Times New Roman"/>
          <w:sz w:val="24"/>
          <w:szCs w:val="24"/>
        </w:rPr>
        <w:t>»</w:t>
      </w:r>
      <w:r w:rsidR="00D04791" w:rsidRPr="00240ACB">
        <w:rPr>
          <w:rFonts w:ascii="Times New Roman" w:hAnsi="Times New Roman"/>
          <w:sz w:val="24"/>
          <w:szCs w:val="24"/>
        </w:rPr>
        <w:t>;</w:t>
      </w:r>
    </w:p>
    <w:p w14:paraId="69554FDF" w14:textId="77777777" w:rsidR="00C22F31" w:rsidRPr="00240ACB" w:rsidRDefault="00834B05" w:rsidP="00BA6D9E">
      <w:pPr>
        <w:pStyle w:val="a1"/>
        <w:numPr>
          <w:ilvl w:val="0"/>
          <w:numId w:val="30"/>
        </w:numPr>
        <w:tabs>
          <w:tab w:val="left" w:pos="284"/>
        </w:tabs>
        <w:ind w:left="284"/>
        <w:contextualSpacing/>
        <w:jc w:val="both"/>
        <w:rPr>
          <w:rFonts w:ascii="Times New Roman" w:hAnsi="Times New Roman"/>
          <w:sz w:val="24"/>
          <w:szCs w:val="24"/>
        </w:rPr>
      </w:pPr>
      <w:r w:rsidRPr="00240ACB">
        <w:rPr>
          <w:rFonts w:ascii="Times New Roman" w:hAnsi="Times New Roman"/>
          <w:sz w:val="24"/>
          <w:szCs w:val="24"/>
        </w:rPr>
        <w:t>Постановление Правительства Республики Мордовия от 05.12.2019 № 479</w:t>
      </w:r>
      <w:r w:rsidR="00C22F31" w:rsidRPr="00240ACB">
        <w:rPr>
          <w:rFonts w:ascii="Times New Roman" w:hAnsi="Times New Roman"/>
          <w:sz w:val="24"/>
          <w:szCs w:val="24"/>
        </w:rPr>
        <w:t xml:space="preserve"> «</w:t>
      </w:r>
      <w:r w:rsidRPr="00240ACB">
        <w:rPr>
          <w:rFonts w:ascii="Times New Roman" w:hAnsi="Times New Roman"/>
          <w:sz w:val="24"/>
          <w:szCs w:val="24"/>
        </w:rPr>
        <w:t>О мерах по реализации Федерального закона от 3 июля 2016 г. № 237-ФЗ “О государственной кадастровой оценке”</w:t>
      </w:r>
      <w:r w:rsidR="00C22F31" w:rsidRPr="00240ACB">
        <w:rPr>
          <w:rFonts w:ascii="Times New Roman" w:hAnsi="Times New Roman"/>
          <w:sz w:val="24"/>
          <w:szCs w:val="24"/>
        </w:rPr>
        <w:t>».</w:t>
      </w:r>
    </w:p>
    <w:p w14:paraId="08E6045E" w14:textId="77777777" w:rsidR="00402804" w:rsidRPr="00240ACB" w:rsidRDefault="008C1F16" w:rsidP="00DE040A">
      <w:pPr>
        <w:pStyle w:val="20"/>
        <w:spacing w:after="240"/>
      </w:pPr>
      <w:bookmarkStart w:id="59" w:name="_Toc6902155"/>
      <w:bookmarkStart w:id="60" w:name="_Toc6909527"/>
      <w:bookmarkStart w:id="61" w:name="_Toc8980659"/>
      <w:bookmarkStart w:id="62" w:name="_Toc43217084"/>
      <w:bookmarkStart w:id="63" w:name="_Toc51678283"/>
      <w:r w:rsidRPr="00240ACB">
        <w:t>2.5</w:t>
      </w:r>
      <w:r w:rsidR="00D474AA" w:rsidRPr="00240ACB">
        <w:t>.2</w:t>
      </w:r>
      <w:r w:rsidR="00AA0A87" w:rsidRPr="00240ACB">
        <w:t>.</w:t>
      </w:r>
      <w:r w:rsidR="004103E1" w:rsidRPr="00240ACB">
        <w:t xml:space="preserve"> </w:t>
      </w:r>
      <w:r w:rsidR="00402804" w:rsidRPr="00240ACB">
        <w:t>Перечень документов, полученных исполнителем в рамках ч. 6 ст. 12 и ч. 5 ст. 14 Закона о государственной кадастровой оценке</w:t>
      </w:r>
      <w:bookmarkEnd w:id="59"/>
      <w:bookmarkEnd w:id="60"/>
      <w:bookmarkEnd w:id="61"/>
      <w:bookmarkEnd w:id="62"/>
      <w:bookmarkEnd w:id="63"/>
    </w:p>
    <w:p w14:paraId="7B424244" w14:textId="77777777" w:rsidR="00C96A90" w:rsidRPr="00240ACB" w:rsidRDefault="00C64D31" w:rsidP="00C96A90">
      <w:pPr>
        <w:pStyle w:val="a1"/>
        <w:numPr>
          <w:ilvl w:val="0"/>
          <w:numId w:val="0"/>
        </w:numPr>
        <w:tabs>
          <w:tab w:val="left" w:pos="426"/>
        </w:tabs>
        <w:ind w:hanging="284"/>
        <w:contextualSpacing/>
        <w:jc w:val="both"/>
        <w:rPr>
          <w:rFonts w:ascii="Times New Roman" w:hAnsi="Times New Roman"/>
          <w:sz w:val="24"/>
          <w:szCs w:val="24"/>
        </w:rPr>
      </w:pPr>
      <w:r w:rsidRPr="00240ACB">
        <w:rPr>
          <w:rFonts w:ascii="Times New Roman" w:hAnsi="Times New Roman"/>
          <w:sz w:val="24"/>
          <w:szCs w:val="24"/>
        </w:rPr>
        <w:tab/>
      </w:r>
      <w:r w:rsidR="00C96A90" w:rsidRPr="00240ACB">
        <w:rPr>
          <w:rFonts w:ascii="Times New Roman" w:hAnsi="Times New Roman"/>
          <w:sz w:val="24"/>
          <w:szCs w:val="24"/>
        </w:rPr>
        <w:t>1. Перечень земельных участков, подлежащих государственной кадастровой оценке, сформирован Управлением Федеральной службы государственной регистрации, кадастра и картографии по Республике Мордовия (Управление Росреестра по Республике Мордовия) по состоянию на 01 января 2020 года. («Приложение 1.2.)</w:t>
      </w:r>
    </w:p>
    <w:p w14:paraId="37F52CC8" w14:textId="5D5E4494" w:rsidR="00C96A90" w:rsidRPr="00240ACB" w:rsidRDefault="00C96A90" w:rsidP="00C96A90">
      <w:pPr>
        <w:pStyle w:val="a1"/>
        <w:numPr>
          <w:ilvl w:val="0"/>
          <w:numId w:val="0"/>
        </w:numPr>
        <w:tabs>
          <w:tab w:val="left" w:pos="426"/>
        </w:tabs>
        <w:ind w:hanging="284"/>
        <w:contextualSpacing/>
        <w:jc w:val="both"/>
        <w:rPr>
          <w:rFonts w:ascii="Times New Roman" w:hAnsi="Times New Roman"/>
          <w:sz w:val="24"/>
          <w:szCs w:val="24"/>
        </w:rPr>
      </w:pPr>
      <w:r w:rsidRPr="00240ACB">
        <w:rPr>
          <w:rFonts w:ascii="Times New Roman" w:hAnsi="Times New Roman"/>
          <w:sz w:val="24"/>
          <w:szCs w:val="24"/>
        </w:rPr>
        <w:tab/>
        <w:t xml:space="preserve">2. Перечень объектов оценки передан бюджетному учреждению письмами от 18.02.2020 г. №749, от 26.02.2020 г. № 857, </w:t>
      </w:r>
      <w:r w:rsidR="003A1D55" w:rsidRPr="00240ACB">
        <w:rPr>
          <w:rFonts w:ascii="Times New Roman" w:hAnsi="Times New Roman"/>
          <w:sz w:val="24"/>
          <w:szCs w:val="24"/>
        </w:rPr>
        <w:t xml:space="preserve">от 16.04.2020 № 1668 </w:t>
      </w:r>
      <w:r w:rsidRPr="00240ACB">
        <w:rPr>
          <w:rFonts w:ascii="Times New Roman" w:hAnsi="Times New Roman"/>
          <w:sz w:val="24"/>
          <w:szCs w:val="24"/>
        </w:rPr>
        <w:t>уполномоченным органом субъекта Российской Федерации-Государственным комитетом имущественных и земельных отношений Республики Мордовия. («Приложение 1.2.)</w:t>
      </w:r>
    </w:p>
    <w:p w14:paraId="53C3B4B8" w14:textId="77777777" w:rsidR="00C96A90" w:rsidRPr="00240ACB" w:rsidRDefault="00C96A90" w:rsidP="00C96A90">
      <w:pPr>
        <w:pStyle w:val="a1"/>
        <w:numPr>
          <w:ilvl w:val="0"/>
          <w:numId w:val="0"/>
        </w:numPr>
        <w:tabs>
          <w:tab w:val="left" w:pos="426"/>
        </w:tabs>
        <w:ind w:hanging="284"/>
        <w:contextualSpacing/>
        <w:jc w:val="both"/>
        <w:rPr>
          <w:rFonts w:ascii="Times New Roman" w:hAnsi="Times New Roman"/>
          <w:sz w:val="24"/>
          <w:szCs w:val="24"/>
        </w:rPr>
      </w:pPr>
      <w:r w:rsidRPr="00240ACB">
        <w:rPr>
          <w:rFonts w:ascii="Times New Roman" w:hAnsi="Times New Roman"/>
          <w:sz w:val="24"/>
          <w:szCs w:val="24"/>
        </w:rPr>
        <w:tab/>
        <w:t>3. Форма № 1-ГЛР Характеристика лесов по целевому назначению: о защитных лесах, об их категориях, об эксплуатационных лесах и о резервных лесах (Приложения 1.4.2.)</w:t>
      </w:r>
    </w:p>
    <w:p w14:paraId="15F8DC4D" w14:textId="77777777" w:rsidR="00C96A90" w:rsidRPr="00240ACB" w:rsidRDefault="00C96A90" w:rsidP="00C96A90">
      <w:pPr>
        <w:pStyle w:val="a1"/>
        <w:numPr>
          <w:ilvl w:val="0"/>
          <w:numId w:val="0"/>
        </w:numPr>
        <w:tabs>
          <w:tab w:val="left" w:pos="426"/>
        </w:tabs>
        <w:ind w:hanging="284"/>
        <w:contextualSpacing/>
        <w:jc w:val="both"/>
        <w:rPr>
          <w:rFonts w:ascii="Times New Roman" w:hAnsi="Times New Roman"/>
          <w:sz w:val="24"/>
          <w:szCs w:val="24"/>
        </w:rPr>
      </w:pPr>
      <w:r w:rsidRPr="00240ACB">
        <w:rPr>
          <w:rFonts w:ascii="Times New Roman" w:hAnsi="Times New Roman"/>
          <w:sz w:val="24"/>
          <w:szCs w:val="24"/>
        </w:rPr>
        <w:tab/>
        <w:t>4. Форма № 2-ГЛР Распределение площади лесов и запасов древесины по преобладающим породам и группам возраста (Приложения 1.4.2.)</w:t>
      </w:r>
    </w:p>
    <w:p w14:paraId="07282734" w14:textId="77777777" w:rsidR="00C96A90" w:rsidRPr="00240ACB" w:rsidRDefault="00C96A90" w:rsidP="00C96A90">
      <w:pPr>
        <w:pStyle w:val="a1"/>
        <w:numPr>
          <w:ilvl w:val="0"/>
          <w:numId w:val="0"/>
        </w:numPr>
        <w:tabs>
          <w:tab w:val="left" w:pos="426"/>
        </w:tabs>
        <w:ind w:hanging="284"/>
        <w:contextualSpacing/>
        <w:jc w:val="both"/>
        <w:rPr>
          <w:rFonts w:ascii="Times New Roman" w:hAnsi="Times New Roman"/>
          <w:sz w:val="24"/>
          <w:szCs w:val="24"/>
        </w:rPr>
      </w:pPr>
      <w:r w:rsidRPr="00240ACB">
        <w:rPr>
          <w:rFonts w:ascii="Times New Roman" w:hAnsi="Times New Roman"/>
          <w:sz w:val="24"/>
          <w:szCs w:val="24"/>
        </w:rPr>
        <w:tab/>
        <w:t>5. Раздел II формы 1- субвенции – обеспечение охраны, защиты, воспроизводства лесов на землях лесного фонда за счет субвенций из федерального бюджета (Приложения 1.4.2.)</w:t>
      </w:r>
    </w:p>
    <w:p w14:paraId="2A74B655" w14:textId="77777777" w:rsidR="00C96A90" w:rsidRPr="00240ACB" w:rsidRDefault="00C96A90" w:rsidP="00C96A90">
      <w:pPr>
        <w:pStyle w:val="a1"/>
        <w:numPr>
          <w:ilvl w:val="0"/>
          <w:numId w:val="0"/>
        </w:numPr>
        <w:tabs>
          <w:tab w:val="left" w:pos="426"/>
        </w:tabs>
        <w:ind w:hanging="284"/>
        <w:contextualSpacing/>
        <w:jc w:val="both"/>
        <w:rPr>
          <w:rFonts w:ascii="Times New Roman" w:hAnsi="Times New Roman"/>
          <w:sz w:val="24"/>
          <w:szCs w:val="24"/>
        </w:rPr>
      </w:pPr>
      <w:r w:rsidRPr="00240ACB">
        <w:rPr>
          <w:rFonts w:ascii="Times New Roman" w:hAnsi="Times New Roman"/>
          <w:sz w:val="24"/>
          <w:szCs w:val="24"/>
        </w:rPr>
        <w:tab/>
        <w:t xml:space="preserve">6. Письма администраций муниципальных образований Республики Мордовия о фактическом использовании земельных участков (Приложение 1.5.2.): </w:t>
      </w:r>
    </w:p>
    <w:p w14:paraId="5A839672" w14:textId="77777777" w:rsidR="00ED3132" w:rsidRPr="00240ACB" w:rsidRDefault="009225E4" w:rsidP="00AE2AD2">
      <w:pPr>
        <w:pStyle w:val="a1"/>
        <w:numPr>
          <w:ilvl w:val="0"/>
          <w:numId w:val="55"/>
        </w:numPr>
        <w:tabs>
          <w:tab w:val="left" w:pos="426"/>
        </w:tabs>
        <w:ind w:left="709" w:hanging="283"/>
        <w:contextualSpacing/>
        <w:jc w:val="both"/>
        <w:rPr>
          <w:rFonts w:ascii="Times New Roman" w:hAnsi="Times New Roman"/>
          <w:sz w:val="24"/>
          <w:szCs w:val="24"/>
        </w:rPr>
      </w:pPr>
      <w:r w:rsidRPr="00240ACB">
        <w:rPr>
          <w:rFonts w:ascii="Times New Roman" w:hAnsi="Times New Roman"/>
          <w:sz w:val="24"/>
          <w:szCs w:val="24"/>
        </w:rPr>
        <w:t xml:space="preserve">Администрации </w:t>
      </w:r>
      <w:r w:rsidR="00EC22F4" w:rsidRPr="00240ACB">
        <w:rPr>
          <w:rFonts w:ascii="Times New Roman" w:hAnsi="Times New Roman"/>
          <w:sz w:val="24"/>
          <w:szCs w:val="24"/>
        </w:rPr>
        <w:t>Чамзинского района</w:t>
      </w:r>
      <w:r w:rsidR="00ED3132" w:rsidRPr="00240ACB">
        <w:rPr>
          <w:rFonts w:ascii="Times New Roman" w:hAnsi="Times New Roman"/>
          <w:sz w:val="24"/>
          <w:szCs w:val="24"/>
        </w:rPr>
        <w:t xml:space="preserve"> от </w:t>
      </w:r>
      <w:r w:rsidR="00A50695" w:rsidRPr="00240ACB">
        <w:rPr>
          <w:rFonts w:ascii="Times New Roman" w:hAnsi="Times New Roman"/>
          <w:sz w:val="24"/>
          <w:szCs w:val="24"/>
        </w:rPr>
        <w:t>14.02.2020 № 92;</w:t>
      </w:r>
      <w:r w:rsidRPr="00240ACB">
        <w:rPr>
          <w:rFonts w:ascii="Times New Roman" w:hAnsi="Times New Roman"/>
          <w:sz w:val="24"/>
          <w:szCs w:val="24"/>
        </w:rPr>
        <w:t xml:space="preserve"> </w:t>
      </w:r>
    </w:p>
    <w:p w14:paraId="052F7CC4" w14:textId="77777777" w:rsidR="000B023C" w:rsidRPr="00240ACB" w:rsidRDefault="000B023C" w:rsidP="00AE2AD2">
      <w:pPr>
        <w:pStyle w:val="a1"/>
        <w:numPr>
          <w:ilvl w:val="0"/>
          <w:numId w:val="55"/>
        </w:numPr>
        <w:tabs>
          <w:tab w:val="left" w:pos="426"/>
        </w:tabs>
        <w:ind w:left="709" w:hanging="283"/>
        <w:contextualSpacing/>
        <w:jc w:val="both"/>
        <w:rPr>
          <w:rFonts w:ascii="Times New Roman" w:hAnsi="Times New Roman"/>
          <w:sz w:val="24"/>
          <w:szCs w:val="24"/>
        </w:rPr>
      </w:pPr>
      <w:r w:rsidRPr="00240ACB">
        <w:rPr>
          <w:rFonts w:ascii="Times New Roman" w:hAnsi="Times New Roman"/>
          <w:sz w:val="24"/>
          <w:szCs w:val="24"/>
        </w:rPr>
        <w:t xml:space="preserve">Администрации </w:t>
      </w:r>
      <w:r w:rsidR="00A50695" w:rsidRPr="00240ACB">
        <w:rPr>
          <w:rFonts w:ascii="Times New Roman" w:hAnsi="Times New Roman"/>
          <w:sz w:val="24"/>
          <w:szCs w:val="24"/>
        </w:rPr>
        <w:t>Большеигнатовского</w:t>
      </w:r>
      <w:r w:rsidRPr="00240ACB">
        <w:rPr>
          <w:rFonts w:ascii="Times New Roman" w:hAnsi="Times New Roman"/>
          <w:sz w:val="24"/>
          <w:szCs w:val="24"/>
        </w:rPr>
        <w:t xml:space="preserve"> района от </w:t>
      </w:r>
      <w:r w:rsidR="00A50695" w:rsidRPr="00240ACB">
        <w:rPr>
          <w:rFonts w:ascii="Times New Roman" w:hAnsi="Times New Roman"/>
          <w:sz w:val="24"/>
          <w:szCs w:val="24"/>
        </w:rPr>
        <w:t>17.02.2020 № 96</w:t>
      </w:r>
      <w:r w:rsidRPr="00240ACB">
        <w:rPr>
          <w:rFonts w:ascii="Times New Roman" w:hAnsi="Times New Roman"/>
          <w:sz w:val="24"/>
          <w:szCs w:val="24"/>
        </w:rPr>
        <w:t xml:space="preserve">; </w:t>
      </w:r>
    </w:p>
    <w:p w14:paraId="09D22D85" w14:textId="77777777" w:rsidR="009D7B0B" w:rsidRPr="00240ACB" w:rsidRDefault="009D7B0B" w:rsidP="00AE2AD2">
      <w:pPr>
        <w:pStyle w:val="a1"/>
        <w:numPr>
          <w:ilvl w:val="0"/>
          <w:numId w:val="55"/>
        </w:numPr>
        <w:tabs>
          <w:tab w:val="left" w:pos="426"/>
        </w:tabs>
        <w:ind w:left="709" w:hanging="283"/>
        <w:contextualSpacing/>
        <w:jc w:val="both"/>
        <w:rPr>
          <w:rFonts w:ascii="Times New Roman" w:hAnsi="Times New Roman"/>
          <w:sz w:val="24"/>
          <w:szCs w:val="24"/>
        </w:rPr>
      </w:pPr>
      <w:r w:rsidRPr="00240ACB">
        <w:rPr>
          <w:rFonts w:ascii="Times New Roman" w:hAnsi="Times New Roman"/>
          <w:sz w:val="24"/>
          <w:szCs w:val="24"/>
        </w:rPr>
        <w:t xml:space="preserve">Администрации </w:t>
      </w:r>
      <w:r w:rsidR="00A50695" w:rsidRPr="00240ACB">
        <w:rPr>
          <w:rFonts w:ascii="Times New Roman" w:hAnsi="Times New Roman"/>
          <w:sz w:val="24"/>
          <w:szCs w:val="24"/>
        </w:rPr>
        <w:t>Краснослободского</w:t>
      </w:r>
      <w:r w:rsidRPr="00240ACB">
        <w:rPr>
          <w:rFonts w:ascii="Times New Roman" w:hAnsi="Times New Roman"/>
          <w:sz w:val="24"/>
          <w:szCs w:val="24"/>
        </w:rPr>
        <w:t xml:space="preserve"> района от </w:t>
      </w:r>
      <w:r w:rsidR="00A50695" w:rsidRPr="00240ACB">
        <w:rPr>
          <w:rFonts w:ascii="Times New Roman" w:hAnsi="Times New Roman"/>
          <w:sz w:val="24"/>
          <w:szCs w:val="24"/>
        </w:rPr>
        <w:t>18.02.2020 № 100</w:t>
      </w:r>
      <w:r w:rsidRPr="00240ACB">
        <w:rPr>
          <w:rFonts w:ascii="Times New Roman" w:hAnsi="Times New Roman"/>
          <w:sz w:val="24"/>
          <w:szCs w:val="24"/>
        </w:rPr>
        <w:t>;</w:t>
      </w:r>
    </w:p>
    <w:p w14:paraId="5F28F146" w14:textId="77777777" w:rsidR="009D7B0B" w:rsidRPr="00240ACB" w:rsidRDefault="009D7B0B" w:rsidP="00AE2AD2">
      <w:pPr>
        <w:pStyle w:val="a1"/>
        <w:numPr>
          <w:ilvl w:val="0"/>
          <w:numId w:val="55"/>
        </w:numPr>
        <w:tabs>
          <w:tab w:val="left" w:pos="426"/>
        </w:tabs>
        <w:ind w:left="709" w:hanging="283"/>
        <w:contextualSpacing/>
        <w:jc w:val="both"/>
        <w:rPr>
          <w:rFonts w:ascii="Times New Roman" w:hAnsi="Times New Roman"/>
          <w:sz w:val="24"/>
          <w:szCs w:val="24"/>
        </w:rPr>
      </w:pPr>
      <w:r w:rsidRPr="00240ACB">
        <w:rPr>
          <w:rFonts w:ascii="Times New Roman" w:hAnsi="Times New Roman"/>
          <w:sz w:val="24"/>
          <w:szCs w:val="24"/>
        </w:rPr>
        <w:t xml:space="preserve">Администрации </w:t>
      </w:r>
      <w:r w:rsidR="00A50695" w:rsidRPr="00240ACB">
        <w:rPr>
          <w:rFonts w:ascii="Times New Roman" w:hAnsi="Times New Roman"/>
          <w:sz w:val="24"/>
          <w:szCs w:val="24"/>
        </w:rPr>
        <w:t>Кочкуровского</w:t>
      </w:r>
      <w:r w:rsidRPr="00240ACB">
        <w:rPr>
          <w:rFonts w:ascii="Times New Roman" w:hAnsi="Times New Roman"/>
          <w:sz w:val="24"/>
          <w:szCs w:val="24"/>
        </w:rPr>
        <w:t xml:space="preserve"> района </w:t>
      </w:r>
      <w:r w:rsidR="00A50695" w:rsidRPr="00240ACB">
        <w:rPr>
          <w:rFonts w:ascii="Times New Roman" w:hAnsi="Times New Roman"/>
          <w:sz w:val="24"/>
          <w:szCs w:val="24"/>
        </w:rPr>
        <w:t>21.02.2020 № 109</w:t>
      </w:r>
      <w:r w:rsidRPr="00240ACB">
        <w:rPr>
          <w:rFonts w:ascii="Times New Roman" w:hAnsi="Times New Roman"/>
          <w:sz w:val="24"/>
          <w:szCs w:val="24"/>
        </w:rPr>
        <w:t>;</w:t>
      </w:r>
    </w:p>
    <w:p w14:paraId="40BCFFD8" w14:textId="77777777" w:rsidR="00ED3132" w:rsidRPr="00240ACB" w:rsidRDefault="009225E4" w:rsidP="00AE2AD2">
      <w:pPr>
        <w:pStyle w:val="a1"/>
        <w:numPr>
          <w:ilvl w:val="0"/>
          <w:numId w:val="55"/>
        </w:numPr>
        <w:tabs>
          <w:tab w:val="left" w:pos="426"/>
        </w:tabs>
        <w:ind w:left="709" w:hanging="283"/>
        <w:contextualSpacing/>
        <w:jc w:val="both"/>
        <w:rPr>
          <w:rFonts w:ascii="Times New Roman" w:hAnsi="Times New Roman"/>
          <w:sz w:val="24"/>
          <w:szCs w:val="24"/>
        </w:rPr>
      </w:pPr>
      <w:r w:rsidRPr="00240ACB">
        <w:rPr>
          <w:rFonts w:ascii="Times New Roman" w:hAnsi="Times New Roman"/>
          <w:sz w:val="24"/>
          <w:szCs w:val="24"/>
        </w:rPr>
        <w:t xml:space="preserve">Администрации </w:t>
      </w:r>
      <w:r w:rsidR="00A50695" w:rsidRPr="00240ACB">
        <w:rPr>
          <w:rFonts w:ascii="Times New Roman" w:hAnsi="Times New Roman"/>
          <w:sz w:val="24"/>
          <w:szCs w:val="24"/>
        </w:rPr>
        <w:t>Темниковского</w:t>
      </w:r>
      <w:r w:rsidRPr="00240ACB">
        <w:rPr>
          <w:rFonts w:ascii="Times New Roman" w:hAnsi="Times New Roman"/>
          <w:sz w:val="24"/>
          <w:szCs w:val="24"/>
        </w:rPr>
        <w:t xml:space="preserve"> райо</w:t>
      </w:r>
      <w:r w:rsidR="00ED3132" w:rsidRPr="00240ACB">
        <w:rPr>
          <w:rFonts w:ascii="Times New Roman" w:hAnsi="Times New Roman"/>
          <w:sz w:val="24"/>
          <w:szCs w:val="24"/>
        </w:rPr>
        <w:t xml:space="preserve">на от </w:t>
      </w:r>
      <w:r w:rsidR="00A50695" w:rsidRPr="00240ACB">
        <w:rPr>
          <w:rFonts w:ascii="Times New Roman" w:hAnsi="Times New Roman"/>
          <w:sz w:val="24"/>
          <w:szCs w:val="24"/>
        </w:rPr>
        <w:t>21.02.2020 № 111</w:t>
      </w:r>
      <w:r w:rsidR="00ED3132" w:rsidRPr="00240ACB">
        <w:rPr>
          <w:rFonts w:ascii="Times New Roman" w:hAnsi="Times New Roman"/>
          <w:sz w:val="24"/>
          <w:szCs w:val="24"/>
        </w:rPr>
        <w:t>;</w:t>
      </w:r>
    </w:p>
    <w:p w14:paraId="2DAFCD26" w14:textId="77777777" w:rsidR="009D7B0B" w:rsidRPr="00240ACB" w:rsidRDefault="009D7B0B" w:rsidP="00AE2AD2">
      <w:pPr>
        <w:pStyle w:val="a1"/>
        <w:numPr>
          <w:ilvl w:val="0"/>
          <w:numId w:val="55"/>
        </w:numPr>
        <w:tabs>
          <w:tab w:val="left" w:pos="426"/>
        </w:tabs>
        <w:ind w:left="709" w:hanging="283"/>
        <w:contextualSpacing/>
        <w:jc w:val="both"/>
        <w:rPr>
          <w:rFonts w:ascii="Times New Roman" w:hAnsi="Times New Roman"/>
          <w:sz w:val="24"/>
          <w:szCs w:val="24"/>
        </w:rPr>
      </w:pPr>
      <w:r w:rsidRPr="00240ACB">
        <w:rPr>
          <w:rFonts w:ascii="Times New Roman" w:hAnsi="Times New Roman"/>
          <w:sz w:val="24"/>
          <w:szCs w:val="24"/>
        </w:rPr>
        <w:t xml:space="preserve">Администрации </w:t>
      </w:r>
      <w:r w:rsidR="00A50695" w:rsidRPr="00240ACB">
        <w:rPr>
          <w:rFonts w:ascii="Times New Roman" w:hAnsi="Times New Roman"/>
          <w:sz w:val="24"/>
          <w:szCs w:val="24"/>
        </w:rPr>
        <w:t>Кадошкинского</w:t>
      </w:r>
      <w:r w:rsidRPr="00240ACB">
        <w:rPr>
          <w:rFonts w:ascii="Times New Roman" w:hAnsi="Times New Roman"/>
          <w:sz w:val="24"/>
          <w:szCs w:val="24"/>
        </w:rPr>
        <w:t xml:space="preserve"> район от </w:t>
      </w:r>
      <w:r w:rsidR="00A50695" w:rsidRPr="00240ACB">
        <w:rPr>
          <w:rFonts w:ascii="Times New Roman" w:hAnsi="Times New Roman"/>
          <w:sz w:val="24"/>
          <w:szCs w:val="24"/>
        </w:rPr>
        <w:t>21.02.2020 № 112</w:t>
      </w:r>
      <w:r w:rsidRPr="00240ACB">
        <w:rPr>
          <w:rFonts w:ascii="Times New Roman" w:hAnsi="Times New Roman"/>
          <w:sz w:val="24"/>
          <w:szCs w:val="24"/>
        </w:rPr>
        <w:t>;</w:t>
      </w:r>
    </w:p>
    <w:p w14:paraId="4C5DEFD0" w14:textId="77777777" w:rsidR="009D7B0B" w:rsidRPr="00240ACB" w:rsidRDefault="009D7B0B" w:rsidP="00AE2AD2">
      <w:pPr>
        <w:pStyle w:val="a1"/>
        <w:numPr>
          <w:ilvl w:val="0"/>
          <w:numId w:val="55"/>
        </w:numPr>
        <w:tabs>
          <w:tab w:val="left" w:pos="426"/>
        </w:tabs>
        <w:ind w:left="709" w:hanging="283"/>
        <w:contextualSpacing/>
        <w:jc w:val="both"/>
        <w:rPr>
          <w:rFonts w:ascii="Times New Roman" w:hAnsi="Times New Roman"/>
          <w:sz w:val="24"/>
          <w:szCs w:val="24"/>
        </w:rPr>
      </w:pPr>
      <w:r w:rsidRPr="00240ACB">
        <w:rPr>
          <w:rFonts w:ascii="Times New Roman" w:hAnsi="Times New Roman"/>
          <w:sz w:val="24"/>
          <w:szCs w:val="24"/>
        </w:rPr>
        <w:t xml:space="preserve">Администрации </w:t>
      </w:r>
      <w:r w:rsidR="00A50695" w:rsidRPr="00240ACB">
        <w:rPr>
          <w:rFonts w:ascii="Times New Roman" w:hAnsi="Times New Roman"/>
          <w:sz w:val="24"/>
          <w:szCs w:val="24"/>
        </w:rPr>
        <w:t>Большеберезниковског</w:t>
      </w:r>
      <w:r w:rsidRPr="00240ACB">
        <w:rPr>
          <w:rFonts w:ascii="Times New Roman" w:hAnsi="Times New Roman"/>
          <w:sz w:val="24"/>
          <w:szCs w:val="24"/>
        </w:rPr>
        <w:t xml:space="preserve">о района от </w:t>
      </w:r>
      <w:r w:rsidR="00A50695" w:rsidRPr="00240ACB">
        <w:rPr>
          <w:rFonts w:ascii="Times New Roman" w:hAnsi="Times New Roman"/>
          <w:sz w:val="24"/>
          <w:szCs w:val="24"/>
        </w:rPr>
        <w:t>27.02.2020 № 129</w:t>
      </w:r>
      <w:r w:rsidRPr="00240ACB">
        <w:rPr>
          <w:rFonts w:ascii="Times New Roman" w:hAnsi="Times New Roman"/>
          <w:sz w:val="24"/>
          <w:szCs w:val="24"/>
        </w:rPr>
        <w:t>;</w:t>
      </w:r>
    </w:p>
    <w:p w14:paraId="4AC5E391" w14:textId="77777777" w:rsidR="00ED3132" w:rsidRPr="00240ACB" w:rsidRDefault="009225E4" w:rsidP="00AE2AD2">
      <w:pPr>
        <w:pStyle w:val="a1"/>
        <w:numPr>
          <w:ilvl w:val="0"/>
          <w:numId w:val="55"/>
        </w:numPr>
        <w:tabs>
          <w:tab w:val="left" w:pos="426"/>
        </w:tabs>
        <w:ind w:left="709" w:hanging="283"/>
        <w:contextualSpacing/>
        <w:jc w:val="both"/>
        <w:rPr>
          <w:rFonts w:ascii="Times New Roman" w:hAnsi="Times New Roman"/>
          <w:sz w:val="24"/>
          <w:szCs w:val="24"/>
        </w:rPr>
      </w:pPr>
      <w:r w:rsidRPr="00240ACB">
        <w:rPr>
          <w:rFonts w:ascii="Times New Roman" w:hAnsi="Times New Roman"/>
          <w:sz w:val="24"/>
          <w:szCs w:val="24"/>
        </w:rPr>
        <w:t xml:space="preserve">Администрации </w:t>
      </w:r>
      <w:r w:rsidR="00A50695" w:rsidRPr="00240ACB">
        <w:rPr>
          <w:rFonts w:ascii="Times New Roman" w:hAnsi="Times New Roman"/>
          <w:sz w:val="24"/>
          <w:szCs w:val="24"/>
        </w:rPr>
        <w:t>Зубово-Полянского</w:t>
      </w:r>
      <w:r w:rsidR="00ED3132" w:rsidRPr="00240ACB">
        <w:rPr>
          <w:rFonts w:ascii="Times New Roman" w:hAnsi="Times New Roman"/>
          <w:sz w:val="24"/>
          <w:szCs w:val="24"/>
        </w:rPr>
        <w:t xml:space="preserve"> района от </w:t>
      </w:r>
      <w:r w:rsidR="00A50695" w:rsidRPr="00240ACB">
        <w:rPr>
          <w:rFonts w:ascii="Times New Roman" w:hAnsi="Times New Roman"/>
          <w:sz w:val="24"/>
          <w:szCs w:val="24"/>
        </w:rPr>
        <w:t>02.03.2020 № 139</w:t>
      </w:r>
      <w:r w:rsidR="00ED3132" w:rsidRPr="00240ACB">
        <w:rPr>
          <w:rFonts w:ascii="Times New Roman" w:hAnsi="Times New Roman"/>
          <w:sz w:val="24"/>
          <w:szCs w:val="24"/>
        </w:rPr>
        <w:t>;</w:t>
      </w:r>
    </w:p>
    <w:p w14:paraId="24B805D2" w14:textId="77777777" w:rsidR="00ED3132" w:rsidRPr="00240ACB" w:rsidRDefault="009225E4" w:rsidP="00AE2AD2">
      <w:pPr>
        <w:pStyle w:val="a1"/>
        <w:numPr>
          <w:ilvl w:val="0"/>
          <w:numId w:val="55"/>
        </w:numPr>
        <w:tabs>
          <w:tab w:val="left" w:pos="426"/>
        </w:tabs>
        <w:ind w:left="709" w:hanging="283"/>
        <w:contextualSpacing/>
        <w:jc w:val="both"/>
        <w:rPr>
          <w:rFonts w:ascii="Times New Roman" w:hAnsi="Times New Roman"/>
          <w:sz w:val="24"/>
          <w:szCs w:val="24"/>
        </w:rPr>
      </w:pPr>
      <w:r w:rsidRPr="00240ACB">
        <w:rPr>
          <w:rFonts w:ascii="Times New Roman" w:hAnsi="Times New Roman"/>
          <w:sz w:val="24"/>
          <w:szCs w:val="24"/>
        </w:rPr>
        <w:t xml:space="preserve">Администрации </w:t>
      </w:r>
      <w:r w:rsidR="00A50695" w:rsidRPr="00240ACB">
        <w:rPr>
          <w:rFonts w:ascii="Times New Roman" w:hAnsi="Times New Roman"/>
          <w:sz w:val="24"/>
          <w:szCs w:val="24"/>
        </w:rPr>
        <w:t>Лямбирского</w:t>
      </w:r>
      <w:r w:rsidR="00ED3132" w:rsidRPr="00240ACB">
        <w:rPr>
          <w:rFonts w:ascii="Times New Roman" w:hAnsi="Times New Roman"/>
          <w:sz w:val="24"/>
          <w:szCs w:val="24"/>
        </w:rPr>
        <w:t xml:space="preserve"> района от </w:t>
      </w:r>
      <w:r w:rsidR="00A50695" w:rsidRPr="00240ACB">
        <w:rPr>
          <w:rFonts w:ascii="Times New Roman" w:hAnsi="Times New Roman"/>
          <w:sz w:val="24"/>
          <w:szCs w:val="24"/>
        </w:rPr>
        <w:t>05.03.2020 № 151</w:t>
      </w:r>
      <w:r w:rsidR="00ED3132" w:rsidRPr="00240ACB">
        <w:rPr>
          <w:rFonts w:ascii="Times New Roman" w:hAnsi="Times New Roman"/>
          <w:sz w:val="24"/>
          <w:szCs w:val="24"/>
        </w:rPr>
        <w:t>;</w:t>
      </w:r>
    </w:p>
    <w:p w14:paraId="42C42274" w14:textId="6C796601" w:rsidR="00110856" w:rsidRPr="00240ACB" w:rsidRDefault="009D7B0B" w:rsidP="00AE2AD2">
      <w:pPr>
        <w:pStyle w:val="a1"/>
        <w:numPr>
          <w:ilvl w:val="0"/>
          <w:numId w:val="55"/>
        </w:numPr>
        <w:tabs>
          <w:tab w:val="left" w:pos="426"/>
        </w:tabs>
        <w:spacing w:after="0"/>
        <w:ind w:left="709" w:hanging="283"/>
        <w:contextualSpacing/>
        <w:jc w:val="both"/>
        <w:rPr>
          <w:rFonts w:ascii="Times New Roman" w:hAnsi="Times New Roman"/>
          <w:sz w:val="24"/>
          <w:szCs w:val="24"/>
        </w:rPr>
      </w:pPr>
      <w:r w:rsidRPr="00240ACB">
        <w:rPr>
          <w:rFonts w:ascii="Times New Roman" w:hAnsi="Times New Roman"/>
          <w:sz w:val="24"/>
          <w:szCs w:val="24"/>
        </w:rPr>
        <w:t xml:space="preserve">Администрации </w:t>
      </w:r>
      <w:r w:rsidR="00A50695" w:rsidRPr="00240ACB">
        <w:rPr>
          <w:rFonts w:ascii="Times New Roman" w:hAnsi="Times New Roman"/>
          <w:sz w:val="24"/>
          <w:szCs w:val="24"/>
        </w:rPr>
        <w:t>Ичалковского</w:t>
      </w:r>
      <w:r w:rsidRPr="00240ACB">
        <w:rPr>
          <w:rFonts w:ascii="Times New Roman" w:hAnsi="Times New Roman"/>
          <w:sz w:val="24"/>
          <w:szCs w:val="24"/>
        </w:rPr>
        <w:t xml:space="preserve"> района от </w:t>
      </w:r>
      <w:r w:rsidR="00A50695" w:rsidRPr="00240ACB">
        <w:rPr>
          <w:rFonts w:ascii="Times New Roman" w:hAnsi="Times New Roman"/>
          <w:sz w:val="24"/>
          <w:szCs w:val="24"/>
        </w:rPr>
        <w:t>12.03.2020 № 170</w:t>
      </w:r>
      <w:r w:rsidRPr="00240ACB">
        <w:rPr>
          <w:rFonts w:ascii="Times New Roman" w:hAnsi="Times New Roman"/>
          <w:sz w:val="24"/>
          <w:szCs w:val="24"/>
        </w:rPr>
        <w:t>;</w:t>
      </w:r>
      <w:r w:rsidR="00727082" w:rsidRPr="00240ACB">
        <w:rPr>
          <w:rFonts w:ascii="Times New Roman" w:hAnsi="Times New Roman"/>
          <w:sz w:val="24"/>
          <w:szCs w:val="24"/>
        </w:rPr>
        <w:t xml:space="preserve"> </w:t>
      </w:r>
    </w:p>
    <w:p w14:paraId="084B1E77" w14:textId="648FEBF6" w:rsidR="00AB234E" w:rsidRPr="00240ACB" w:rsidRDefault="00AB234E" w:rsidP="00AE2AD2">
      <w:pPr>
        <w:tabs>
          <w:tab w:val="left" w:pos="426"/>
        </w:tabs>
        <w:spacing w:after="0"/>
        <w:contextualSpacing/>
        <w:jc w:val="both"/>
        <w:rPr>
          <w:rFonts w:ascii="Times New Roman" w:hAnsi="Times New Roman"/>
          <w:sz w:val="24"/>
          <w:szCs w:val="24"/>
        </w:rPr>
      </w:pPr>
      <w:r w:rsidRPr="00240ACB">
        <w:rPr>
          <w:rFonts w:ascii="Times New Roman" w:hAnsi="Times New Roman"/>
          <w:sz w:val="24"/>
          <w:szCs w:val="24"/>
        </w:rPr>
        <w:t>7. Письма администраци</w:t>
      </w:r>
      <w:r w:rsidR="00331958">
        <w:rPr>
          <w:rFonts w:ascii="Times New Roman" w:hAnsi="Times New Roman"/>
          <w:sz w:val="24"/>
          <w:szCs w:val="24"/>
        </w:rPr>
        <w:t>й</w:t>
      </w:r>
      <w:r w:rsidRPr="00240ACB">
        <w:rPr>
          <w:rFonts w:ascii="Times New Roman" w:hAnsi="Times New Roman"/>
          <w:sz w:val="24"/>
          <w:szCs w:val="24"/>
        </w:rPr>
        <w:t xml:space="preserve"> муниципальных образований Респу</w:t>
      </w:r>
      <w:r w:rsidR="00767161" w:rsidRPr="00240ACB">
        <w:rPr>
          <w:rFonts w:ascii="Times New Roman" w:hAnsi="Times New Roman"/>
          <w:sz w:val="24"/>
          <w:szCs w:val="24"/>
        </w:rPr>
        <w:t>блики Мордовия о ценообразующих факторах населенных пунктов (Приложение 1.5.2):</w:t>
      </w:r>
    </w:p>
    <w:p w14:paraId="305F1859" w14:textId="77777777" w:rsidR="00AE2AD2" w:rsidRPr="00240ACB" w:rsidRDefault="00AE2AD2" w:rsidP="00AE2AD2">
      <w:pPr>
        <w:pStyle w:val="a1"/>
        <w:numPr>
          <w:ilvl w:val="0"/>
          <w:numId w:val="56"/>
        </w:numPr>
        <w:tabs>
          <w:tab w:val="left" w:pos="426"/>
        </w:tabs>
        <w:spacing w:after="0"/>
        <w:contextualSpacing/>
        <w:jc w:val="both"/>
        <w:rPr>
          <w:rFonts w:ascii="Times New Roman" w:hAnsi="Times New Roman"/>
          <w:sz w:val="24"/>
          <w:szCs w:val="24"/>
        </w:rPr>
      </w:pPr>
      <w:r w:rsidRPr="00240ACB">
        <w:rPr>
          <w:rFonts w:ascii="Times New Roman" w:hAnsi="Times New Roman"/>
          <w:sz w:val="24"/>
          <w:szCs w:val="24"/>
        </w:rPr>
        <w:t>Администрация Инсарского района от 19.12.2019 № 976;</w:t>
      </w:r>
    </w:p>
    <w:p w14:paraId="4B35ED6A" w14:textId="77777777" w:rsidR="00AE2AD2" w:rsidRPr="00240ACB" w:rsidRDefault="00AE2AD2" w:rsidP="00AE2AD2">
      <w:pPr>
        <w:pStyle w:val="a1"/>
        <w:numPr>
          <w:ilvl w:val="0"/>
          <w:numId w:val="56"/>
        </w:numPr>
        <w:tabs>
          <w:tab w:val="left" w:pos="426"/>
        </w:tabs>
        <w:spacing w:after="0"/>
        <w:contextualSpacing/>
        <w:jc w:val="both"/>
        <w:rPr>
          <w:rFonts w:ascii="Times New Roman" w:hAnsi="Times New Roman"/>
          <w:sz w:val="24"/>
          <w:szCs w:val="24"/>
        </w:rPr>
      </w:pPr>
      <w:r w:rsidRPr="00240ACB">
        <w:rPr>
          <w:rFonts w:ascii="Times New Roman" w:hAnsi="Times New Roman"/>
          <w:sz w:val="24"/>
          <w:szCs w:val="24"/>
        </w:rPr>
        <w:t>Администрация Ичалковского района от 20.12.2019 № 980;</w:t>
      </w:r>
    </w:p>
    <w:p w14:paraId="6EE1E89A" w14:textId="77777777" w:rsidR="00AE2AD2" w:rsidRPr="00240ACB" w:rsidRDefault="00AE2AD2" w:rsidP="00AE2AD2">
      <w:pPr>
        <w:pStyle w:val="a1"/>
        <w:numPr>
          <w:ilvl w:val="0"/>
          <w:numId w:val="56"/>
        </w:numPr>
        <w:tabs>
          <w:tab w:val="left" w:pos="426"/>
        </w:tabs>
        <w:contextualSpacing/>
        <w:jc w:val="both"/>
        <w:rPr>
          <w:rFonts w:ascii="Times New Roman" w:hAnsi="Times New Roman"/>
          <w:sz w:val="24"/>
          <w:szCs w:val="24"/>
        </w:rPr>
      </w:pPr>
      <w:r w:rsidRPr="00240ACB">
        <w:rPr>
          <w:rFonts w:ascii="Times New Roman" w:hAnsi="Times New Roman"/>
          <w:sz w:val="24"/>
          <w:szCs w:val="24"/>
        </w:rPr>
        <w:t>Администрация Дубенского района от 23.12.2019 № 988;</w:t>
      </w:r>
    </w:p>
    <w:p w14:paraId="6BA547C4" w14:textId="77777777" w:rsidR="00AE2AD2" w:rsidRPr="00240ACB" w:rsidRDefault="00AE2AD2" w:rsidP="00AE2AD2">
      <w:pPr>
        <w:pStyle w:val="a1"/>
        <w:numPr>
          <w:ilvl w:val="0"/>
          <w:numId w:val="56"/>
        </w:numPr>
        <w:tabs>
          <w:tab w:val="left" w:pos="426"/>
        </w:tabs>
        <w:contextualSpacing/>
        <w:jc w:val="both"/>
        <w:rPr>
          <w:rFonts w:ascii="Times New Roman" w:hAnsi="Times New Roman"/>
          <w:sz w:val="24"/>
          <w:szCs w:val="24"/>
        </w:rPr>
      </w:pPr>
      <w:r w:rsidRPr="00240ACB">
        <w:rPr>
          <w:rFonts w:ascii="Times New Roman" w:hAnsi="Times New Roman"/>
          <w:sz w:val="24"/>
          <w:szCs w:val="24"/>
        </w:rPr>
        <w:t>Администрация Старошайговского района от 24.12.2019 № 993;</w:t>
      </w:r>
    </w:p>
    <w:p w14:paraId="3EBF12BA" w14:textId="77777777" w:rsidR="00AE2AD2" w:rsidRPr="00240ACB" w:rsidRDefault="00AE2AD2" w:rsidP="00AE2AD2">
      <w:pPr>
        <w:pStyle w:val="a1"/>
        <w:numPr>
          <w:ilvl w:val="0"/>
          <w:numId w:val="56"/>
        </w:numPr>
        <w:tabs>
          <w:tab w:val="left" w:pos="426"/>
        </w:tabs>
        <w:contextualSpacing/>
        <w:jc w:val="both"/>
        <w:rPr>
          <w:rFonts w:ascii="Times New Roman" w:hAnsi="Times New Roman"/>
          <w:sz w:val="24"/>
          <w:szCs w:val="24"/>
        </w:rPr>
      </w:pPr>
      <w:r w:rsidRPr="00240ACB">
        <w:rPr>
          <w:rFonts w:ascii="Times New Roman" w:hAnsi="Times New Roman"/>
          <w:sz w:val="24"/>
          <w:szCs w:val="24"/>
        </w:rPr>
        <w:t>Администрация Атюрьевского района от 24.12.2019 № 995;</w:t>
      </w:r>
    </w:p>
    <w:p w14:paraId="433E5265" w14:textId="77777777" w:rsidR="00AE2AD2" w:rsidRPr="00240ACB" w:rsidRDefault="00AE2AD2" w:rsidP="00AE2AD2">
      <w:pPr>
        <w:pStyle w:val="a1"/>
        <w:numPr>
          <w:ilvl w:val="0"/>
          <w:numId w:val="56"/>
        </w:numPr>
        <w:tabs>
          <w:tab w:val="left" w:pos="426"/>
        </w:tabs>
        <w:contextualSpacing/>
        <w:jc w:val="both"/>
        <w:rPr>
          <w:rFonts w:ascii="Times New Roman" w:hAnsi="Times New Roman"/>
          <w:sz w:val="24"/>
          <w:szCs w:val="24"/>
        </w:rPr>
      </w:pPr>
      <w:r w:rsidRPr="00240ACB">
        <w:rPr>
          <w:rFonts w:ascii="Times New Roman" w:hAnsi="Times New Roman"/>
          <w:sz w:val="24"/>
          <w:szCs w:val="24"/>
        </w:rPr>
        <w:t>Администрация Теньгушевского района от 26.12.2019 № 1001;</w:t>
      </w:r>
    </w:p>
    <w:p w14:paraId="36E39F93" w14:textId="3E9834A4" w:rsidR="00AE2AD2" w:rsidRPr="00240ACB" w:rsidRDefault="00AE2AD2" w:rsidP="00AE2AD2">
      <w:pPr>
        <w:pStyle w:val="a1"/>
        <w:numPr>
          <w:ilvl w:val="0"/>
          <w:numId w:val="56"/>
        </w:numPr>
        <w:tabs>
          <w:tab w:val="left" w:pos="426"/>
        </w:tabs>
        <w:contextualSpacing/>
        <w:jc w:val="both"/>
        <w:rPr>
          <w:rFonts w:ascii="Times New Roman" w:hAnsi="Times New Roman"/>
          <w:sz w:val="24"/>
          <w:szCs w:val="24"/>
        </w:rPr>
      </w:pPr>
      <w:r w:rsidRPr="00240ACB">
        <w:rPr>
          <w:rFonts w:ascii="Times New Roman" w:hAnsi="Times New Roman"/>
          <w:sz w:val="24"/>
          <w:szCs w:val="24"/>
        </w:rPr>
        <w:t>Администрация Чамзинского района от 31.12.2019 № 1016;</w:t>
      </w:r>
    </w:p>
    <w:p w14:paraId="7D9E148E" w14:textId="00FE4D2E" w:rsidR="00767161" w:rsidRPr="00240ACB" w:rsidRDefault="00767161" w:rsidP="00B24966">
      <w:pPr>
        <w:pStyle w:val="a1"/>
        <w:numPr>
          <w:ilvl w:val="0"/>
          <w:numId w:val="56"/>
        </w:numPr>
        <w:tabs>
          <w:tab w:val="left" w:pos="426"/>
        </w:tabs>
        <w:contextualSpacing/>
        <w:jc w:val="both"/>
        <w:rPr>
          <w:rFonts w:ascii="Times New Roman" w:hAnsi="Times New Roman"/>
          <w:sz w:val="24"/>
          <w:szCs w:val="24"/>
        </w:rPr>
      </w:pPr>
      <w:r w:rsidRPr="00240ACB">
        <w:rPr>
          <w:rFonts w:ascii="Times New Roman" w:hAnsi="Times New Roman"/>
          <w:sz w:val="24"/>
          <w:szCs w:val="24"/>
        </w:rPr>
        <w:t>Администрация Атяшевского района от 09.01.2020 № 2;</w:t>
      </w:r>
    </w:p>
    <w:p w14:paraId="028074CE" w14:textId="40CDBE00" w:rsidR="00767161" w:rsidRPr="00240ACB" w:rsidRDefault="00767161" w:rsidP="00B24966">
      <w:pPr>
        <w:pStyle w:val="a1"/>
        <w:numPr>
          <w:ilvl w:val="0"/>
          <w:numId w:val="56"/>
        </w:numPr>
        <w:tabs>
          <w:tab w:val="left" w:pos="426"/>
        </w:tabs>
        <w:contextualSpacing/>
        <w:jc w:val="both"/>
        <w:rPr>
          <w:rFonts w:ascii="Times New Roman" w:hAnsi="Times New Roman"/>
          <w:sz w:val="24"/>
          <w:szCs w:val="24"/>
        </w:rPr>
      </w:pPr>
      <w:r w:rsidRPr="00240ACB">
        <w:rPr>
          <w:rFonts w:ascii="Times New Roman" w:hAnsi="Times New Roman"/>
          <w:sz w:val="24"/>
          <w:szCs w:val="24"/>
        </w:rPr>
        <w:t>Администрация Темниковского района от 10.01.2020 № 5;</w:t>
      </w:r>
    </w:p>
    <w:p w14:paraId="2FFEDF3E" w14:textId="3327D3DC" w:rsidR="00767161" w:rsidRPr="00240ACB" w:rsidRDefault="00767161" w:rsidP="00B24966">
      <w:pPr>
        <w:pStyle w:val="a1"/>
        <w:numPr>
          <w:ilvl w:val="0"/>
          <w:numId w:val="56"/>
        </w:numPr>
        <w:tabs>
          <w:tab w:val="left" w:pos="426"/>
        </w:tabs>
        <w:contextualSpacing/>
        <w:jc w:val="both"/>
        <w:rPr>
          <w:rFonts w:ascii="Times New Roman" w:hAnsi="Times New Roman"/>
          <w:sz w:val="24"/>
          <w:szCs w:val="24"/>
        </w:rPr>
      </w:pPr>
      <w:r w:rsidRPr="00240ACB">
        <w:rPr>
          <w:rFonts w:ascii="Times New Roman" w:hAnsi="Times New Roman"/>
          <w:sz w:val="24"/>
          <w:szCs w:val="24"/>
        </w:rPr>
        <w:t>Администрация Ельниковского района от 14.01.2020 № 7;</w:t>
      </w:r>
    </w:p>
    <w:p w14:paraId="19F769B4" w14:textId="00B2BC3A" w:rsidR="00767161" w:rsidRPr="00240ACB" w:rsidRDefault="00767161" w:rsidP="00B24966">
      <w:pPr>
        <w:pStyle w:val="a1"/>
        <w:numPr>
          <w:ilvl w:val="0"/>
          <w:numId w:val="56"/>
        </w:numPr>
        <w:tabs>
          <w:tab w:val="left" w:pos="426"/>
        </w:tabs>
        <w:contextualSpacing/>
        <w:jc w:val="both"/>
        <w:rPr>
          <w:rFonts w:ascii="Times New Roman" w:hAnsi="Times New Roman"/>
          <w:sz w:val="24"/>
          <w:szCs w:val="24"/>
        </w:rPr>
      </w:pPr>
      <w:r w:rsidRPr="00240ACB">
        <w:rPr>
          <w:rFonts w:ascii="Times New Roman" w:hAnsi="Times New Roman"/>
          <w:sz w:val="24"/>
          <w:szCs w:val="24"/>
        </w:rPr>
        <w:t>Администрация Лямбирского района от 16.01.2020 № 15;</w:t>
      </w:r>
    </w:p>
    <w:p w14:paraId="63EBBDA8" w14:textId="51350702" w:rsidR="00767161" w:rsidRPr="00240ACB" w:rsidRDefault="00767161" w:rsidP="00B24966">
      <w:pPr>
        <w:pStyle w:val="a1"/>
        <w:numPr>
          <w:ilvl w:val="0"/>
          <w:numId w:val="56"/>
        </w:numPr>
        <w:tabs>
          <w:tab w:val="left" w:pos="426"/>
        </w:tabs>
        <w:contextualSpacing/>
        <w:jc w:val="both"/>
        <w:rPr>
          <w:rFonts w:ascii="Times New Roman" w:hAnsi="Times New Roman"/>
          <w:sz w:val="24"/>
          <w:szCs w:val="24"/>
        </w:rPr>
      </w:pPr>
      <w:r w:rsidRPr="00240ACB">
        <w:rPr>
          <w:rFonts w:ascii="Times New Roman" w:hAnsi="Times New Roman"/>
          <w:sz w:val="24"/>
          <w:szCs w:val="24"/>
        </w:rPr>
        <w:t xml:space="preserve">Администрация Краснослободского района от </w:t>
      </w:r>
      <w:r w:rsidR="00B24966" w:rsidRPr="00240ACB">
        <w:rPr>
          <w:rFonts w:ascii="Times New Roman" w:hAnsi="Times New Roman"/>
          <w:sz w:val="24"/>
          <w:szCs w:val="24"/>
        </w:rPr>
        <w:t>16.01.2020 № 16;</w:t>
      </w:r>
    </w:p>
    <w:p w14:paraId="7A5AA713" w14:textId="4823689A" w:rsidR="00B24966" w:rsidRPr="00240ACB" w:rsidRDefault="00B24966" w:rsidP="00B24966">
      <w:pPr>
        <w:pStyle w:val="a1"/>
        <w:numPr>
          <w:ilvl w:val="0"/>
          <w:numId w:val="56"/>
        </w:numPr>
        <w:tabs>
          <w:tab w:val="left" w:pos="426"/>
        </w:tabs>
        <w:contextualSpacing/>
        <w:jc w:val="both"/>
        <w:rPr>
          <w:rFonts w:ascii="Times New Roman" w:hAnsi="Times New Roman"/>
          <w:sz w:val="24"/>
          <w:szCs w:val="24"/>
        </w:rPr>
      </w:pPr>
      <w:r w:rsidRPr="00240ACB">
        <w:rPr>
          <w:rFonts w:ascii="Times New Roman" w:hAnsi="Times New Roman"/>
          <w:sz w:val="24"/>
          <w:szCs w:val="24"/>
        </w:rPr>
        <w:t>Администрация Большеберезниковского района от 20.01.2020 № 19;</w:t>
      </w:r>
    </w:p>
    <w:p w14:paraId="1170BCAE" w14:textId="61C4C1A7" w:rsidR="00B24966" w:rsidRPr="00240ACB" w:rsidRDefault="00B24966" w:rsidP="00B24966">
      <w:pPr>
        <w:pStyle w:val="a1"/>
        <w:numPr>
          <w:ilvl w:val="0"/>
          <w:numId w:val="56"/>
        </w:numPr>
        <w:tabs>
          <w:tab w:val="left" w:pos="426"/>
        </w:tabs>
        <w:contextualSpacing/>
        <w:jc w:val="both"/>
        <w:rPr>
          <w:rFonts w:ascii="Times New Roman" w:hAnsi="Times New Roman"/>
          <w:sz w:val="24"/>
          <w:szCs w:val="24"/>
        </w:rPr>
      </w:pPr>
      <w:r w:rsidRPr="00240ACB">
        <w:rPr>
          <w:rFonts w:ascii="Times New Roman" w:hAnsi="Times New Roman"/>
          <w:sz w:val="24"/>
          <w:szCs w:val="24"/>
        </w:rPr>
        <w:t>Администрация Большеигнатовского района от 20.01.2020 № 20;</w:t>
      </w:r>
    </w:p>
    <w:p w14:paraId="5446134F" w14:textId="4A805442" w:rsidR="00B24966" w:rsidRPr="00240ACB" w:rsidRDefault="00B24966" w:rsidP="00B24966">
      <w:pPr>
        <w:pStyle w:val="a1"/>
        <w:numPr>
          <w:ilvl w:val="0"/>
          <w:numId w:val="56"/>
        </w:numPr>
        <w:tabs>
          <w:tab w:val="left" w:pos="426"/>
        </w:tabs>
        <w:contextualSpacing/>
        <w:jc w:val="both"/>
        <w:rPr>
          <w:rFonts w:ascii="Times New Roman" w:hAnsi="Times New Roman"/>
          <w:sz w:val="24"/>
          <w:szCs w:val="24"/>
        </w:rPr>
      </w:pPr>
      <w:r w:rsidRPr="00240ACB">
        <w:rPr>
          <w:rFonts w:ascii="Times New Roman" w:hAnsi="Times New Roman"/>
          <w:sz w:val="24"/>
          <w:szCs w:val="24"/>
        </w:rPr>
        <w:t>Администрация Ромодановского района от 20.01.2020 № 26;</w:t>
      </w:r>
    </w:p>
    <w:p w14:paraId="382D3275" w14:textId="7C9E9EDD" w:rsidR="00B24966" w:rsidRPr="00240ACB" w:rsidRDefault="00B24966" w:rsidP="00B24966">
      <w:pPr>
        <w:pStyle w:val="a1"/>
        <w:numPr>
          <w:ilvl w:val="0"/>
          <w:numId w:val="56"/>
        </w:numPr>
        <w:tabs>
          <w:tab w:val="left" w:pos="426"/>
        </w:tabs>
        <w:contextualSpacing/>
        <w:jc w:val="both"/>
        <w:rPr>
          <w:rFonts w:ascii="Times New Roman" w:hAnsi="Times New Roman"/>
          <w:sz w:val="24"/>
          <w:szCs w:val="24"/>
        </w:rPr>
      </w:pPr>
      <w:r w:rsidRPr="00240ACB">
        <w:rPr>
          <w:rFonts w:ascii="Times New Roman" w:hAnsi="Times New Roman"/>
          <w:sz w:val="24"/>
          <w:szCs w:val="24"/>
        </w:rPr>
        <w:t>Администрация Кадошкинского района от 23.01.2020 № 38;</w:t>
      </w:r>
    </w:p>
    <w:p w14:paraId="6C418AB4" w14:textId="0D011875" w:rsidR="00B24966" w:rsidRPr="00240ACB" w:rsidRDefault="00B24966" w:rsidP="00B24966">
      <w:pPr>
        <w:pStyle w:val="a1"/>
        <w:numPr>
          <w:ilvl w:val="0"/>
          <w:numId w:val="56"/>
        </w:numPr>
        <w:tabs>
          <w:tab w:val="left" w:pos="426"/>
        </w:tabs>
        <w:contextualSpacing/>
        <w:jc w:val="both"/>
        <w:rPr>
          <w:rFonts w:ascii="Times New Roman" w:hAnsi="Times New Roman"/>
          <w:sz w:val="24"/>
          <w:szCs w:val="24"/>
        </w:rPr>
      </w:pPr>
      <w:r w:rsidRPr="00240ACB">
        <w:rPr>
          <w:rFonts w:ascii="Times New Roman" w:hAnsi="Times New Roman"/>
          <w:sz w:val="24"/>
          <w:szCs w:val="24"/>
        </w:rPr>
        <w:t>Администрация Рузаевского района от 31.01.2020 № 65;</w:t>
      </w:r>
    </w:p>
    <w:p w14:paraId="7E13EE22" w14:textId="76AF2EE2" w:rsidR="00B24966" w:rsidRPr="00240ACB" w:rsidRDefault="00B24966" w:rsidP="00B24966">
      <w:pPr>
        <w:pStyle w:val="a1"/>
        <w:numPr>
          <w:ilvl w:val="0"/>
          <w:numId w:val="56"/>
        </w:numPr>
        <w:tabs>
          <w:tab w:val="left" w:pos="426"/>
        </w:tabs>
        <w:contextualSpacing/>
        <w:jc w:val="both"/>
        <w:rPr>
          <w:rFonts w:ascii="Times New Roman" w:hAnsi="Times New Roman"/>
          <w:sz w:val="24"/>
          <w:szCs w:val="24"/>
        </w:rPr>
      </w:pPr>
      <w:r w:rsidRPr="00240ACB">
        <w:rPr>
          <w:rFonts w:ascii="Times New Roman" w:hAnsi="Times New Roman"/>
          <w:sz w:val="24"/>
          <w:szCs w:val="24"/>
        </w:rPr>
        <w:t>Администрация ГО Саранск от 05.02.2020 № 70;</w:t>
      </w:r>
    </w:p>
    <w:p w14:paraId="39A67AE7" w14:textId="0F687D8B" w:rsidR="00B24966" w:rsidRPr="00240ACB" w:rsidRDefault="00B24966" w:rsidP="00B24966">
      <w:pPr>
        <w:pStyle w:val="a1"/>
        <w:numPr>
          <w:ilvl w:val="0"/>
          <w:numId w:val="56"/>
        </w:numPr>
        <w:tabs>
          <w:tab w:val="left" w:pos="426"/>
        </w:tabs>
        <w:contextualSpacing/>
        <w:jc w:val="both"/>
        <w:rPr>
          <w:rFonts w:ascii="Times New Roman" w:hAnsi="Times New Roman"/>
          <w:sz w:val="24"/>
          <w:szCs w:val="24"/>
        </w:rPr>
      </w:pPr>
      <w:r w:rsidRPr="00240ACB">
        <w:rPr>
          <w:rFonts w:ascii="Times New Roman" w:hAnsi="Times New Roman"/>
          <w:sz w:val="24"/>
          <w:szCs w:val="24"/>
        </w:rPr>
        <w:t>Администрация Торбеевского района от 10.02.2020 № 76;</w:t>
      </w:r>
    </w:p>
    <w:p w14:paraId="36A4E848" w14:textId="15F0C853" w:rsidR="00B24966" w:rsidRPr="00240ACB" w:rsidRDefault="00B24966" w:rsidP="00B24966">
      <w:pPr>
        <w:pStyle w:val="a1"/>
        <w:numPr>
          <w:ilvl w:val="0"/>
          <w:numId w:val="56"/>
        </w:numPr>
        <w:tabs>
          <w:tab w:val="left" w:pos="426"/>
        </w:tabs>
        <w:contextualSpacing/>
        <w:jc w:val="both"/>
        <w:rPr>
          <w:rFonts w:ascii="Times New Roman" w:hAnsi="Times New Roman"/>
          <w:sz w:val="24"/>
          <w:szCs w:val="24"/>
        </w:rPr>
      </w:pPr>
      <w:r w:rsidRPr="00240ACB">
        <w:rPr>
          <w:rFonts w:ascii="Times New Roman" w:hAnsi="Times New Roman"/>
          <w:sz w:val="24"/>
          <w:szCs w:val="24"/>
        </w:rPr>
        <w:t>Администрация Зубово-Полянского района от 11.02.2020 № 82;</w:t>
      </w:r>
    </w:p>
    <w:p w14:paraId="5141DB70" w14:textId="40D554E9" w:rsidR="00B24966" w:rsidRPr="00240ACB" w:rsidRDefault="00B24966" w:rsidP="003A1D55">
      <w:pPr>
        <w:pStyle w:val="a1"/>
        <w:numPr>
          <w:ilvl w:val="0"/>
          <w:numId w:val="56"/>
        </w:numPr>
        <w:tabs>
          <w:tab w:val="left" w:pos="426"/>
        </w:tabs>
        <w:spacing w:after="0"/>
        <w:contextualSpacing/>
        <w:jc w:val="both"/>
        <w:rPr>
          <w:rFonts w:ascii="Times New Roman" w:hAnsi="Times New Roman"/>
          <w:sz w:val="24"/>
          <w:szCs w:val="24"/>
        </w:rPr>
      </w:pPr>
      <w:r w:rsidRPr="00240ACB">
        <w:rPr>
          <w:rFonts w:ascii="Times New Roman" w:hAnsi="Times New Roman"/>
          <w:sz w:val="24"/>
          <w:szCs w:val="24"/>
        </w:rPr>
        <w:t>Администрация Кочкуровского района от 06.03.2020 № 156;</w:t>
      </w:r>
    </w:p>
    <w:p w14:paraId="5327433D" w14:textId="6939D080" w:rsidR="00E0690C" w:rsidRPr="00240ACB" w:rsidRDefault="00E0690C" w:rsidP="003A1D55">
      <w:pPr>
        <w:tabs>
          <w:tab w:val="left" w:pos="426"/>
        </w:tabs>
        <w:spacing w:after="0"/>
        <w:contextualSpacing/>
        <w:jc w:val="both"/>
        <w:rPr>
          <w:rFonts w:ascii="Times New Roman" w:hAnsi="Times New Roman"/>
          <w:sz w:val="24"/>
          <w:szCs w:val="24"/>
        </w:rPr>
      </w:pPr>
      <w:r w:rsidRPr="00240ACB">
        <w:rPr>
          <w:rFonts w:ascii="Times New Roman" w:hAnsi="Times New Roman"/>
          <w:sz w:val="24"/>
          <w:szCs w:val="24"/>
        </w:rPr>
        <w:t>8. Письма администраци</w:t>
      </w:r>
      <w:r w:rsidR="00331958">
        <w:rPr>
          <w:rFonts w:ascii="Times New Roman" w:hAnsi="Times New Roman"/>
          <w:sz w:val="24"/>
          <w:szCs w:val="24"/>
        </w:rPr>
        <w:t>й</w:t>
      </w:r>
      <w:r w:rsidRPr="00240ACB">
        <w:rPr>
          <w:rFonts w:ascii="Times New Roman" w:hAnsi="Times New Roman"/>
          <w:sz w:val="24"/>
          <w:szCs w:val="24"/>
        </w:rPr>
        <w:t xml:space="preserve"> муниципальных образований Республики Мордовия о заключенных сделках на землях лесного и водного фондов (Приложение 1.5.2):</w:t>
      </w:r>
    </w:p>
    <w:p w14:paraId="24BFF33B" w14:textId="4D3D2650" w:rsidR="00E0690C" w:rsidRPr="00240ACB" w:rsidRDefault="00E0690C" w:rsidP="003A1D55">
      <w:pPr>
        <w:pStyle w:val="a1"/>
        <w:numPr>
          <w:ilvl w:val="0"/>
          <w:numId w:val="57"/>
        </w:numPr>
        <w:tabs>
          <w:tab w:val="left" w:pos="426"/>
        </w:tabs>
        <w:spacing w:after="0"/>
        <w:contextualSpacing/>
        <w:jc w:val="both"/>
        <w:rPr>
          <w:rFonts w:ascii="Times New Roman" w:hAnsi="Times New Roman"/>
          <w:sz w:val="24"/>
          <w:szCs w:val="24"/>
        </w:rPr>
      </w:pPr>
      <w:r w:rsidRPr="00240ACB">
        <w:rPr>
          <w:rFonts w:ascii="Times New Roman" w:hAnsi="Times New Roman"/>
          <w:sz w:val="24"/>
          <w:szCs w:val="24"/>
        </w:rPr>
        <w:t>Администрация Старошайговского района от 18.12.2019 № 969;</w:t>
      </w:r>
    </w:p>
    <w:p w14:paraId="4E5C16BA" w14:textId="34C87F35" w:rsidR="00E0690C" w:rsidRPr="00240ACB" w:rsidRDefault="00E0690C" w:rsidP="00DE754E">
      <w:pPr>
        <w:pStyle w:val="a1"/>
        <w:numPr>
          <w:ilvl w:val="0"/>
          <w:numId w:val="57"/>
        </w:numPr>
        <w:tabs>
          <w:tab w:val="left" w:pos="426"/>
        </w:tabs>
        <w:contextualSpacing/>
        <w:jc w:val="both"/>
        <w:rPr>
          <w:rFonts w:ascii="Times New Roman" w:hAnsi="Times New Roman"/>
          <w:sz w:val="24"/>
          <w:szCs w:val="24"/>
        </w:rPr>
      </w:pPr>
      <w:r w:rsidRPr="00240ACB">
        <w:rPr>
          <w:rFonts w:ascii="Times New Roman" w:hAnsi="Times New Roman"/>
          <w:sz w:val="24"/>
          <w:szCs w:val="24"/>
        </w:rPr>
        <w:t>Администрация Инсарского района от 20.12.2019 № 978;</w:t>
      </w:r>
    </w:p>
    <w:p w14:paraId="0AC4E122" w14:textId="68D2FBBC" w:rsidR="00E0690C" w:rsidRPr="00240ACB" w:rsidRDefault="00E0690C" w:rsidP="00DE754E">
      <w:pPr>
        <w:pStyle w:val="a1"/>
        <w:numPr>
          <w:ilvl w:val="0"/>
          <w:numId w:val="57"/>
        </w:numPr>
        <w:tabs>
          <w:tab w:val="left" w:pos="426"/>
        </w:tabs>
        <w:contextualSpacing/>
        <w:jc w:val="both"/>
        <w:rPr>
          <w:rFonts w:ascii="Times New Roman" w:hAnsi="Times New Roman"/>
          <w:sz w:val="24"/>
          <w:szCs w:val="24"/>
        </w:rPr>
      </w:pPr>
      <w:r w:rsidRPr="00240ACB">
        <w:rPr>
          <w:rFonts w:ascii="Times New Roman" w:hAnsi="Times New Roman"/>
          <w:sz w:val="24"/>
          <w:szCs w:val="24"/>
        </w:rPr>
        <w:t>Администрация Ичалковского района от 20.12.2019 № 979;</w:t>
      </w:r>
    </w:p>
    <w:p w14:paraId="01104C25" w14:textId="18A1F08F" w:rsidR="00E0690C" w:rsidRPr="00240ACB" w:rsidRDefault="00E0690C" w:rsidP="00DE754E">
      <w:pPr>
        <w:pStyle w:val="a1"/>
        <w:numPr>
          <w:ilvl w:val="0"/>
          <w:numId w:val="57"/>
        </w:numPr>
        <w:tabs>
          <w:tab w:val="left" w:pos="426"/>
        </w:tabs>
        <w:contextualSpacing/>
        <w:jc w:val="both"/>
        <w:rPr>
          <w:rFonts w:ascii="Times New Roman" w:hAnsi="Times New Roman"/>
          <w:sz w:val="24"/>
          <w:szCs w:val="24"/>
        </w:rPr>
      </w:pPr>
      <w:r w:rsidRPr="00240ACB">
        <w:rPr>
          <w:rFonts w:ascii="Times New Roman" w:hAnsi="Times New Roman"/>
          <w:sz w:val="24"/>
          <w:szCs w:val="24"/>
        </w:rPr>
        <w:t>Администрация Ельниковского района от 20.12.2019 № 981;</w:t>
      </w:r>
    </w:p>
    <w:p w14:paraId="17964DFB" w14:textId="36C90944" w:rsidR="00E0690C" w:rsidRPr="00240ACB" w:rsidRDefault="00E0690C" w:rsidP="00DE754E">
      <w:pPr>
        <w:pStyle w:val="a1"/>
        <w:numPr>
          <w:ilvl w:val="0"/>
          <w:numId w:val="57"/>
        </w:numPr>
        <w:tabs>
          <w:tab w:val="left" w:pos="426"/>
        </w:tabs>
        <w:contextualSpacing/>
        <w:jc w:val="both"/>
        <w:rPr>
          <w:rFonts w:ascii="Times New Roman" w:hAnsi="Times New Roman"/>
          <w:sz w:val="24"/>
          <w:szCs w:val="24"/>
        </w:rPr>
      </w:pPr>
      <w:r w:rsidRPr="00240ACB">
        <w:rPr>
          <w:rFonts w:ascii="Times New Roman" w:hAnsi="Times New Roman"/>
          <w:sz w:val="24"/>
          <w:szCs w:val="24"/>
        </w:rPr>
        <w:t>Администрация Ардатовского района от 20.12.2019 № 982;</w:t>
      </w:r>
    </w:p>
    <w:p w14:paraId="597535FE" w14:textId="7E591000" w:rsidR="00E0690C" w:rsidRPr="00240ACB" w:rsidRDefault="00E0690C" w:rsidP="00DE754E">
      <w:pPr>
        <w:pStyle w:val="a1"/>
        <w:numPr>
          <w:ilvl w:val="0"/>
          <w:numId w:val="57"/>
        </w:numPr>
        <w:tabs>
          <w:tab w:val="left" w:pos="426"/>
        </w:tabs>
        <w:contextualSpacing/>
        <w:jc w:val="both"/>
        <w:rPr>
          <w:rFonts w:ascii="Times New Roman" w:hAnsi="Times New Roman"/>
          <w:sz w:val="24"/>
          <w:szCs w:val="24"/>
        </w:rPr>
      </w:pPr>
      <w:r w:rsidRPr="00240ACB">
        <w:rPr>
          <w:rFonts w:ascii="Times New Roman" w:hAnsi="Times New Roman"/>
          <w:sz w:val="24"/>
          <w:szCs w:val="24"/>
        </w:rPr>
        <w:t>Администрация Большеберезниковского района от 23.12.2019 № 986;</w:t>
      </w:r>
    </w:p>
    <w:p w14:paraId="39C7D97E" w14:textId="112F1D58" w:rsidR="00E0690C" w:rsidRPr="00240ACB" w:rsidRDefault="00E0690C" w:rsidP="00DE754E">
      <w:pPr>
        <w:pStyle w:val="a1"/>
        <w:numPr>
          <w:ilvl w:val="0"/>
          <w:numId w:val="57"/>
        </w:numPr>
        <w:tabs>
          <w:tab w:val="left" w:pos="426"/>
        </w:tabs>
        <w:contextualSpacing/>
        <w:jc w:val="both"/>
        <w:rPr>
          <w:rFonts w:ascii="Times New Roman" w:hAnsi="Times New Roman"/>
          <w:sz w:val="24"/>
          <w:szCs w:val="24"/>
        </w:rPr>
      </w:pPr>
      <w:r w:rsidRPr="00240ACB">
        <w:rPr>
          <w:rFonts w:ascii="Times New Roman" w:hAnsi="Times New Roman"/>
          <w:sz w:val="24"/>
          <w:szCs w:val="24"/>
        </w:rPr>
        <w:t>Администрация Дубенского района от 23.12.2019 № 987;</w:t>
      </w:r>
    </w:p>
    <w:p w14:paraId="578572F6" w14:textId="554F13C4" w:rsidR="00E0690C" w:rsidRPr="00240ACB" w:rsidRDefault="00E0690C" w:rsidP="00DE754E">
      <w:pPr>
        <w:pStyle w:val="a1"/>
        <w:numPr>
          <w:ilvl w:val="0"/>
          <w:numId w:val="57"/>
        </w:numPr>
        <w:tabs>
          <w:tab w:val="left" w:pos="426"/>
        </w:tabs>
        <w:contextualSpacing/>
        <w:jc w:val="both"/>
        <w:rPr>
          <w:rFonts w:ascii="Times New Roman" w:hAnsi="Times New Roman"/>
          <w:sz w:val="24"/>
          <w:szCs w:val="24"/>
        </w:rPr>
      </w:pPr>
      <w:r w:rsidRPr="00240ACB">
        <w:rPr>
          <w:rFonts w:ascii="Times New Roman" w:hAnsi="Times New Roman"/>
          <w:sz w:val="24"/>
          <w:szCs w:val="24"/>
        </w:rPr>
        <w:t>Администрация Кадошкинского района от 23.12.2019 № 989;</w:t>
      </w:r>
    </w:p>
    <w:p w14:paraId="55B63638" w14:textId="3A1BB062" w:rsidR="00E0690C" w:rsidRPr="00240ACB" w:rsidRDefault="00E0690C" w:rsidP="00DE754E">
      <w:pPr>
        <w:pStyle w:val="a1"/>
        <w:numPr>
          <w:ilvl w:val="0"/>
          <w:numId w:val="57"/>
        </w:numPr>
        <w:tabs>
          <w:tab w:val="left" w:pos="426"/>
        </w:tabs>
        <w:contextualSpacing/>
        <w:jc w:val="both"/>
        <w:rPr>
          <w:rFonts w:ascii="Times New Roman" w:hAnsi="Times New Roman"/>
          <w:sz w:val="24"/>
          <w:szCs w:val="24"/>
        </w:rPr>
      </w:pPr>
      <w:r w:rsidRPr="00240ACB">
        <w:rPr>
          <w:rFonts w:ascii="Times New Roman" w:hAnsi="Times New Roman"/>
          <w:sz w:val="24"/>
          <w:szCs w:val="24"/>
        </w:rPr>
        <w:t>Администрация Чамзинского района от 26.12.2019 № 999;</w:t>
      </w:r>
    </w:p>
    <w:p w14:paraId="534A74CB" w14:textId="072FDF60" w:rsidR="00E0690C" w:rsidRPr="00240ACB" w:rsidRDefault="00E0690C" w:rsidP="00DE754E">
      <w:pPr>
        <w:pStyle w:val="a1"/>
        <w:numPr>
          <w:ilvl w:val="0"/>
          <w:numId w:val="57"/>
        </w:numPr>
        <w:tabs>
          <w:tab w:val="left" w:pos="426"/>
        </w:tabs>
        <w:contextualSpacing/>
        <w:jc w:val="both"/>
        <w:rPr>
          <w:rFonts w:ascii="Times New Roman" w:hAnsi="Times New Roman"/>
          <w:sz w:val="24"/>
          <w:szCs w:val="24"/>
        </w:rPr>
      </w:pPr>
      <w:r w:rsidRPr="00240ACB">
        <w:rPr>
          <w:rFonts w:ascii="Times New Roman" w:hAnsi="Times New Roman"/>
          <w:sz w:val="24"/>
          <w:szCs w:val="24"/>
        </w:rPr>
        <w:t>Администрация Ковылкинского района от 26.12.2019 № 1005;</w:t>
      </w:r>
    </w:p>
    <w:p w14:paraId="52990F89" w14:textId="2B3FBDC6" w:rsidR="00E0690C" w:rsidRPr="00240ACB" w:rsidRDefault="00E0690C" w:rsidP="00DE754E">
      <w:pPr>
        <w:pStyle w:val="a1"/>
        <w:numPr>
          <w:ilvl w:val="0"/>
          <w:numId w:val="57"/>
        </w:numPr>
        <w:tabs>
          <w:tab w:val="left" w:pos="426"/>
        </w:tabs>
        <w:contextualSpacing/>
        <w:jc w:val="both"/>
        <w:rPr>
          <w:rFonts w:ascii="Times New Roman" w:hAnsi="Times New Roman"/>
          <w:sz w:val="24"/>
          <w:szCs w:val="24"/>
        </w:rPr>
      </w:pPr>
      <w:r w:rsidRPr="00240ACB">
        <w:rPr>
          <w:rFonts w:ascii="Times New Roman" w:hAnsi="Times New Roman"/>
          <w:sz w:val="24"/>
          <w:szCs w:val="24"/>
        </w:rPr>
        <w:t>Администрация Лямбирского района от 27.12.2019 № 1010;</w:t>
      </w:r>
    </w:p>
    <w:p w14:paraId="476021BB" w14:textId="6E34E004" w:rsidR="00E0690C" w:rsidRPr="00240ACB" w:rsidRDefault="00E0690C" w:rsidP="00DE754E">
      <w:pPr>
        <w:pStyle w:val="a1"/>
        <w:numPr>
          <w:ilvl w:val="0"/>
          <w:numId w:val="57"/>
        </w:numPr>
        <w:tabs>
          <w:tab w:val="left" w:pos="426"/>
        </w:tabs>
        <w:contextualSpacing/>
        <w:jc w:val="both"/>
        <w:rPr>
          <w:rFonts w:ascii="Times New Roman" w:hAnsi="Times New Roman"/>
          <w:sz w:val="24"/>
          <w:szCs w:val="24"/>
        </w:rPr>
      </w:pPr>
      <w:r w:rsidRPr="00240ACB">
        <w:rPr>
          <w:rFonts w:ascii="Times New Roman" w:hAnsi="Times New Roman"/>
          <w:sz w:val="24"/>
          <w:szCs w:val="24"/>
        </w:rPr>
        <w:t>Администрация ГО Саранск от 30.12.2019 № 1011;</w:t>
      </w:r>
    </w:p>
    <w:p w14:paraId="7D82DF47" w14:textId="2DE572A8" w:rsidR="00E0690C" w:rsidRPr="00240ACB" w:rsidRDefault="00E0690C" w:rsidP="00DE754E">
      <w:pPr>
        <w:pStyle w:val="a1"/>
        <w:numPr>
          <w:ilvl w:val="0"/>
          <w:numId w:val="57"/>
        </w:numPr>
        <w:tabs>
          <w:tab w:val="left" w:pos="426"/>
        </w:tabs>
        <w:contextualSpacing/>
        <w:jc w:val="both"/>
        <w:rPr>
          <w:rFonts w:ascii="Times New Roman" w:hAnsi="Times New Roman"/>
          <w:sz w:val="24"/>
          <w:szCs w:val="24"/>
        </w:rPr>
      </w:pPr>
      <w:r w:rsidRPr="00240ACB">
        <w:rPr>
          <w:rFonts w:ascii="Times New Roman" w:hAnsi="Times New Roman"/>
          <w:sz w:val="24"/>
          <w:szCs w:val="24"/>
        </w:rPr>
        <w:t>Администрация Атяшевского района от 21.01.2020 № 27;</w:t>
      </w:r>
    </w:p>
    <w:p w14:paraId="566C71C5" w14:textId="4E630C3B" w:rsidR="00E0690C" w:rsidRPr="00240ACB" w:rsidRDefault="00E0690C" w:rsidP="00DE754E">
      <w:pPr>
        <w:pStyle w:val="a1"/>
        <w:numPr>
          <w:ilvl w:val="0"/>
          <w:numId w:val="57"/>
        </w:numPr>
        <w:tabs>
          <w:tab w:val="left" w:pos="426"/>
        </w:tabs>
        <w:contextualSpacing/>
        <w:jc w:val="both"/>
        <w:rPr>
          <w:rFonts w:ascii="Times New Roman" w:hAnsi="Times New Roman"/>
          <w:sz w:val="24"/>
          <w:szCs w:val="24"/>
        </w:rPr>
      </w:pPr>
      <w:r w:rsidRPr="00240ACB">
        <w:rPr>
          <w:rFonts w:ascii="Times New Roman" w:hAnsi="Times New Roman"/>
          <w:sz w:val="24"/>
          <w:szCs w:val="24"/>
        </w:rPr>
        <w:t>Администрация Ромодановского района от 22.01.2020 № 30;</w:t>
      </w:r>
    </w:p>
    <w:p w14:paraId="48D908DA" w14:textId="45C2F83C" w:rsidR="00E0690C" w:rsidRPr="00240ACB" w:rsidRDefault="00E0690C" w:rsidP="00DE754E">
      <w:pPr>
        <w:pStyle w:val="a1"/>
        <w:numPr>
          <w:ilvl w:val="0"/>
          <w:numId w:val="57"/>
        </w:numPr>
        <w:tabs>
          <w:tab w:val="left" w:pos="426"/>
        </w:tabs>
        <w:contextualSpacing/>
        <w:jc w:val="both"/>
        <w:rPr>
          <w:rFonts w:ascii="Times New Roman" w:hAnsi="Times New Roman"/>
          <w:sz w:val="24"/>
          <w:szCs w:val="24"/>
        </w:rPr>
      </w:pPr>
      <w:r w:rsidRPr="00240ACB">
        <w:rPr>
          <w:rFonts w:ascii="Times New Roman" w:hAnsi="Times New Roman"/>
          <w:sz w:val="24"/>
          <w:szCs w:val="24"/>
        </w:rPr>
        <w:t>Администрация Торбеевского района от 23.01.2020 № 36;</w:t>
      </w:r>
    </w:p>
    <w:p w14:paraId="63B9F943" w14:textId="68058C6C" w:rsidR="00E0690C" w:rsidRPr="00240ACB" w:rsidRDefault="00E0690C" w:rsidP="00DE754E">
      <w:pPr>
        <w:pStyle w:val="a1"/>
        <w:numPr>
          <w:ilvl w:val="0"/>
          <w:numId w:val="57"/>
        </w:numPr>
        <w:tabs>
          <w:tab w:val="left" w:pos="426"/>
        </w:tabs>
        <w:contextualSpacing/>
        <w:jc w:val="both"/>
        <w:rPr>
          <w:rFonts w:ascii="Times New Roman" w:hAnsi="Times New Roman"/>
          <w:sz w:val="24"/>
          <w:szCs w:val="24"/>
        </w:rPr>
      </w:pPr>
      <w:r w:rsidRPr="00240ACB">
        <w:rPr>
          <w:rFonts w:ascii="Times New Roman" w:hAnsi="Times New Roman"/>
          <w:sz w:val="24"/>
          <w:szCs w:val="24"/>
        </w:rPr>
        <w:t xml:space="preserve">Администрация Темниковского района от 23.01.2020 № </w:t>
      </w:r>
      <w:r w:rsidR="00DE754E" w:rsidRPr="00240ACB">
        <w:rPr>
          <w:rFonts w:ascii="Times New Roman" w:hAnsi="Times New Roman"/>
          <w:sz w:val="24"/>
          <w:szCs w:val="24"/>
        </w:rPr>
        <w:t>37;</w:t>
      </w:r>
    </w:p>
    <w:p w14:paraId="37E9057B" w14:textId="03A73093" w:rsidR="00DE754E" w:rsidRPr="00240ACB" w:rsidRDefault="00DE754E" w:rsidP="00DE754E">
      <w:pPr>
        <w:pStyle w:val="a1"/>
        <w:numPr>
          <w:ilvl w:val="0"/>
          <w:numId w:val="57"/>
        </w:numPr>
        <w:tabs>
          <w:tab w:val="left" w:pos="426"/>
        </w:tabs>
        <w:contextualSpacing/>
        <w:jc w:val="both"/>
        <w:rPr>
          <w:rFonts w:ascii="Times New Roman" w:hAnsi="Times New Roman"/>
          <w:sz w:val="24"/>
          <w:szCs w:val="24"/>
        </w:rPr>
      </w:pPr>
      <w:r w:rsidRPr="00240ACB">
        <w:rPr>
          <w:rFonts w:ascii="Times New Roman" w:hAnsi="Times New Roman"/>
          <w:sz w:val="24"/>
          <w:szCs w:val="24"/>
        </w:rPr>
        <w:t>Администрация Атюрьевского района от 23.01.2020 № 39;</w:t>
      </w:r>
    </w:p>
    <w:p w14:paraId="3FFF1B85" w14:textId="08562063" w:rsidR="00DE754E" w:rsidRPr="00240ACB" w:rsidRDefault="00DE754E" w:rsidP="00DE754E">
      <w:pPr>
        <w:pStyle w:val="a1"/>
        <w:numPr>
          <w:ilvl w:val="0"/>
          <w:numId w:val="57"/>
        </w:numPr>
        <w:tabs>
          <w:tab w:val="left" w:pos="426"/>
        </w:tabs>
        <w:contextualSpacing/>
        <w:jc w:val="both"/>
        <w:rPr>
          <w:rFonts w:ascii="Times New Roman" w:hAnsi="Times New Roman"/>
          <w:sz w:val="24"/>
          <w:szCs w:val="24"/>
        </w:rPr>
      </w:pPr>
      <w:r w:rsidRPr="00240ACB">
        <w:rPr>
          <w:rFonts w:ascii="Times New Roman" w:hAnsi="Times New Roman"/>
          <w:sz w:val="24"/>
          <w:szCs w:val="24"/>
        </w:rPr>
        <w:t>Администрация Кочкуровского района от 23.01.2020 № 40;</w:t>
      </w:r>
    </w:p>
    <w:p w14:paraId="6B252F22" w14:textId="432D3D2F" w:rsidR="00DE754E" w:rsidRPr="00240ACB" w:rsidRDefault="00DE754E" w:rsidP="00DE754E">
      <w:pPr>
        <w:pStyle w:val="a1"/>
        <w:numPr>
          <w:ilvl w:val="0"/>
          <w:numId w:val="57"/>
        </w:numPr>
        <w:tabs>
          <w:tab w:val="left" w:pos="426"/>
        </w:tabs>
        <w:contextualSpacing/>
        <w:jc w:val="both"/>
        <w:rPr>
          <w:rFonts w:ascii="Times New Roman" w:hAnsi="Times New Roman"/>
          <w:sz w:val="24"/>
          <w:szCs w:val="24"/>
        </w:rPr>
      </w:pPr>
      <w:r w:rsidRPr="00240ACB">
        <w:rPr>
          <w:rFonts w:ascii="Times New Roman" w:hAnsi="Times New Roman"/>
          <w:sz w:val="24"/>
          <w:szCs w:val="24"/>
        </w:rPr>
        <w:t>Администрация Краснослободского района от 24.01.2020 № 45;</w:t>
      </w:r>
    </w:p>
    <w:p w14:paraId="39910958" w14:textId="369363BF" w:rsidR="00DE754E" w:rsidRPr="00240ACB" w:rsidRDefault="00DE754E" w:rsidP="00DE754E">
      <w:pPr>
        <w:pStyle w:val="a1"/>
        <w:numPr>
          <w:ilvl w:val="0"/>
          <w:numId w:val="57"/>
        </w:numPr>
        <w:tabs>
          <w:tab w:val="left" w:pos="426"/>
        </w:tabs>
        <w:contextualSpacing/>
        <w:jc w:val="both"/>
        <w:rPr>
          <w:rFonts w:ascii="Times New Roman" w:hAnsi="Times New Roman"/>
          <w:sz w:val="24"/>
          <w:szCs w:val="24"/>
        </w:rPr>
      </w:pPr>
      <w:r w:rsidRPr="00240ACB">
        <w:rPr>
          <w:rFonts w:ascii="Times New Roman" w:hAnsi="Times New Roman"/>
          <w:sz w:val="24"/>
          <w:szCs w:val="24"/>
        </w:rPr>
        <w:t>Администрация Теньгушевского района от 24.01.2020 № 47;</w:t>
      </w:r>
    </w:p>
    <w:p w14:paraId="4F665B52" w14:textId="166AAB3B" w:rsidR="00DE754E" w:rsidRPr="00240ACB" w:rsidRDefault="00DE754E" w:rsidP="00DE754E">
      <w:pPr>
        <w:pStyle w:val="a1"/>
        <w:numPr>
          <w:ilvl w:val="0"/>
          <w:numId w:val="57"/>
        </w:numPr>
        <w:tabs>
          <w:tab w:val="left" w:pos="426"/>
        </w:tabs>
        <w:contextualSpacing/>
        <w:jc w:val="both"/>
        <w:rPr>
          <w:rFonts w:ascii="Times New Roman" w:hAnsi="Times New Roman"/>
          <w:sz w:val="24"/>
          <w:szCs w:val="24"/>
        </w:rPr>
      </w:pPr>
      <w:r w:rsidRPr="00240ACB">
        <w:rPr>
          <w:rFonts w:ascii="Times New Roman" w:hAnsi="Times New Roman"/>
          <w:sz w:val="24"/>
          <w:szCs w:val="24"/>
        </w:rPr>
        <w:t>Администрация Большеигнатовского района от 30.01.2020 № 63;</w:t>
      </w:r>
    </w:p>
    <w:p w14:paraId="1537B9B9" w14:textId="0C439892" w:rsidR="00DE754E" w:rsidRPr="00240ACB" w:rsidRDefault="00DE754E" w:rsidP="00DE754E">
      <w:pPr>
        <w:pStyle w:val="a1"/>
        <w:numPr>
          <w:ilvl w:val="0"/>
          <w:numId w:val="57"/>
        </w:numPr>
        <w:tabs>
          <w:tab w:val="left" w:pos="426"/>
        </w:tabs>
        <w:contextualSpacing/>
        <w:jc w:val="both"/>
        <w:rPr>
          <w:rFonts w:ascii="Times New Roman" w:hAnsi="Times New Roman"/>
          <w:sz w:val="24"/>
          <w:szCs w:val="24"/>
        </w:rPr>
      </w:pPr>
      <w:r w:rsidRPr="00240ACB">
        <w:rPr>
          <w:rFonts w:ascii="Times New Roman" w:hAnsi="Times New Roman"/>
          <w:sz w:val="24"/>
          <w:szCs w:val="24"/>
        </w:rPr>
        <w:t>Администрация Рузаевского района от 31.01.2020 № 64;</w:t>
      </w:r>
    </w:p>
    <w:p w14:paraId="1840D715" w14:textId="06B20C11" w:rsidR="00DE754E" w:rsidRPr="00240ACB" w:rsidRDefault="00DE754E" w:rsidP="00DE754E">
      <w:pPr>
        <w:pStyle w:val="a1"/>
        <w:numPr>
          <w:ilvl w:val="0"/>
          <w:numId w:val="57"/>
        </w:numPr>
        <w:tabs>
          <w:tab w:val="left" w:pos="426"/>
        </w:tabs>
        <w:contextualSpacing/>
        <w:jc w:val="both"/>
        <w:rPr>
          <w:rFonts w:ascii="Times New Roman" w:hAnsi="Times New Roman"/>
          <w:sz w:val="24"/>
          <w:szCs w:val="24"/>
        </w:rPr>
      </w:pPr>
      <w:r w:rsidRPr="00240ACB">
        <w:rPr>
          <w:rFonts w:ascii="Times New Roman" w:hAnsi="Times New Roman"/>
          <w:sz w:val="24"/>
          <w:szCs w:val="24"/>
        </w:rPr>
        <w:t>Администрация Зубово-Полянского района от 03.02.2020 № 68;</w:t>
      </w:r>
    </w:p>
    <w:p w14:paraId="61ACB873" w14:textId="6B38733B" w:rsidR="00C96A90" w:rsidRPr="00240ACB" w:rsidRDefault="005A4C46" w:rsidP="00110BB7">
      <w:pPr>
        <w:pStyle w:val="a1"/>
        <w:numPr>
          <w:ilvl w:val="0"/>
          <w:numId w:val="0"/>
        </w:numPr>
        <w:tabs>
          <w:tab w:val="left" w:pos="426"/>
        </w:tabs>
        <w:spacing w:after="0"/>
        <w:ind w:hanging="284"/>
        <w:contextualSpacing/>
        <w:jc w:val="both"/>
        <w:rPr>
          <w:rFonts w:ascii="Times New Roman" w:hAnsi="Times New Roman"/>
          <w:sz w:val="24"/>
          <w:szCs w:val="24"/>
        </w:rPr>
      </w:pPr>
      <w:r w:rsidRPr="00240ACB">
        <w:rPr>
          <w:rFonts w:ascii="Times New Roman" w:hAnsi="Times New Roman"/>
          <w:sz w:val="24"/>
          <w:szCs w:val="24"/>
        </w:rPr>
        <w:tab/>
      </w:r>
      <w:r w:rsidR="00DE754E" w:rsidRPr="00240ACB">
        <w:rPr>
          <w:rFonts w:ascii="Times New Roman" w:hAnsi="Times New Roman"/>
          <w:sz w:val="24"/>
          <w:szCs w:val="24"/>
        </w:rPr>
        <w:t>9</w:t>
      </w:r>
      <w:r w:rsidR="00C96A90" w:rsidRPr="00240ACB">
        <w:rPr>
          <w:rFonts w:ascii="Times New Roman" w:hAnsi="Times New Roman"/>
          <w:sz w:val="24"/>
          <w:szCs w:val="24"/>
        </w:rPr>
        <w:t xml:space="preserve">. </w:t>
      </w:r>
      <w:bookmarkStart w:id="64" w:name="_Hlk43456174"/>
      <w:r w:rsidR="00C96A90" w:rsidRPr="00240ACB">
        <w:rPr>
          <w:rFonts w:ascii="Times New Roman" w:hAnsi="Times New Roman"/>
          <w:sz w:val="24"/>
          <w:szCs w:val="24"/>
        </w:rPr>
        <w:t>Письмо Министерства лесного, охотничьего хозяйства и природопользования Республики Мордовия от 23.12.2019 № 4530 (Приложение 1.4.2.).</w:t>
      </w:r>
    </w:p>
    <w:p w14:paraId="3A2CF423" w14:textId="2F16B528" w:rsidR="00C96A90" w:rsidRPr="00240ACB" w:rsidRDefault="00C96A90" w:rsidP="00110BB7">
      <w:pPr>
        <w:tabs>
          <w:tab w:val="left" w:pos="426"/>
        </w:tabs>
        <w:spacing w:after="0"/>
        <w:ind w:hanging="284"/>
        <w:contextualSpacing/>
        <w:jc w:val="both"/>
        <w:rPr>
          <w:rFonts w:ascii="Times New Roman" w:hAnsi="Times New Roman"/>
          <w:sz w:val="24"/>
          <w:szCs w:val="24"/>
        </w:rPr>
      </w:pPr>
      <w:r w:rsidRPr="00240ACB">
        <w:rPr>
          <w:rFonts w:ascii="Times New Roman" w:hAnsi="Times New Roman"/>
          <w:sz w:val="24"/>
          <w:szCs w:val="24"/>
        </w:rPr>
        <w:tab/>
      </w:r>
      <w:r w:rsidR="00DE754E" w:rsidRPr="00240ACB">
        <w:rPr>
          <w:rFonts w:ascii="Times New Roman" w:hAnsi="Times New Roman"/>
          <w:sz w:val="24"/>
          <w:szCs w:val="24"/>
        </w:rPr>
        <w:t>10</w:t>
      </w:r>
      <w:r w:rsidRPr="00240ACB">
        <w:rPr>
          <w:rFonts w:ascii="Times New Roman" w:hAnsi="Times New Roman"/>
          <w:sz w:val="24"/>
          <w:szCs w:val="24"/>
        </w:rPr>
        <w:t>. Сведения о размере средней стоимости кадастровых работ в письмах: ООО «Горизонт» от 12.12.2019 № 109, ООО «Кадастровый центр» от 16.12.2019 № 963, ООО «Аргус» от 17.02.2020 № 98 (Приложение 1.4.2.).</w:t>
      </w:r>
    </w:p>
    <w:bookmarkEnd w:id="64"/>
    <w:p w14:paraId="699EACD1" w14:textId="03D4CA8F" w:rsidR="00C96A90" w:rsidRPr="00240ACB" w:rsidRDefault="00C96A90" w:rsidP="00C96A90">
      <w:pPr>
        <w:tabs>
          <w:tab w:val="left" w:pos="426"/>
        </w:tabs>
        <w:ind w:hanging="284"/>
        <w:contextualSpacing/>
        <w:jc w:val="both"/>
        <w:rPr>
          <w:rFonts w:ascii="Times New Roman" w:hAnsi="Times New Roman"/>
          <w:sz w:val="24"/>
          <w:szCs w:val="24"/>
        </w:rPr>
      </w:pPr>
      <w:r w:rsidRPr="00240ACB">
        <w:rPr>
          <w:rFonts w:ascii="Times New Roman" w:hAnsi="Times New Roman"/>
          <w:sz w:val="24"/>
          <w:szCs w:val="24"/>
        </w:rPr>
        <w:tab/>
      </w:r>
      <w:r w:rsidR="00AE2AD2" w:rsidRPr="00240ACB">
        <w:rPr>
          <w:rFonts w:ascii="Times New Roman" w:hAnsi="Times New Roman"/>
          <w:sz w:val="24"/>
          <w:szCs w:val="24"/>
        </w:rPr>
        <w:t>1</w:t>
      </w:r>
      <w:r w:rsidR="00DE754E" w:rsidRPr="00240ACB">
        <w:rPr>
          <w:rFonts w:ascii="Times New Roman" w:hAnsi="Times New Roman"/>
          <w:sz w:val="24"/>
          <w:szCs w:val="24"/>
        </w:rPr>
        <w:t>1</w:t>
      </w:r>
      <w:r w:rsidRPr="00240ACB">
        <w:rPr>
          <w:rFonts w:ascii="Times New Roman" w:hAnsi="Times New Roman"/>
          <w:sz w:val="24"/>
          <w:szCs w:val="24"/>
        </w:rPr>
        <w:t>. Сведения о муниципальных районах в разрезе территориальных лесничеств в письмах: ГКУ РМ «Виндрейское территориальное лесничество» от 26.02.2020 № 118, ГКУ РМ «Темниковское территориальное лесничество» от 26.02.2020 № 122, ГКУ РМ «Вышинское территориальное лесничество» от 27.02.2020 № 126, ГКУ РМ «Березниковское территориальное лесничество» от 04.03.2020 № 146, ГКУ РМ «Ковылкинское территориальное лесничество» от 06.03.2020 № 154, ГКУ РМ «Зубовское территориальное л</w:t>
      </w:r>
      <w:r w:rsidR="002B7E21" w:rsidRPr="00240ACB">
        <w:rPr>
          <w:rFonts w:ascii="Times New Roman" w:hAnsi="Times New Roman"/>
          <w:sz w:val="24"/>
          <w:szCs w:val="24"/>
        </w:rPr>
        <w:t>есничество» от 13.03.2020 № 173</w:t>
      </w:r>
      <w:r w:rsidRPr="00240ACB">
        <w:rPr>
          <w:rFonts w:ascii="Times New Roman" w:hAnsi="Times New Roman"/>
          <w:sz w:val="24"/>
          <w:szCs w:val="24"/>
        </w:rPr>
        <w:t>.</w:t>
      </w:r>
    </w:p>
    <w:p w14:paraId="0758C06C" w14:textId="77777777" w:rsidR="00C96A90" w:rsidRPr="00240ACB" w:rsidRDefault="00C96A90" w:rsidP="00C96A90">
      <w:pPr>
        <w:tabs>
          <w:tab w:val="left" w:pos="426"/>
        </w:tabs>
        <w:ind w:hanging="284"/>
        <w:contextualSpacing/>
        <w:jc w:val="both"/>
        <w:rPr>
          <w:rFonts w:ascii="Times New Roman" w:hAnsi="Times New Roman"/>
          <w:sz w:val="24"/>
          <w:szCs w:val="24"/>
        </w:rPr>
      </w:pPr>
    </w:p>
    <w:p w14:paraId="72DA9153" w14:textId="77777777" w:rsidR="00402804" w:rsidRPr="00240ACB" w:rsidRDefault="008C1F16" w:rsidP="00C07B9B">
      <w:pPr>
        <w:pStyle w:val="20"/>
        <w:spacing w:after="240"/>
      </w:pPr>
      <w:bookmarkStart w:id="65" w:name="_Toc6902156"/>
      <w:bookmarkStart w:id="66" w:name="_Toc6909528"/>
      <w:bookmarkStart w:id="67" w:name="_Toc8980660"/>
      <w:bookmarkStart w:id="68" w:name="_Toc43217085"/>
      <w:bookmarkStart w:id="69" w:name="_Toc51678284"/>
      <w:r w:rsidRPr="00240ACB">
        <w:t>2.5</w:t>
      </w:r>
      <w:r w:rsidR="00D474AA" w:rsidRPr="00240ACB">
        <w:t>.3</w:t>
      </w:r>
      <w:r w:rsidR="00AA0A87" w:rsidRPr="00240ACB">
        <w:t>.</w:t>
      </w:r>
      <w:r w:rsidR="00AF652B" w:rsidRPr="00240ACB">
        <w:t xml:space="preserve"> </w:t>
      </w:r>
      <w:r w:rsidR="00402804" w:rsidRPr="00240ACB">
        <w:t>Список, использованных для целей отчета, источников информации</w:t>
      </w:r>
      <w:bookmarkEnd w:id="65"/>
      <w:bookmarkEnd w:id="66"/>
      <w:bookmarkEnd w:id="67"/>
      <w:bookmarkEnd w:id="68"/>
      <w:bookmarkEnd w:id="69"/>
    </w:p>
    <w:p w14:paraId="46060FCB" w14:textId="77777777" w:rsidR="00C07B9B" w:rsidRPr="00240ACB" w:rsidRDefault="00C07B9B" w:rsidP="009169F9">
      <w:pPr>
        <w:pStyle w:val="a1"/>
        <w:numPr>
          <w:ilvl w:val="0"/>
          <w:numId w:val="26"/>
        </w:numPr>
        <w:tabs>
          <w:tab w:val="left" w:pos="426"/>
        </w:tabs>
        <w:ind w:left="284" w:hanging="284"/>
        <w:contextualSpacing/>
        <w:jc w:val="both"/>
        <w:rPr>
          <w:rFonts w:ascii="Times New Roman" w:hAnsi="Times New Roman"/>
          <w:sz w:val="24"/>
          <w:szCs w:val="24"/>
        </w:rPr>
      </w:pPr>
      <w:r w:rsidRPr="00240ACB">
        <w:rPr>
          <w:rFonts w:ascii="Times New Roman" w:hAnsi="Times New Roman"/>
          <w:sz w:val="24"/>
          <w:szCs w:val="24"/>
        </w:rPr>
        <w:t>Информация о социально-экон</w:t>
      </w:r>
      <w:r w:rsidR="00A30C25" w:rsidRPr="00240ACB">
        <w:rPr>
          <w:rFonts w:ascii="Times New Roman" w:hAnsi="Times New Roman"/>
          <w:sz w:val="24"/>
          <w:szCs w:val="24"/>
        </w:rPr>
        <w:t>омическом положении России, 2019</w:t>
      </w:r>
      <w:r w:rsidRPr="00240ACB">
        <w:rPr>
          <w:rFonts w:ascii="Times New Roman" w:hAnsi="Times New Roman"/>
          <w:sz w:val="24"/>
          <w:szCs w:val="24"/>
        </w:rPr>
        <w:t>г, федеральная служба государственной статистики (РОССТАТ)</w:t>
      </w:r>
      <w:r w:rsidR="000018AF" w:rsidRPr="00240ACB">
        <w:rPr>
          <w:rFonts w:ascii="Times New Roman" w:hAnsi="Times New Roman"/>
          <w:sz w:val="24"/>
          <w:szCs w:val="24"/>
        </w:rPr>
        <w:t xml:space="preserve"> – М., 2019;</w:t>
      </w:r>
    </w:p>
    <w:p w14:paraId="7198B549" w14:textId="77777777" w:rsidR="00C64D31" w:rsidRPr="00240ACB" w:rsidRDefault="00C07B9B" w:rsidP="009169F9">
      <w:pPr>
        <w:pStyle w:val="a1"/>
        <w:numPr>
          <w:ilvl w:val="0"/>
          <w:numId w:val="26"/>
        </w:numPr>
        <w:tabs>
          <w:tab w:val="left" w:pos="426"/>
        </w:tabs>
        <w:ind w:left="284" w:hanging="284"/>
        <w:contextualSpacing/>
        <w:jc w:val="both"/>
        <w:rPr>
          <w:rFonts w:ascii="Times New Roman" w:hAnsi="Times New Roman"/>
          <w:sz w:val="24"/>
          <w:szCs w:val="24"/>
        </w:rPr>
      </w:pPr>
      <w:r w:rsidRPr="00240ACB">
        <w:rPr>
          <w:rFonts w:ascii="Times New Roman" w:hAnsi="Times New Roman"/>
          <w:sz w:val="24"/>
          <w:szCs w:val="24"/>
        </w:rPr>
        <w:t xml:space="preserve">Лесной план </w:t>
      </w:r>
      <w:r w:rsidR="00A30C25" w:rsidRPr="00240ACB">
        <w:rPr>
          <w:rFonts w:ascii="Times New Roman" w:hAnsi="Times New Roman"/>
          <w:sz w:val="24"/>
          <w:szCs w:val="24"/>
        </w:rPr>
        <w:t>Республики Мордовии</w:t>
      </w:r>
      <w:r w:rsidRPr="00240ACB">
        <w:rPr>
          <w:rFonts w:ascii="Times New Roman" w:hAnsi="Times New Roman"/>
          <w:sz w:val="24"/>
          <w:szCs w:val="24"/>
        </w:rPr>
        <w:t xml:space="preserve">, утвержденный </w:t>
      </w:r>
      <w:r w:rsidR="00A30C25" w:rsidRPr="00240ACB">
        <w:rPr>
          <w:rFonts w:ascii="Times New Roman" w:hAnsi="Times New Roman"/>
          <w:sz w:val="24"/>
          <w:szCs w:val="24"/>
        </w:rPr>
        <w:t>распоряжением Главы Республики Мордовия от 29</w:t>
      </w:r>
      <w:r w:rsidRPr="00240ACB">
        <w:rPr>
          <w:rFonts w:ascii="Times New Roman" w:hAnsi="Times New Roman"/>
          <w:sz w:val="24"/>
          <w:szCs w:val="24"/>
        </w:rPr>
        <w:t>.12.20</w:t>
      </w:r>
      <w:r w:rsidR="00A30C25" w:rsidRPr="00240ACB">
        <w:rPr>
          <w:rFonts w:ascii="Times New Roman" w:hAnsi="Times New Roman"/>
          <w:sz w:val="24"/>
          <w:szCs w:val="24"/>
        </w:rPr>
        <w:t>18 г № 933-ГР</w:t>
      </w:r>
      <w:r w:rsidRPr="00240ACB">
        <w:rPr>
          <w:rFonts w:ascii="Times New Roman" w:hAnsi="Times New Roman"/>
          <w:sz w:val="24"/>
          <w:szCs w:val="24"/>
        </w:rPr>
        <w:t xml:space="preserve"> «Об утверждении лесного плана </w:t>
      </w:r>
      <w:r w:rsidR="00A30C25" w:rsidRPr="00240ACB">
        <w:rPr>
          <w:rFonts w:ascii="Times New Roman" w:hAnsi="Times New Roman"/>
          <w:sz w:val="24"/>
          <w:szCs w:val="24"/>
        </w:rPr>
        <w:t>Республики Мордовия на 2019-2028 годы</w:t>
      </w:r>
      <w:r w:rsidRPr="00240ACB">
        <w:rPr>
          <w:rFonts w:ascii="Times New Roman" w:hAnsi="Times New Roman"/>
          <w:sz w:val="24"/>
          <w:szCs w:val="24"/>
        </w:rPr>
        <w:t>»;</w:t>
      </w:r>
    </w:p>
    <w:p w14:paraId="0A6FA9DC" w14:textId="77777777" w:rsidR="00C64D31" w:rsidRPr="00240ACB" w:rsidRDefault="003E742A" w:rsidP="009169F9">
      <w:pPr>
        <w:pStyle w:val="a1"/>
        <w:numPr>
          <w:ilvl w:val="0"/>
          <w:numId w:val="26"/>
        </w:numPr>
        <w:tabs>
          <w:tab w:val="left" w:pos="426"/>
        </w:tabs>
        <w:ind w:left="284" w:hanging="284"/>
        <w:contextualSpacing/>
        <w:jc w:val="both"/>
        <w:rPr>
          <w:rFonts w:ascii="Times New Roman" w:hAnsi="Times New Roman"/>
          <w:sz w:val="24"/>
          <w:szCs w:val="24"/>
        </w:rPr>
      </w:pPr>
      <w:r w:rsidRPr="00240ACB">
        <w:rPr>
          <w:rFonts w:ascii="Times New Roman" w:hAnsi="Times New Roman"/>
          <w:sz w:val="24"/>
          <w:szCs w:val="24"/>
        </w:rPr>
        <w:t>Российский статистический ежегодник</w:t>
      </w:r>
      <w:r w:rsidR="00C07B9B" w:rsidRPr="00240ACB">
        <w:rPr>
          <w:rFonts w:ascii="Times New Roman" w:hAnsi="Times New Roman"/>
          <w:sz w:val="24"/>
          <w:szCs w:val="24"/>
        </w:rPr>
        <w:t>. 201</w:t>
      </w:r>
      <w:r w:rsidRPr="00240ACB">
        <w:rPr>
          <w:rFonts w:ascii="Times New Roman" w:hAnsi="Times New Roman"/>
          <w:sz w:val="24"/>
          <w:szCs w:val="24"/>
        </w:rPr>
        <w:t>9</w:t>
      </w:r>
      <w:r w:rsidR="00C07B9B" w:rsidRPr="00240ACB">
        <w:rPr>
          <w:rFonts w:ascii="Times New Roman" w:hAnsi="Times New Roman"/>
          <w:sz w:val="24"/>
          <w:szCs w:val="24"/>
        </w:rPr>
        <w:t xml:space="preserve"> (статистический ежегодник) / ФСГС</w:t>
      </w:r>
      <w:r w:rsidRPr="00240ACB">
        <w:rPr>
          <w:rFonts w:ascii="Times New Roman" w:hAnsi="Times New Roman"/>
          <w:sz w:val="24"/>
          <w:szCs w:val="24"/>
        </w:rPr>
        <w:t>. – М</w:t>
      </w:r>
      <w:r w:rsidR="007B152B" w:rsidRPr="00240ACB">
        <w:rPr>
          <w:rFonts w:ascii="Times New Roman" w:hAnsi="Times New Roman"/>
          <w:sz w:val="24"/>
          <w:szCs w:val="24"/>
        </w:rPr>
        <w:t>., 2019</w:t>
      </w:r>
      <w:r w:rsidR="00C07B9B" w:rsidRPr="00240ACB">
        <w:rPr>
          <w:rFonts w:ascii="Times New Roman" w:hAnsi="Times New Roman"/>
          <w:sz w:val="24"/>
          <w:szCs w:val="24"/>
        </w:rPr>
        <w:t>;</w:t>
      </w:r>
    </w:p>
    <w:p w14:paraId="78D4059B" w14:textId="77777777" w:rsidR="007B152B" w:rsidRPr="00240ACB" w:rsidRDefault="007B152B" w:rsidP="009169F9">
      <w:pPr>
        <w:pStyle w:val="a1"/>
        <w:numPr>
          <w:ilvl w:val="0"/>
          <w:numId w:val="26"/>
        </w:numPr>
        <w:tabs>
          <w:tab w:val="left" w:pos="426"/>
        </w:tabs>
        <w:ind w:left="284" w:hanging="284"/>
        <w:contextualSpacing/>
        <w:jc w:val="both"/>
        <w:rPr>
          <w:rFonts w:ascii="Times New Roman" w:hAnsi="Times New Roman"/>
          <w:sz w:val="24"/>
          <w:szCs w:val="24"/>
        </w:rPr>
      </w:pPr>
      <w:r w:rsidRPr="00240ACB">
        <w:rPr>
          <w:rFonts w:ascii="Times New Roman" w:hAnsi="Times New Roman"/>
          <w:sz w:val="24"/>
          <w:szCs w:val="24"/>
        </w:rPr>
        <w:t>Мордовия. 2019(статистический ежегодник)/ Территориальный орган ФСГС по Республике Мордовия. - г. Саранск., 2019;</w:t>
      </w:r>
    </w:p>
    <w:p w14:paraId="78E7FD59" w14:textId="77777777" w:rsidR="00074ADD" w:rsidRPr="00240ACB" w:rsidRDefault="00C64D31" w:rsidP="009169F9">
      <w:pPr>
        <w:pStyle w:val="a1"/>
        <w:numPr>
          <w:ilvl w:val="0"/>
          <w:numId w:val="26"/>
        </w:numPr>
        <w:tabs>
          <w:tab w:val="left" w:pos="426"/>
        </w:tabs>
        <w:ind w:left="284" w:hanging="284"/>
        <w:contextualSpacing/>
        <w:jc w:val="both"/>
        <w:rPr>
          <w:rFonts w:ascii="Times New Roman" w:hAnsi="Times New Roman"/>
          <w:sz w:val="24"/>
          <w:szCs w:val="24"/>
        </w:rPr>
      </w:pPr>
      <w:r w:rsidRPr="00240ACB">
        <w:rPr>
          <w:rFonts w:ascii="Times New Roman" w:hAnsi="Times New Roman"/>
          <w:sz w:val="24"/>
          <w:szCs w:val="24"/>
        </w:rPr>
        <w:t>Справочник оценщика недвижимости-</w:t>
      </w:r>
      <w:r w:rsidR="00074ADD" w:rsidRPr="00240ACB">
        <w:rPr>
          <w:rFonts w:ascii="Times New Roman" w:hAnsi="Times New Roman"/>
          <w:sz w:val="24"/>
          <w:szCs w:val="24"/>
        </w:rPr>
        <w:t xml:space="preserve"> </w:t>
      </w:r>
      <w:r w:rsidR="000018AF" w:rsidRPr="00240ACB">
        <w:rPr>
          <w:rFonts w:ascii="Times New Roman" w:hAnsi="Times New Roman"/>
          <w:sz w:val="24"/>
          <w:szCs w:val="24"/>
        </w:rPr>
        <w:t>2018. Земельные участки. Часть 1 под редакцией Л</w:t>
      </w:r>
      <w:r w:rsidR="00903526" w:rsidRPr="00240ACB">
        <w:rPr>
          <w:rFonts w:ascii="Times New Roman" w:hAnsi="Times New Roman"/>
          <w:sz w:val="24"/>
          <w:szCs w:val="24"/>
        </w:rPr>
        <w:t>ейфер</w:t>
      </w:r>
      <w:r w:rsidR="000018AF" w:rsidRPr="00240ACB">
        <w:rPr>
          <w:rFonts w:ascii="Times New Roman" w:hAnsi="Times New Roman"/>
          <w:sz w:val="24"/>
          <w:szCs w:val="24"/>
        </w:rPr>
        <w:t>а Л.А.-  Нижний Новгород – 2018г.</w:t>
      </w:r>
    </w:p>
    <w:p w14:paraId="76EF2ADA" w14:textId="77777777" w:rsidR="000018AF" w:rsidRPr="00240ACB" w:rsidRDefault="000018AF" w:rsidP="000018AF">
      <w:pPr>
        <w:pStyle w:val="a1"/>
        <w:numPr>
          <w:ilvl w:val="0"/>
          <w:numId w:val="26"/>
        </w:numPr>
        <w:tabs>
          <w:tab w:val="left" w:pos="426"/>
        </w:tabs>
        <w:ind w:left="284" w:hanging="284"/>
        <w:contextualSpacing/>
        <w:jc w:val="both"/>
        <w:rPr>
          <w:rFonts w:ascii="Times New Roman" w:hAnsi="Times New Roman"/>
          <w:sz w:val="24"/>
          <w:szCs w:val="24"/>
        </w:rPr>
      </w:pPr>
      <w:r w:rsidRPr="00240ACB">
        <w:rPr>
          <w:rFonts w:ascii="Times New Roman" w:hAnsi="Times New Roman"/>
          <w:sz w:val="24"/>
          <w:szCs w:val="24"/>
        </w:rPr>
        <w:t>Справочник оценщика недвижимости- 2018. Земельные участки. Часть 2 под редакцией Лейфера Л.А.-  Нижний Новгород – 2018г.</w:t>
      </w:r>
    </w:p>
    <w:p w14:paraId="504BE036" w14:textId="77777777" w:rsidR="00C64D31" w:rsidRPr="00240ACB" w:rsidRDefault="00943BCE" w:rsidP="009169F9">
      <w:pPr>
        <w:pStyle w:val="a1"/>
        <w:numPr>
          <w:ilvl w:val="0"/>
          <w:numId w:val="26"/>
        </w:numPr>
        <w:tabs>
          <w:tab w:val="left" w:pos="426"/>
        </w:tabs>
        <w:ind w:left="284" w:hanging="284"/>
        <w:contextualSpacing/>
        <w:jc w:val="both"/>
        <w:rPr>
          <w:rFonts w:ascii="Times New Roman" w:hAnsi="Times New Roman"/>
          <w:sz w:val="24"/>
          <w:szCs w:val="24"/>
        </w:rPr>
      </w:pPr>
      <w:r w:rsidRPr="00240ACB">
        <w:rPr>
          <w:rFonts w:ascii="Times New Roman" w:hAnsi="Times New Roman"/>
          <w:sz w:val="24"/>
          <w:szCs w:val="24"/>
        </w:rPr>
        <w:t>Россия в цифрах. 2019</w:t>
      </w:r>
      <w:r w:rsidR="00074ADD" w:rsidRPr="00240ACB">
        <w:rPr>
          <w:rFonts w:ascii="Times New Roman" w:hAnsi="Times New Roman"/>
          <w:sz w:val="24"/>
          <w:szCs w:val="24"/>
        </w:rPr>
        <w:t>: Краткий статистический сборник. / Федеральная служба государственной</w:t>
      </w:r>
      <w:r w:rsidRPr="00240ACB">
        <w:rPr>
          <w:rFonts w:ascii="Times New Roman" w:hAnsi="Times New Roman"/>
          <w:sz w:val="24"/>
          <w:szCs w:val="24"/>
        </w:rPr>
        <w:t xml:space="preserve"> статистики (Росстат) – М., 2019 – 549</w:t>
      </w:r>
      <w:r w:rsidR="00074ADD" w:rsidRPr="00240ACB">
        <w:rPr>
          <w:rFonts w:ascii="Times New Roman" w:hAnsi="Times New Roman"/>
          <w:sz w:val="24"/>
          <w:szCs w:val="24"/>
        </w:rPr>
        <w:t xml:space="preserve"> с.</w:t>
      </w:r>
    </w:p>
    <w:p w14:paraId="09E54A91" w14:textId="77777777" w:rsidR="00C64D31" w:rsidRPr="00240ACB" w:rsidRDefault="00E57734" w:rsidP="00C64D31">
      <w:pPr>
        <w:pStyle w:val="ac"/>
        <w:spacing w:before="240"/>
        <w:ind w:left="360"/>
        <w:jc w:val="both"/>
        <w:rPr>
          <w:rFonts w:ascii="Times New Roman" w:eastAsia="Calibri" w:hAnsi="Times New Roman"/>
          <w:b/>
          <w:sz w:val="24"/>
          <w:szCs w:val="24"/>
          <w:lang w:eastAsia="en-US"/>
        </w:rPr>
      </w:pPr>
      <w:r w:rsidRPr="00240ACB">
        <w:rPr>
          <w:rFonts w:ascii="Times New Roman" w:eastAsia="Calibri" w:hAnsi="Times New Roman"/>
          <w:b/>
          <w:sz w:val="24"/>
          <w:szCs w:val="24"/>
          <w:lang w:eastAsia="en-US"/>
        </w:rPr>
        <w:t>Электронные ресурсы:</w:t>
      </w:r>
    </w:p>
    <w:p w14:paraId="3C6A5313" w14:textId="77777777" w:rsidR="00C64D31" w:rsidRPr="00240ACB" w:rsidRDefault="00A92084" w:rsidP="00A92084">
      <w:pPr>
        <w:pStyle w:val="ac"/>
        <w:jc w:val="both"/>
        <w:rPr>
          <w:rFonts w:ascii="Times New Roman" w:eastAsia="Calibri" w:hAnsi="Times New Roman"/>
          <w:b/>
          <w:sz w:val="24"/>
          <w:szCs w:val="24"/>
          <w:lang w:eastAsia="en-US"/>
        </w:rPr>
      </w:pPr>
      <w:r w:rsidRPr="00240ACB">
        <w:rPr>
          <w:rFonts w:ascii="Times New Roman" w:hAnsi="Times New Roman"/>
          <w:sz w:val="24"/>
          <w:szCs w:val="24"/>
        </w:rPr>
        <w:t xml:space="preserve">1.  </w:t>
      </w:r>
      <w:r w:rsidR="00C07B9B" w:rsidRPr="00240ACB">
        <w:rPr>
          <w:rFonts w:ascii="Times New Roman" w:hAnsi="Times New Roman"/>
          <w:sz w:val="24"/>
          <w:szCs w:val="24"/>
        </w:rPr>
        <w:t xml:space="preserve">Информационно-справочные сведения единого государственного реестра «Публичная кадастровая карта». URL: </w:t>
      </w:r>
      <w:hyperlink r:id="rId17" w:history="1">
        <w:r w:rsidR="00C07B9B" w:rsidRPr="00240ACB">
          <w:rPr>
            <w:rStyle w:val="af1"/>
            <w:rFonts w:ascii="Times New Roman" w:hAnsi="Times New Roman"/>
            <w:color w:val="auto"/>
            <w:sz w:val="24"/>
            <w:szCs w:val="24"/>
            <w:u w:val="none"/>
          </w:rPr>
          <w:t xml:space="preserve"> https:</w:t>
        </w:r>
        <w:r w:rsidR="00C07B9B" w:rsidRPr="00240ACB">
          <w:rPr>
            <w:rFonts w:ascii="Times New Roman" w:hAnsi="Times New Roman"/>
            <w:sz w:val="24"/>
            <w:szCs w:val="24"/>
          </w:rPr>
          <w:t>//pkk5.rosreestr.ru/</w:t>
        </w:r>
      </w:hyperlink>
      <w:r w:rsidR="00C07B9B" w:rsidRPr="00240ACB">
        <w:rPr>
          <w:rFonts w:ascii="Times New Roman" w:hAnsi="Times New Roman"/>
          <w:sz w:val="24"/>
          <w:szCs w:val="24"/>
        </w:rPr>
        <w:t>;</w:t>
      </w:r>
    </w:p>
    <w:p w14:paraId="5601D4CC" w14:textId="77777777" w:rsidR="00C64D31" w:rsidRPr="00240ACB" w:rsidRDefault="00A92084" w:rsidP="00C07BCE">
      <w:pPr>
        <w:pStyle w:val="ac"/>
        <w:jc w:val="both"/>
        <w:rPr>
          <w:rFonts w:ascii="Times New Roman" w:eastAsia="Calibri" w:hAnsi="Times New Roman"/>
          <w:b/>
          <w:sz w:val="24"/>
          <w:szCs w:val="24"/>
          <w:lang w:eastAsia="en-US"/>
        </w:rPr>
      </w:pPr>
      <w:r w:rsidRPr="00240ACB">
        <w:rPr>
          <w:rFonts w:ascii="Times New Roman" w:hAnsi="Times New Roman"/>
          <w:sz w:val="24"/>
          <w:szCs w:val="24"/>
        </w:rPr>
        <w:t xml:space="preserve">2.  </w:t>
      </w:r>
      <w:r w:rsidR="00C07B9B" w:rsidRPr="00240ACB">
        <w:rPr>
          <w:rFonts w:ascii="Times New Roman" w:hAnsi="Times New Roman"/>
          <w:sz w:val="24"/>
          <w:szCs w:val="24"/>
        </w:rPr>
        <w:t>Официальный сайт Российской Федерации для размещения информации о проведении торгов по аренде и продаже государственного и муниципального имущества, земельных участков, недр, природных ресурсов, реализации имущества должников</w:t>
      </w:r>
      <w:r w:rsidR="00CB142D" w:rsidRPr="00240ACB">
        <w:rPr>
          <w:rFonts w:ascii="Times New Roman" w:hAnsi="Times New Roman"/>
          <w:sz w:val="24"/>
          <w:szCs w:val="24"/>
        </w:rPr>
        <w:t>,</w:t>
      </w:r>
      <w:r w:rsidR="00C07B9B" w:rsidRPr="00240ACB">
        <w:rPr>
          <w:rFonts w:ascii="Times New Roman" w:hAnsi="Times New Roman"/>
          <w:sz w:val="24"/>
          <w:szCs w:val="24"/>
        </w:rPr>
        <w:t xml:space="preserve"> URL: </w:t>
      </w:r>
      <w:hyperlink r:id="rId18" w:history="1">
        <w:r w:rsidR="00C07B9B" w:rsidRPr="00240ACB">
          <w:rPr>
            <w:rFonts w:ascii="Times New Roman" w:hAnsi="Times New Roman"/>
            <w:sz w:val="24"/>
            <w:szCs w:val="24"/>
          </w:rPr>
          <w:t>https://torgi.gov.ru</w:t>
        </w:r>
      </w:hyperlink>
      <w:r w:rsidR="00C07B9B" w:rsidRPr="00240ACB">
        <w:rPr>
          <w:rFonts w:ascii="Times New Roman" w:hAnsi="Times New Roman"/>
          <w:sz w:val="24"/>
          <w:szCs w:val="24"/>
        </w:rPr>
        <w:t xml:space="preserve">; </w:t>
      </w:r>
    </w:p>
    <w:p w14:paraId="1F4D683C" w14:textId="03EDB9CB" w:rsidR="00C64D31" w:rsidRPr="00240ACB" w:rsidRDefault="00A92084" w:rsidP="00C07BCE">
      <w:pPr>
        <w:pStyle w:val="ac"/>
        <w:jc w:val="both"/>
        <w:rPr>
          <w:rFonts w:ascii="Times New Roman" w:eastAsia="Calibri" w:hAnsi="Times New Roman"/>
          <w:b/>
          <w:sz w:val="24"/>
          <w:szCs w:val="24"/>
          <w:lang w:eastAsia="en-US"/>
        </w:rPr>
      </w:pPr>
      <w:r w:rsidRPr="00240ACB">
        <w:rPr>
          <w:rFonts w:ascii="Times New Roman" w:hAnsi="Times New Roman"/>
          <w:sz w:val="24"/>
          <w:szCs w:val="24"/>
        </w:rPr>
        <w:t xml:space="preserve">3. </w:t>
      </w:r>
      <w:r w:rsidR="00C4359D" w:rsidRPr="00240ACB">
        <w:rPr>
          <w:rFonts w:ascii="Times New Roman" w:hAnsi="Times New Roman"/>
          <w:sz w:val="24"/>
          <w:szCs w:val="24"/>
        </w:rPr>
        <w:t>Официальный сайт</w:t>
      </w:r>
      <w:r w:rsidRPr="00240ACB">
        <w:rPr>
          <w:rFonts w:ascii="Times New Roman" w:hAnsi="Times New Roman"/>
          <w:sz w:val="24"/>
          <w:szCs w:val="24"/>
        </w:rPr>
        <w:t xml:space="preserve"> </w:t>
      </w:r>
      <w:r w:rsidR="00C07B9B" w:rsidRPr="00240ACB">
        <w:rPr>
          <w:rFonts w:ascii="Times New Roman" w:hAnsi="Times New Roman"/>
          <w:sz w:val="24"/>
          <w:szCs w:val="24"/>
        </w:rPr>
        <w:t>Правительств</w:t>
      </w:r>
      <w:r w:rsidR="00C4359D" w:rsidRPr="00240ACB">
        <w:rPr>
          <w:rFonts w:ascii="Times New Roman" w:hAnsi="Times New Roman"/>
          <w:sz w:val="24"/>
          <w:szCs w:val="24"/>
        </w:rPr>
        <w:t>а</w:t>
      </w:r>
      <w:r w:rsidR="00C07B9B" w:rsidRPr="00240ACB">
        <w:rPr>
          <w:rFonts w:ascii="Times New Roman" w:hAnsi="Times New Roman"/>
          <w:sz w:val="24"/>
          <w:szCs w:val="24"/>
        </w:rPr>
        <w:t xml:space="preserve"> </w:t>
      </w:r>
      <w:r w:rsidR="00943BCE" w:rsidRPr="00240ACB">
        <w:rPr>
          <w:rFonts w:ascii="Times New Roman" w:hAnsi="Times New Roman"/>
          <w:sz w:val="24"/>
          <w:szCs w:val="24"/>
        </w:rPr>
        <w:t>Республики Мордовия</w:t>
      </w:r>
      <w:r w:rsidR="00C07B9B" w:rsidRPr="00240ACB">
        <w:rPr>
          <w:rFonts w:ascii="Times New Roman" w:hAnsi="Times New Roman"/>
          <w:sz w:val="24"/>
          <w:szCs w:val="24"/>
        </w:rPr>
        <w:t xml:space="preserve">, URL: </w:t>
      </w:r>
      <w:r w:rsidR="00943BCE" w:rsidRPr="00240ACB">
        <w:rPr>
          <w:rFonts w:ascii="Times New Roman" w:hAnsi="Times New Roman"/>
          <w:sz w:val="24"/>
          <w:szCs w:val="24"/>
        </w:rPr>
        <w:t>http://www.e-mordovia.ru/</w:t>
      </w:r>
      <w:r w:rsidR="00C07B9B" w:rsidRPr="00240ACB">
        <w:rPr>
          <w:rFonts w:ascii="Times New Roman" w:hAnsi="Times New Roman"/>
          <w:sz w:val="24"/>
          <w:szCs w:val="24"/>
        </w:rPr>
        <w:t>;</w:t>
      </w:r>
    </w:p>
    <w:p w14:paraId="77A47C44" w14:textId="36C81E87" w:rsidR="000018AF" w:rsidRPr="00240ACB" w:rsidRDefault="00A92084" w:rsidP="000018AF">
      <w:pPr>
        <w:pStyle w:val="ac"/>
        <w:jc w:val="both"/>
        <w:rPr>
          <w:rFonts w:ascii="Times New Roman" w:eastAsia="Calibri" w:hAnsi="Times New Roman"/>
          <w:b/>
          <w:sz w:val="24"/>
          <w:szCs w:val="24"/>
          <w:lang w:eastAsia="en-US"/>
        </w:rPr>
      </w:pPr>
      <w:r w:rsidRPr="00240ACB">
        <w:rPr>
          <w:rFonts w:ascii="Times New Roman" w:hAnsi="Times New Roman"/>
          <w:sz w:val="24"/>
          <w:szCs w:val="24"/>
        </w:rPr>
        <w:t xml:space="preserve">4.  </w:t>
      </w:r>
      <w:r w:rsidR="00C4359D" w:rsidRPr="00240ACB">
        <w:rPr>
          <w:rFonts w:ascii="Times New Roman" w:hAnsi="Times New Roman"/>
          <w:sz w:val="24"/>
          <w:szCs w:val="24"/>
        </w:rPr>
        <w:t xml:space="preserve">Официальный сайт </w:t>
      </w:r>
      <w:r w:rsidR="000018AF" w:rsidRPr="00240ACB">
        <w:rPr>
          <w:rFonts w:ascii="Times New Roman" w:hAnsi="Times New Roman"/>
          <w:sz w:val="24"/>
          <w:szCs w:val="24"/>
        </w:rPr>
        <w:t>Федеральн</w:t>
      </w:r>
      <w:r w:rsidR="00C4359D" w:rsidRPr="00240ACB">
        <w:rPr>
          <w:rFonts w:ascii="Times New Roman" w:hAnsi="Times New Roman"/>
          <w:sz w:val="24"/>
          <w:szCs w:val="24"/>
        </w:rPr>
        <w:t>ой</w:t>
      </w:r>
      <w:r w:rsidR="000018AF" w:rsidRPr="00240ACB">
        <w:rPr>
          <w:rFonts w:ascii="Times New Roman" w:hAnsi="Times New Roman"/>
          <w:sz w:val="24"/>
          <w:szCs w:val="24"/>
        </w:rPr>
        <w:t xml:space="preserve"> служб</w:t>
      </w:r>
      <w:r w:rsidR="00C4359D" w:rsidRPr="00240ACB">
        <w:rPr>
          <w:rFonts w:ascii="Times New Roman" w:hAnsi="Times New Roman"/>
          <w:sz w:val="24"/>
          <w:szCs w:val="24"/>
        </w:rPr>
        <w:t>ы</w:t>
      </w:r>
      <w:r w:rsidR="000018AF" w:rsidRPr="00240ACB">
        <w:rPr>
          <w:rFonts w:ascii="Times New Roman" w:hAnsi="Times New Roman"/>
          <w:sz w:val="24"/>
          <w:szCs w:val="24"/>
        </w:rPr>
        <w:t xml:space="preserve"> государственной статистики, URL: https://mrd.gks.ru/;</w:t>
      </w:r>
    </w:p>
    <w:p w14:paraId="7C403EED" w14:textId="51D52687" w:rsidR="00C64D31" w:rsidRPr="00240ACB" w:rsidRDefault="00A92084" w:rsidP="00C07BCE">
      <w:pPr>
        <w:pStyle w:val="ac"/>
        <w:jc w:val="both"/>
        <w:rPr>
          <w:rFonts w:ascii="Times New Roman" w:eastAsia="Calibri" w:hAnsi="Times New Roman"/>
          <w:b/>
          <w:sz w:val="24"/>
          <w:szCs w:val="24"/>
          <w:lang w:eastAsia="en-US"/>
        </w:rPr>
      </w:pPr>
      <w:r w:rsidRPr="00240ACB">
        <w:rPr>
          <w:rFonts w:ascii="Times New Roman" w:hAnsi="Times New Roman"/>
          <w:sz w:val="24"/>
          <w:szCs w:val="24"/>
        </w:rPr>
        <w:t xml:space="preserve">5. </w:t>
      </w:r>
      <w:r w:rsidR="00C4359D" w:rsidRPr="00240ACB">
        <w:rPr>
          <w:rFonts w:ascii="Times New Roman" w:hAnsi="Times New Roman"/>
          <w:sz w:val="24"/>
          <w:szCs w:val="24"/>
        </w:rPr>
        <w:t xml:space="preserve">Официальный сайт </w:t>
      </w:r>
      <w:r w:rsidR="00C07B9B" w:rsidRPr="00240ACB">
        <w:rPr>
          <w:rFonts w:ascii="Times New Roman" w:hAnsi="Times New Roman"/>
          <w:sz w:val="24"/>
          <w:szCs w:val="24"/>
        </w:rPr>
        <w:t>Министерств</w:t>
      </w:r>
      <w:r w:rsidR="00C4359D" w:rsidRPr="00240ACB">
        <w:rPr>
          <w:rFonts w:ascii="Times New Roman" w:hAnsi="Times New Roman"/>
          <w:sz w:val="24"/>
          <w:szCs w:val="24"/>
        </w:rPr>
        <w:t>а</w:t>
      </w:r>
      <w:r w:rsidR="00C07B9B" w:rsidRPr="00240ACB">
        <w:rPr>
          <w:rFonts w:ascii="Times New Roman" w:hAnsi="Times New Roman"/>
          <w:sz w:val="24"/>
          <w:szCs w:val="24"/>
        </w:rPr>
        <w:t xml:space="preserve"> экономического</w:t>
      </w:r>
      <w:r w:rsidR="00CB142D" w:rsidRPr="00240ACB">
        <w:rPr>
          <w:rFonts w:ascii="Times New Roman" w:hAnsi="Times New Roman"/>
          <w:sz w:val="24"/>
          <w:szCs w:val="24"/>
        </w:rPr>
        <w:t xml:space="preserve"> развития </w:t>
      </w:r>
      <w:r w:rsidR="00943BCE" w:rsidRPr="00240ACB">
        <w:rPr>
          <w:rFonts w:ascii="Times New Roman" w:hAnsi="Times New Roman"/>
          <w:sz w:val="24"/>
          <w:szCs w:val="24"/>
        </w:rPr>
        <w:t>Республики Мордовия</w:t>
      </w:r>
      <w:r w:rsidR="00CB142D" w:rsidRPr="00240ACB">
        <w:rPr>
          <w:rFonts w:ascii="Times New Roman" w:hAnsi="Times New Roman"/>
          <w:sz w:val="24"/>
          <w:szCs w:val="24"/>
        </w:rPr>
        <w:t>,</w:t>
      </w:r>
      <w:r w:rsidR="00C07B9B" w:rsidRPr="00240ACB">
        <w:rPr>
          <w:rFonts w:ascii="Times New Roman" w:hAnsi="Times New Roman"/>
          <w:sz w:val="24"/>
          <w:szCs w:val="24"/>
        </w:rPr>
        <w:t xml:space="preserve"> </w:t>
      </w:r>
      <w:hyperlink r:id="rId19" w:history="1">
        <w:r w:rsidR="00C07B9B" w:rsidRPr="00240ACB">
          <w:rPr>
            <w:rFonts w:ascii="Times New Roman" w:hAnsi="Times New Roman"/>
            <w:sz w:val="24"/>
            <w:szCs w:val="24"/>
          </w:rPr>
          <w:t>URL:</w:t>
        </w:r>
        <w:r w:rsidR="00943BCE" w:rsidRPr="00240ACB">
          <w:rPr>
            <w:rFonts w:ascii="Times New Roman" w:hAnsi="Times New Roman"/>
            <w:sz w:val="24"/>
            <w:szCs w:val="24"/>
          </w:rPr>
          <w:t xml:space="preserve"> http://mineco.e-mordovia.ru/ </w:t>
        </w:r>
      </w:hyperlink>
      <w:r w:rsidR="00E57734" w:rsidRPr="00240ACB">
        <w:rPr>
          <w:rFonts w:ascii="Times New Roman" w:hAnsi="Times New Roman"/>
          <w:sz w:val="24"/>
          <w:szCs w:val="24"/>
        </w:rPr>
        <w:t>;</w:t>
      </w:r>
    </w:p>
    <w:p w14:paraId="47BAFE9C" w14:textId="77777777" w:rsidR="00C64D31" w:rsidRPr="00240ACB" w:rsidRDefault="00A92084" w:rsidP="00C07BCE">
      <w:pPr>
        <w:pStyle w:val="ac"/>
        <w:jc w:val="both"/>
        <w:rPr>
          <w:rFonts w:ascii="Times New Roman" w:eastAsia="Calibri" w:hAnsi="Times New Roman"/>
          <w:b/>
          <w:sz w:val="24"/>
          <w:szCs w:val="24"/>
          <w:lang w:eastAsia="en-US"/>
        </w:rPr>
      </w:pPr>
      <w:r w:rsidRPr="00240ACB">
        <w:rPr>
          <w:rFonts w:ascii="Times New Roman" w:hAnsi="Times New Roman"/>
          <w:sz w:val="24"/>
          <w:szCs w:val="24"/>
        </w:rPr>
        <w:t xml:space="preserve">6.  </w:t>
      </w:r>
      <w:r w:rsidR="00CB142D" w:rsidRPr="00240ACB">
        <w:rPr>
          <w:rFonts w:ascii="Times New Roman" w:hAnsi="Times New Roman"/>
          <w:sz w:val="24"/>
          <w:szCs w:val="24"/>
        </w:rPr>
        <w:t xml:space="preserve">Официальный сайт Банка России, </w:t>
      </w:r>
      <w:r w:rsidR="00E57734" w:rsidRPr="00240ACB">
        <w:rPr>
          <w:rFonts w:ascii="Times New Roman" w:hAnsi="Times New Roman"/>
          <w:sz w:val="24"/>
          <w:szCs w:val="24"/>
        </w:rPr>
        <w:t xml:space="preserve">URL: </w:t>
      </w:r>
      <w:hyperlink r:id="rId20" w:history="1">
        <w:r w:rsidR="00E57734" w:rsidRPr="00240ACB">
          <w:rPr>
            <w:rFonts w:ascii="Times New Roman" w:hAnsi="Times New Roman"/>
            <w:sz w:val="24"/>
            <w:szCs w:val="24"/>
          </w:rPr>
          <w:t>https://www.cbr.ru/</w:t>
        </w:r>
      </w:hyperlink>
      <w:r w:rsidR="00E57734" w:rsidRPr="00240ACB">
        <w:rPr>
          <w:rFonts w:ascii="Times New Roman" w:hAnsi="Times New Roman"/>
          <w:sz w:val="24"/>
          <w:szCs w:val="24"/>
        </w:rPr>
        <w:t>;</w:t>
      </w:r>
    </w:p>
    <w:p w14:paraId="6BC691E4" w14:textId="77777777" w:rsidR="00C64D31" w:rsidRPr="00240ACB" w:rsidRDefault="00A92084" w:rsidP="00C07BCE">
      <w:pPr>
        <w:pStyle w:val="ac"/>
        <w:jc w:val="both"/>
        <w:rPr>
          <w:rFonts w:ascii="Times New Roman" w:eastAsia="Calibri" w:hAnsi="Times New Roman"/>
          <w:b/>
          <w:sz w:val="24"/>
          <w:szCs w:val="24"/>
          <w:lang w:eastAsia="en-US"/>
        </w:rPr>
      </w:pPr>
      <w:r w:rsidRPr="00240ACB">
        <w:rPr>
          <w:rFonts w:ascii="Times New Roman" w:hAnsi="Times New Roman"/>
          <w:sz w:val="24"/>
          <w:szCs w:val="24"/>
        </w:rPr>
        <w:t xml:space="preserve">7. </w:t>
      </w:r>
      <w:r w:rsidR="00E57734" w:rsidRPr="00240ACB">
        <w:rPr>
          <w:rFonts w:ascii="Times New Roman" w:hAnsi="Times New Roman"/>
          <w:sz w:val="24"/>
          <w:szCs w:val="24"/>
        </w:rPr>
        <w:t>Официальный сайт Министерства экономического</w:t>
      </w:r>
      <w:r w:rsidR="00CB142D" w:rsidRPr="00240ACB">
        <w:rPr>
          <w:rFonts w:ascii="Times New Roman" w:hAnsi="Times New Roman"/>
          <w:sz w:val="24"/>
          <w:szCs w:val="24"/>
        </w:rPr>
        <w:t xml:space="preserve"> развития </w:t>
      </w:r>
      <w:r w:rsidR="00FC1C53" w:rsidRPr="00240ACB">
        <w:rPr>
          <w:rFonts w:ascii="Times New Roman" w:hAnsi="Times New Roman"/>
          <w:sz w:val="24"/>
          <w:szCs w:val="24"/>
        </w:rPr>
        <w:t>Республики Мордовия</w:t>
      </w:r>
      <w:r w:rsidR="00CB142D" w:rsidRPr="00240ACB">
        <w:rPr>
          <w:rFonts w:ascii="Times New Roman" w:hAnsi="Times New Roman"/>
          <w:sz w:val="24"/>
          <w:szCs w:val="24"/>
        </w:rPr>
        <w:t>,</w:t>
      </w:r>
      <w:r w:rsidR="00E57734" w:rsidRPr="00240ACB">
        <w:rPr>
          <w:rFonts w:ascii="Times New Roman" w:hAnsi="Times New Roman"/>
          <w:sz w:val="24"/>
          <w:szCs w:val="24"/>
        </w:rPr>
        <w:t xml:space="preserve"> </w:t>
      </w:r>
      <w:hyperlink r:id="rId21" w:history="1">
        <w:r w:rsidR="00E57734" w:rsidRPr="00240ACB">
          <w:rPr>
            <w:rFonts w:ascii="Times New Roman" w:hAnsi="Times New Roman"/>
            <w:sz w:val="24"/>
            <w:szCs w:val="24"/>
          </w:rPr>
          <w:t xml:space="preserve">URL: </w:t>
        </w:r>
        <w:r w:rsidR="00943BCE" w:rsidRPr="00240ACB">
          <w:rPr>
            <w:rFonts w:ascii="Times New Roman" w:hAnsi="Times New Roman"/>
            <w:sz w:val="24"/>
            <w:szCs w:val="24"/>
          </w:rPr>
          <w:t xml:space="preserve">http://mineco.e-mordovia.ru/ </w:t>
        </w:r>
      </w:hyperlink>
      <w:r w:rsidR="00E57734" w:rsidRPr="00240ACB">
        <w:rPr>
          <w:rFonts w:ascii="Times New Roman" w:hAnsi="Times New Roman"/>
          <w:sz w:val="24"/>
          <w:szCs w:val="24"/>
        </w:rPr>
        <w:t>;</w:t>
      </w:r>
    </w:p>
    <w:p w14:paraId="3BD7D542" w14:textId="77777777" w:rsidR="00943BCE" w:rsidRPr="00240ACB" w:rsidRDefault="00E12779" w:rsidP="00C07BCE">
      <w:pPr>
        <w:shd w:val="clear" w:color="auto" w:fill="FFFFFF"/>
        <w:spacing w:after="0"/>
        <w:jc w:val="both"/>
        <w:textAlignment w:val="top"/>
        <w:rPr>
          <w:rFonts w:ascii="Times New Roman" w:hAnsi="Times New Roman"/>
          <w:color w:val="007700"/>
          <w:sz w:val="24"/>
          <w:szCs w:val="24"/>
        </w:rPr>
      </w:pPr>
      <w:r w:rsidRPr="00240ACB">
        <w:rPr>
          <w:rFonts w:ascii="Times New Roman" w:hAnsi="Times New Roman"/>
          <w:sz w:val="24"/>
          <w:szCs w:val="24"/>
        </w:rPr>
        <w:t>8</w:t>
      </w:r>
      <w:r w:rsidR="00A92084" w:rsidRPr="00240ACB">
        <w:rPr>
          <w:rFonts w:ascii="Times New Roman" w:hAnsi="Times New Roman"/>
          <w:sz w:val="24"/>
          <w:szCs w:val="24"/>
        </w:rPr>
        <w:t xml:space="preserve">.  </w:t>
      </w:r>
      <w:r w:rsidR="00876AB7" w:rsidRPr="00240ACB">
        <w:rPr>
          <w:rFonts w:ascii="Times New Roman" w:hAnsi="Times New Roman"/>
          <w:sz w:val="24"/>
          <w:szCs w:val="24"/>
        </w:rPr>
        <w:t xml:space="preserve">Официальный сайт Министерства природных ресурсов и экологии </w:t>
      </w:r>
      <w:r w:rsidR="00FC1C53" w:rsidRPr="00240ACB">
        <w:rPr>
          <w:rFonts w:ascii="Times New Roman" w:hAnsi="Times New Roman"/>
          <w:sz w:val="24"/>
          <w:szCs w:val="24"/>
        </w:rPr>
        <w:t>Республики Мордовия</w:t>
      </w:r>
      <w:r w:rsidR="00CB142D" w:rsidRPr="00240ACB">
        <w:rPr>
          <w:rFonts w:ascii="Times New Roman" w:hAnsi="Times New Roman"/>
          <w:sz w:val="24"/>
          <w:szCs w:val="24"/>
        </w:rPr>
        <w:t xml:space="preserve">, </w:t>
      </w:r>
      <w:r w:rsidR="00CB142D" w:rsidRPr="00240ACB">
        <w:rPr>
          <w:rFonts w:ascii="Times New Roman" w:hAnsi="Times New Roman"/>
          <w:sz w:val="24"/>
          <w:szCs w:val="24"/>
          <w:lang w:val="en-US"/>
        </w:rPr>
        <w:t>URL</w:t>
      </w:r>
      <w:r w:rsidR="00876AB7" w:rsidRPr="00240ACB">
        <w:rPr>
          <w:rFonts w:ascii="Times New Roman" w:hAnsi="Times New Roman"/>
          <w:sz w:val="24"/>
          <w:szCs w:val="24"/>
        </w:rPr>
        <w:t xml:space="preserve">: </w:t>
      </w:r>
      <w:r w:rsidR="00943BCE" w:rsidRPr="00240ACB">
        <w:rPr>
          <w:rFonts w:ascii="Times New Roman" w:hAnsi="Times New Roman"/>
          <w:sz w:val="24"/>
          <w:szCs w:val="24"/>
        </w:rPr>
        <w:t>http://</w:t>
      </w:r>
      <w:r w:rsidR="00943BCE" w:rsidRPr="00240ACB">
        <w:rPr>
          <w:rFonts w:ascii="Times New Roman" w:eastAsia="Times New Roman" w:hAnsi="Times New Roman"/>
          <w:sz w:val="24"/>
          <w:szCs w:val="24"/>
          <w:lang w:eastAsia="ru-RU"/>
        </w:rPr>
        <w:t xml:space="preserve"> </w:t>
      </w:r>
      <w:hyperlink r:id="rId22" w:tgtFrame="_blank" w:history="1">
        <w:r w:rsidR="00943BCE" w:rsidRPr="00240ACB">
          <w:rPr>
            <w:rFonts w:ascii="Times New Roman" w:eastAsia="Times New Roman" w:hAnsi="Times New Roman"/>
            <w:sz w:val="24"/>
            <w:szCs w:val="24"/>
            <w:lang w:eastAsia="ru-RU"/>
          </w:rPr>
          <w:t>minleshoz.e-mordovia.ru</w:t>
        </w:r>
      </w:hyperlink>
      <w:r w:rsidR="00943BCE" w:rsidRPr="00240ACB">
        <w:rPr>
          <w:rFonts w:ascii="Times New Roman" w:eastAsia="Times New Roman" w:hAnsi="Times New Roman"/>
          <w:sz w:val="24"/>
          <w:szCs w:val="24"/>
          <w:lang w:eastAsia="ru-RU"/>
        </w:rPr>
        <w:t>/;</w:t>
      </w:r>
    </w:p>
    <w:p w14:paraId="621D2183" w14:textId="77777777" w:rsidR="00C64D31" w:rsidRPr="00240ACB" w:rsidRDefault="00E12779" w:rsidP="00C07BCE">
      <w:pPr>
        <w:pStyle w:val="ac"/>
        <w:jc w:val="both"/>
        <w:rPr>
          <w:rFonts w:ascii="Times New Roman" w:eastAsia="Calibri" w:hAnsi="Times New Roman"/>
          <w:b/>
          <w:sz w:val="24"/>
          <w:szCs w:val="24"/>
          <w:lang w:eastAsia="en-US"/>
        </w:rPr>
      </w:pPr>
      <w:r w:rsidRPr="00240ACB">
        <w:rPr>
          <w:rFonts w:ascii="Times New Roman" w:hAnsi="Times New Roman"/>
          <w:sz w:val="24"/>
          <w:szCs w:val="24"/>
        </w:rPr>
        <w:t>9</w:t>
      </w:r>
      <w:r w:rsidR="00A92084" w:rsidRPr="00240ACB">
        <w:rPr>
          <w:rFonts w:ascii="Times New Roman" w:hAnsi="Times New Roman"/>
          <w:sz w:val="24"/>
          <w:szCs w:val="24"/>
        </w:rPr>
        <w:t xml:space="preserve">. </w:t>
      </w:r>
      <w:r w:rsidR="00CB142D" w:rsidRPr="00240ACB">
        <w:rPr>
          <w:rFonts w:ascii="Times New Roman" w:hAnsi="Times New Roman"/>
          <w:sz w:val="24"/>
          <w:szCs w:val="24"/>
        </w:rPr>
        <w:t xml:space="preserve">Сервис Яндекс. Карты, </w:t>
      </w:r>
      <w:r w:rsidR="00E57734" w:rsidRPr="00240ACB">
        <w:rPr>
          <w:rFonts w:ascii="Times New Roman" w:hAnsi="Times New Roman"/>
          <w:sz w:val="24"/>
          <w:szCs w:val="24"/>
          <w:lang w:val="en-US"/>
        </w:rPr>
        <w:t>URL</w:t>
      </w:r>
      <w:r w:rsidR="00E57734" w:rsidRPr="00240ACB">
        <w:rPr>
          <w:rFonts w:ascii="Times New Roman" w:hAnsi="Times New Roman"/>
          <w:sz w:val="24"/>
          <w:szCs w:val="24"/>
        </w:rPr>
        <w:t xml:space="preserve">: </w:t>
      </w:r>
      <w:hyperlink r:id="rId23" w:history="1">
        <w:r w:rsidR="00E57734" w:rsidRPr="00240ACB">
          <w:rPr>
            <w:rFonts w:ascii="Times New Roman" w:hAnsi="Times New Roman"/>
            <w:sz w:val="24"/>
            <w:szCs w:val="24"/>
            <w:lang w:val="en-US"/>
          </w:rPr>
          <w:t>https</w:t>
        </w:r>
        <w:r w:rsidR="00E57734" w:rsidRPr="00240ACB">
          <w:rPr>
            <w:rFonts w:ascii="Times New Roman" w:hAnsi="Times New Roman"/>
            <w:sz w:val="24"/>
            <w:szCs w:val="24"/>
          </w:rPr>
          <w:t>://</w:t>
        </w:r>
        <w:r w:rsidR="00E57734" w:rsidRPr="00240ACB">
          <w:rPr>
            <w:rFonts w:ascii="Times New Roman" w:hAnsi="Times New Roman"/>
            <w:sz w:val="24"/>
            <w:szCs w:val="24"/>
            <w:lang w:val="en-US"/>
          </w:rPr>
          <w:t>yandex</w:t>
        </w:r>
        <w:r w:rsidR="00E57734" w:rsidRPr="00240ACB">
          <w:rPr>
            <w:rFonts w:ascii="Times New Roman" w:hAnsi="Times New Roman"/>
            <w:sz w:val="24"/>
            <w:szCs w:val="24"/>
          </w:rPr>
          <w:t>.</w:t>
        </w:r>
        <w:r w:rsidR="00E57734" w:rsidRPr="00240ACB">
          <w:rPr>
            <w:rFonts w:ascii="Times New Roman" w:hAnsi="Times New Roman"/>
            <w:sz w:val="24"/>
            <w:szCs w:val="24"/>
            <w:lang w:val="en-US"/>
          </w:rPr>
          <w:t>ru</w:t>
        </w:r>
        <w:r w:rsidR="00E57734" w:rsidRPr="00240ACB">
          <w:rPr>
            <w:rFonts w:ascii="Times New Roman" w:hAnsi="Times New Roman"/>
            <w:sz w:val="24"/>
            <w:szCs w:val="24"/>
          </w:rPr>
          <w:t>/</w:t>
        </w:r>
        <w:r w:rsidR="00E57734" w:rsidRPr="00240ACB">
          <w:rPr>
            <w:rFonts w:ascii="Times New Roman" w:hAnsi="Times New Roman"/>
            <w:sz w:val="24"/>
            <w:szCs w:val="24"/>
            <w:lang w:val="en-US"/>
          </w:rPr>
          <w:t>maps</w:t>
        </w:r>
        <w:r w:rsidR="00E57734" w:rsidRPr="00240ACB">
          <w:rPr>
            <w:rFonts w:ascii="Times New Roman" w:hAnsi="Times New Roman"/>
            <w:sz w:val="24"/>
            <w:szCs w:val="24"/>
          </w:rPr>
          <w:t>/</w:t>
        </w:r>
      </w:hyperlink>
      <w:r w:rsidR="00E57734" w:rsidRPr="00240ACB">
        <w:rPr>
          <w:rFonts w:ascii="Times New Roman" w:hAnsi="Times New Roman"/>
          <w:sz w:val="24"/>
          <w:szCs w:val="24"/>
        </w:rPr>
        <w:t>;</w:t>
      </w:r>
    </w:p>
    <w:p w14:paraId="129B84F2" w14:textId="77777777" w:rsidR="00754295" w:rsidRPr="00240ACB" w:rsidRDefault="00A92084" w:rsidP="00C07BCE">
      <w:pPr>
        <w:pStyle w:val="ac"/>
        <w:jc w:val="both"/>
        <w:rPr>
          <w:rFonts w:ascii="Times New Roman" w:eastAsia="Calibri" w:hAnsi="Times New Roman"/>
          <w:b/>
          <w:sz w:val="24"/>
          <w:szCs w:val="24"/>
          <w:lang w:eastAsia="en-US"/>
        </w:rPr>
      </w:pPr>
      <w:r w:rsidRPr="00240ACB">
        <w:rPr>
          <w:rFonts w:ascii="Times New Roman" w:hAnsi="Times New Roman"/>
          <w:sz w:val="24"/>
          <w:szCs w:val="24"/>
        </w:rPr>
        <w:t>1</w:t>
      </w:r>
      <w:r w:rsidR="00E12779" w:rsidRPr="00240ACB">
        <w:rPr>
          <w:rFonts w:ascii="Times New Roman" w:hAnsi="Times New Roman"/>
          <w:sz w:val="24"/>
          <w:szCs w:val="24"/>
        </w:rPr>
        <w:t>0</w:t>
      </w:r>
      <w:r w:rsidRPr="00240ACB">
        <w:rPr>
          <w:rFonts w:ascii="Times New Roman" w:hAnsi="Times New Roman"/>
          <w:sz w:val="24"/>
          <w:szCs w:val="24"/>
        </w:rPr>
        <w:t xml:space="preserve">. </w:t>
      </w:r>
      <w:r w:rsidR="00CB142D" w:rsidRPr="00240ACB">
        <w:rPr>
          <w:rFonts w:ascii="Times New Roman" w:hAnsi="Times New Roman"/>
          <w:sz w:val="24"/>
          <w:szCs w:val="24"/>
        </w:rPr>
        <w:t xml:space="preserve">Сервис 2ГИС, </w:t>
      </w:r>
      <w:r w:rsidR="00E57734" w:rsidRPr="00240ACB">
        <w:rPr>
          <w:rFonts w:ascii="Times New Roman" w:hAnsi="Times New Roman"/>
          <w:sz w:val="24"/>
          <w:szCs w:val="24"/>
        </w:rPr>
        <w:t xml:space="preserve">URL: </w:t>
      </w:r>
      <w:hyperlink r:id="rId24" w:history="1">
        <w:r w:rsidR="00E57734" w:rsidRPr="00240ACB">
          <w:rPr>
            <w:rFonts w:ascii="Times New Roman" w:hAnsi="Times New Roman"/>
            <w:sz w:val="24"/>
            <w:szCs w:val="24"/>
          </w:rPr>
          <w:t>https://2gis.ru/</w:t>
        </w:r>
      </w:hyperlink>
      <w:r w:rsidR="00E57734" w:rsidRPr="00240ACB">
        <w:rPr>
          <w:rFonts w:ascii="Times New Roman" w:hAnsi="Times New Roman"/>
          <w:sz w:val="24"/>
          <w:szCs w:val="24"/>
        </w:rPr>
        <w:t>;</w:t>
      </w:r>
    </w:p>
    <w:p w14:paraId="7347F008" w14:textId="77777777" w:rsidR="00C64D31" w:rsidRPr="00240ACB" w:rsidRDefault="00A92084" w:rsidP="00C07BCE">
      <w:pPr>
        <w:pStyle w:val="ac"/>
        <w:jc w:val="both"/>
        <w:rPr>
          <w:rFonts w:ascii="Times New Roman" w:eastAsia="Calibri" w:hAnsi="Times New Roman"/>
          <w:b/>
          <w:sz w:val="24"/>
          <w:szCs w:val="24"/>
          <w:lang w:eastAsia="en-US"/>
        </w:rPr>
      </w:pPr>
      <w:r w:rsidRPr="00240ACB">
        <w:rPr>
          <w:rFonts w:ascii="Times New Roman" w:hAnsi="Times New Roman"/>
          <w:sz w:val="24"/>
          <w:szCs w:val="24"/>
        </w:rPr>
        <w:t>1</w:t>
      </w:r>
      <w:r w:rsidR="00E12779" w:rsidRPr="00240ACB">
        <w:rPr>
          <w:rFonts w:ascii="Times New Roman" w:hAnsi="Times New Roman"/>
          <w:sz w:val="24"/>
          <w:szCs w:val="24"/>
        </w:rPr>
        <w:t>1</w:t>
      </w:r>
      <w:r w:rsidRPr="00240ACB">
        <w:rPr>
          <w:rFonts w:ascii="Times New Roman" w:hAnsi="Times New Roman"/>
          <w:sz w:val="24"/>
          <w:szCs w:val="24"/>
        </w:rPr>
        <w:t>. </w:t>
      </w:r>
      <w:r w:rsidR="00CB142D" w:rsidRPr="00240ACB">
        <w:rPr>
          <w:rFonts w:ascii="Times New Roman" w:eastAsia="Calibri" w:hAnsi="Times New Roman"/>
          <w:sz w:val="24"/>
          <w:szCs w:val="24"/>
          <w:lang w:eastAsia="en-US"/>
        </w:rPr>
        <w:t xml:space="preserve">Интернет-ресурс Domofond.ru, </w:t>
      </w:r>
      <w:r w:rsidR="00BF0860" w:rsidRPr="00240ACB">
        <w:rPr>
          <w:rFonts w:ascii="Times New Roman" w:eastAsia="Calibri" w:hAnsi="Times New Roman"/>
          <w:sz w:val="24"/>
          <w:szCs w:val="24"/>
          <w:lang w:val="en-US" w:eastAsia="en-US"/>
        </w:rPr>
        <w:t>URL</w:t>
      </w:r>
      <w:r w:rsidR="00BF0860" w:rsidRPr="00240ACB">
        <w:rPr>
          <w:rFonts w:ascii="Times New Roman" w:eastAsia="Calibri" w:hAnsi="Times New Roman"/>
          <w:sz w:val="24"/>
          <w:szCs w:val="24"/>
          <w:lang w:eastAsia="en-US"/>
        </w:rPr>
        <w:t xml:space="preserve">: </w:t>
      </w:r>
      <w:hyperlink r:id="rId25" w:history="1">
        <w:r w:rsidR="00BF0860" w:rsidRPr="00240ACB">
          <w:rPr>
            <w:rFonts w:ascii="Times New Roman" w:hAnsi="Times New Roman"/>
            <w:sz w:val="24"/>
            <w:szCs w:val="24"/>
          </w:rPr>
          <w:t>https://www.domofond.ru/</w:t>
        </w:r>
      </w:hyperlink>
      <w:r w:rsidR="00BF0860" w:rsidRPr="00240ACB">
        <w:rPr>
          <w:rFonts w:ascii="Times New Roman" w:eastAsia="Calibri" w:hAnsi="Times New Roman"/>
          <w:sz w:val="24"/>
          <w:szCs w:val="24"/>
          <w:lang w:eastAsia="en-US"/>
        </w:rPr>
        <w:t>.</w:t>
      </w:r>
    </w:p>
    <w:p w14:paraId="29D064FC" w14:textId="77777777" w:rsidR="00C64D31" w:rsidRPr="00240ACB" w:rsidRDefault="00A92084" w:rsidP="00C07BCE">
      <w:pPr>
        <w:pStyle w:val="ac"/>
        <w:jc w:val="both"/>
        <w:rPr>
          <w:rFonts w:ascii="Times New Roman" w:eastAsia="Calibri" w:hAnsi="Times New Roman"/>
          <w:b/>
          <w:sz w:val="24"/>
          <w:szCs w:val="24"/>
          <w:lang w:eastAsia="en-US"/>
        </w:rPr>
      </w:pPr>
      <w:r w:rsidRPr="00240ACB">
        <w:rPr>
          <w:rFonts w:ascii="Times New Roman" w:eastAsia="Calibri" w:hAnsi="Times New Roman"/>
          <w:sz w:val="24"/>
          <w:szCs w:val="24"/>
          <w:lang w:eastAsia="en-US"/>
        </w:rPr>
        <w:t>1</w:t>
      </w:r>
      <w:r w:rsidR="00E12779" w:rsidRPr="00240ACB">
        <w:rPr>
          <w:rFonts w:ascii="Times New Roman" w:eastAsia="Calibri" w:hAnsi="Times New Roman"/>
          <w:sz w:val="24"/>
          <w:szCs w:val="24"/>
          <w:lang w:eastAsia="en-US"/>
        </w:rPr>
        <w:t>2</w:t>
      </w:r>
      <w:r w:rsidRPr="00240ACB">
        <w:rPr>
          <w:rFonts w:ascii="Times New Roman" w:eastAsia="Calibri" w:hAnsi="Times New Roman"/>
          <w:sz w:val="24"/>
          <w:szCs w:val="24"/>
          <w:lang w:eastAsia="en-US"/>
        </w:rPr>
        <w:t xml:space="preserve">. </w:t>
      </w:r>
      <w:r w:rsidR="00CB142D" w:rsidRPr="00240ACB">
        <w:rPr>
          <w:rFonts w:ascii="Times New Roman" w:eastAsia="Calibri" w:hAnsi="Times New Roman"/>
          <w:sz w:val="24"/>
          <w:szCs w:val="24"/>
          <w:lang w:eastAsia="en-US"/>
        </w:rPr>
        <w:t xml:space="preserve">Интернет-ресурс ЦИАН, </w:t>
      </w:r>
      <w:r w:rsidR="00BF0860" w:rsidRPr="00240ACB">
        <w:rPr>
          <w:rFonts w:ascii="Times New Roman" w:eastAsia="Calibri" w:hAnsi="Times New Roman"/>
          <w:sz w:val="24"/>
          <w:szCs w:val="24"/>
          <w:lang w:val="en-US" w:eastAsia="en-US"/>
        </w:rPr>
        <w:t>URL</w:t>
      </w:r>
      <w:r w:rsidR="00BF0860" w:rsidRPr="00240ACB">
        <w:rPr>
          <w:rFonts w:ascii="Times New Roman" w:eastAsia="Calibri" w:hAnsi="Times New Roman"/>
          <w:sz w:val="24"/>
          <w:szCs w:val="24"/>
          <w:lang w:eastAsia="en-US"/>
        </w:rPr>
        <w:t xml:space="preserve">: </w:t>
      </w:r>
      <w:hyperlink r:id="rId26" w:history="1">
        <w:r w:rsidR="00BF0860" w:rsidRPr="00240ACB">
          <w:rPr>
            <w:rFonts w:ascii="Times New Roman" w:hAnsi="Times New Roman"/>
            <w:sz w:val="24"/>
            <w:szCs w:val="24"/>
          </w:rPr>
          <w:t>https://novosibirsk.cian.ru/</w:t>
        </w:r>
      </w:hyperlink>
      <w:r w:rsidR="00BF0860" w:rsidRPr="00240ACB">
        <w:rPr>
          <w:rFonts w:ascii="Times New Roman" w:eastAsia="Calibri" w:hAnsi="Times New Roman"/>
          <w:sz w:val="24"/>
          <w:szCs w:val="24"/>
          <w:lang w:eastAsia="en-US"/>
        </w:rPr>
        <w:t>.</w:t>
      </w:r>
    </w:p>
    <w:p w14:paraId="3ABED79C" w14:textId="77777777" w:rsidR="00C64D31" w:rsidRPr="00240ACB" w:rsidRDefault="00A92084" w:rsidP="00C07BCE">
      <w:pPr>
        <w:pStyle w:val="ac"/>
        <w:jc w:val="both"/>
        <w:rPr>
          <w:rFonts w:ascii="Times New Roman" w:eastAsia="Calibri" w:hAnsi="Times New Roman"/>
          <w:b/>
          <w:sz w:val="24"/>
          <w:szCs w:val="24"/>
          <w:lang w:eastAsia="en-US"/>
        </w:rPr>
      </w:pPr>
      <w:r w:rsidRPr="00240ACB">
        <w:rPr>
          <w:rFonts w:ascii="Times New Roman" w:eastAsia="Calibri" w:hAnsi="Times New Roman"/>
          <w:sz w:val="24"/>
          <w:szCs w:val="24"/>
          <w:lang w:eastAsia="en-US"/>
        </w:rPr>
        <w:t>1</w:t>
      </w:r>
      <w:r w:rsidR="00E12779" w:rsidRPr="00240ACB">
        <w:rPr>
          <w:rFonts w:ascii="Times New Roman" w:eastAsia="Calibri" w:hAnsi="Times New Roman"/>
          <w:sz w:val="24"/>
          <w:szCs w:val="24"/>
          <w:lang w:eastAsia="en-US"/>
        </w:rPr>
        <w:t>3</w:t>
      </w:r>
      <w:r w:rsidRPr="00240ACB">
        <w:rPr>
          <w:rFonts w:ascii="Times New Roman" w:eastAsia="Calibri" w:hAnsi="Times New Roman"/>
          <w:sz w:val="24"/>
          <w:szCs w:val="24"/>
          <w:lang w:eastAsia="en-US"/>
        </w:rPr>
        <w:t xml:space="preserve">. </w:t>
      </w:r>
      <w:r w:rsidR="00BF0860" w:rsidRPr="00240ACB">
        <w:rPr>
          <w:rFonts w:ascii="Times New Roman" w:eastAsia="Calibri" w:hAnsi="Times New Roman"/>
          <w:sz w:val="24"/>
          <w:szCs w:val="24"/>
          <w:lang w:eastAsia="en-US"/>
        </w:rPr>
        <w:t xml:space="preserve">Интернет-сайт: </w:t>
      </w:r>
      <w:r w:rsidRPr="00240ACB">
        <w:rPr>
          <w:rFonts w:ascii="Times New Roman" w:eastAsia="Calibri" w:hAnsi="Times New Roman"/>
          <w:sz w:val="24"/>
          <w:szCs w:val="24"/>
          <w:lang w:val="en-US" w:eastAsia="en-US"/>
        </w:rPr>
        <w:t>Onrealt</w:t>
      </w:r>
      <w:r w:rsidR="00CB142D" w:rsidRPr="00240ACB">
        <w:rPr>
          <w:rFonts w:ascii="Times New Roman" w:eastAsia="Calibri" w:hAnsi="Times New Roman"/>
          <w:sz w:val="24"/>
          <w:szCs w:val="24"/>
          <w:lang w:eastAsia="en-US"/>
        </w:rPr>
        <w:t xml:space="preserve"> </w:t>
      </w:r>
      <w:r w:rsidR="00BF0860" w:rsidRPr="00240ACB">
        <w:rPr>
          <w:rFonts w:ascii="Times New Roman" w:eastAsia="Calibri" w:hAnsi="Times New Roman"/>
          <w:sz w:val="24"/>
          <w:szCs w:val="24"/>
          <w:lang w:val="en-US" w:eastAsia="en-US"/>
        </w:rPr>
        <w:t>URL</w:t>
      </w:r>
      <w:r w:rsidR="00BF0860" w:rsidRPr="00240ACB">
        <w:rPr>
          <w:rFonts w:ascii="Times New Roman" w:eastAsia="Calibri" w:hAnsi="Times New Roman"/>
          <w:sz w:val="24"/>
          <w:szCs w:val="24"/>
          <w:lang w:eastAsia="en-US"/>
        </w:rPr>
        <w:t xml:space="preserve">: </w:t>
      </w:r>
      <w:r w:rsidRPr="00240ACB">
        <w:rPr>
          <w:rFonts w:ascii="Times New Roman" w:hAnsi="Times New Roman"/>
          <w:sz w:val="24"/>
          <w:szCs w:val="24"/>
        </w:rPr>
        <w:t>https://onrealt.ru/</w:t>
      </w:r>
      <w:r w:rsidR="00BF0860" w:rsidRPr="00240ACB">
        <w:rPr>
          <w:rFonts w:ascii="Times New Roman" w:eastAsia="Calibri" w:hAnsi="Times New Roman"/>
          <w:sz w:val="24"/>
          <w:szCs w:val="24"/>
          <w:u w:val="single"/>
          <w:lang w:eastAsia="en-US"/>
        </w:rPr>
        <w:t>;</w:t>
      </w:r>
    </w:p>
    <w:p w14:paraId="46626120" w14:textId="77777777" w:rsidR="00BF0860" w:rsidRPr="00240ACB" w:rsidRDefault="00A92084" w:rsidP="00C07BCE">
      <w:pPr>
        <w:pStyle w:val="ac"/>
        <w:jc w:val="both"/>
        <w:rPr>
          <w:rFonts w:ascii="Times New Roman" w:eastAsia="Calibri" w:hAnsi="Times New Roman"/>
          <w:b/>
          <w:sz w:val="24"/>
          <w:szCs w:val="24"/>
          <w:lang w:eastAsia="en-US"/>
        </w:rPr>
      </w:pPr>
      <w:r w:rsidRPr="00240ACB">
        <w:rPr>
          <w:rFonts w:ascii="Times New Roman" w:hAnsi="Times New Roman"/>
          <w:sz w:val="24"/>
          <w:szCs w:val="24"/>
        </w:rPr>
        <w:t>1</w:t>
      </w:r>
      <w:r w:rsidR="00E12779" w:rsidRPr="00240ACB">
        <w:rPr>
          <w:rFonts w:ascii="Times New Roman" w:hAnsi="Times New Roman"/>
          <w:sz w:val="24"/>
          <w:szCs w:val="24"/>
        </w:rPr>
        <w:t>4</w:t>
      </w:r>
      <w:r w:rsidRPr="00240ACB">
        <w:rPr>
          <w:rFonts w:ascii="Times New Roman" w:hAnsi="Times New Roman"/>
          <w:sz w:val="24"/>
          <w:szCs w:val="24"/>
        </w:rPr>
        <w:t xml:space="preserve">. </w:t>
      </w:r>
      <w:r w:rsidR="00CB142D" w:rsidRPr="00240ACB">
        <w:rPr>
          <w:rFonts w:ascii="Times New Roman" w:hAnsi="Times New Roman"/>
          <w:sz w:val="24"/>
          <w:szCs w:val="24"/>
        </w:rPr>
        <w:t xml:space="preserve">Интернет-сайт Авито, </w:t>
      </w:r>
      <w:r w:rsidR="00BF0860" w:rsidRPr="00240ACB">
        <w:rPr>
          <w:rFonts w:ascii="Times New Roman" w:eastAsia="Calibri" w:hAnsi="Times New Roman"/>
          <w:sz w:val="24"/>
          <w:szCs w:val="24"/>
          <w:lang w:val="en-US" w:eastAsia="en-US"/>
        </w:rPr>
        <w:t>URL</w:t>
      </w:r>
      <w:r w:rsidR="00BF0860" w:rsidRPr="00240ACB">
        <w:rPr>
          <w:rFonts w:ascii="Times New Roman" w:eastAsia="Calibri" w:hAnsi="Times New Roman"/>
          <w:sz w:val="24"/>
          <w:szCs w:val="24"/>
          <w:lang w:eastAsia="en-US"/>
        </w:rPr>
        <w:t>:</w:t>
      </w:r>
      <w:r w:rsidR="00BF0860" w:rsidRPr="00240ACB">
        <w:rPr>
          <w:rFonts w:ascii="Times New Roman" w:hAnsi="Times New Roman"/>
          <w:sz w:val="24"/>
          <w:szCs w:val="24"/>
        </w:rPr>
        <w:t xml:space="preserve"> </w:t>
      </w:r>
      <w:hyperlink r:id="rId27" w:history="1">
        <w:r w:rsidR="00BF0860" w:rsidRPr="00240ACB">
          <w:rPr>
            <w:rFonts w:ascii="Times New Roman" w:hAnsi="Times New Roman"/>
            <w:sz w:val="24"/>
            <w:szCs w:val="24"/>
          </w:rPr>
          <w:t>https://www.avito.ru/</w:t>
        </w:r>
      </w:hyperlink>
      <w:r w:rsidR="00BF0860" w:rsidRPr="00240ACB">
        <w:rPr>
          <w:rFonts w:ascii="Times New Roman" w:eastAsia="Calibri" w:hAnsi="Times New Roman"/>
          <w:sz w:val="24"/>
          <w:szCs w:val="24"/>
          <w:lang w:eastAsia="en-US"/>
        </w:rPr>
        <w:t>.</w:t>
      </w:r>
    </w:p>
    <w:p w14:paraId="4734E037" w14:textId="77777777" w:rsidR="00D0690F" w:rsidRPr="00240ACB" w:rsidRDefault="00D0690F" w:rsidP="00C07BCE">
      <w:pPr>
        <w:pStyle w:val="ac"/>
        <w:jc w:val="both"/>
        <w:rPr>
          <w:rFonts w:ascii="Times New Roman" w:eastAsia="Calibri" w:hAnsi="Times New Roman"/>
          <w:sz w:val="24"/>
          <w:szCs w:val="24"/>
          <w:lang w:eastAsia="en-US"/>
        </w:rPr>
      </w:pPr>
    </w:p>
    <w:p w14:paraId="528A84C8" w14:textId="77777777" w:rsidR="00402804" w:rsidRPr="00240ACB" w:rsidRDefault="008C1F16" w:rsidP="00A36271">
      <w:pPr>
        <w:pStyle w:val="20"/>
        <w:spacing w:after="240"/>
        <w:contextualSpacing/>
      </w:pPr>
      <w:bookmarkStart w:id="70" w:name="_Toc6902157"/>
      <w:bookmarkStart w:id="71" w:name="_Toc6909529"/>
      <w:bookmarkStart w:id="72" w:name="_Toc8980661"/>
      <w:bookmarkStart w:id="73" w:name="_Toc43217086"/>
      <w:bookmarkStart w:id="74" w:name="_Toc51678285"/>
      <w:r w:rsidRPr="00240ACB">
        <w:t>2.5</w:t>
      </w:r>
      <w:r w:rsidR="00414EE0" w:rsidRPr="00240ACB">
        <w:t>.4</w:t>
      </w:r>
      <w:r w:rsidR="00AA0A87" w:rsidRPr="00240ACB">
        <w:t>.</w:t>
      </w:r>
      <w:r w:rsidR="00414EE0" w:rsidRPr="00240ACB">
        <w:t xml:space="preserve"> </w:t>
      </w:r>
      <w:r w:rsidR="00402804" w:rsidRPr="00240ACB">
        <w:t>Перечень объектов оценки</w:t>
      </w:r>
      <w:bookmarkEnd w:id="70"/>
      <w:bookmarkEnd w:id="71"/>
      <w:bookmarkEnd w:id="72"/>
      <w:bookmarkEnd w:id="73"/>
      <w:bookmarkEnd w:id="74"/>
    </w:p>
    <w:p w14:paraId="2714CE97" w14:textId="77777777" w:rsidR="00C96A90" w:rsidRPr="00240ACB" w:rsidRDefault="00C96A90" w:rsidP="00C96A90">
      <w:pPr>
        <w:spacing w:after="0"/>
        <w:ind w:firstLine="567"/>
        <w:contextualSpacing/>
        <w:jc w:val="both"/>
        <w:rPr>
          <w:rFonts w:ascii="Times New Roman" w:hAnsi="Times New Roman"/>
          <w:sz w:val="24"/>
          <w:szCs w:val="24"/>
        </w:rPr>
      </w:pPr>
      <w:r w:rsidRPr="00240ACB">
        <w:rPr>
          <w:rFonts w:ascii="Times New Roman" w:hAnsi="Times New Roman"/>
          <w:sz w:val="24"/>
          <w:szCs w:val="24"/>
        </w:rPr>
        <w:t>В соответствии с п. 7 ст. 13 Федерального закона № 237-ФЗ «О государственной кадастровой оценке» Государственным комитетом имущественных и земельных отношений Республики Мордовия в адрес ГБУ РМ «Фонд имущества» передан Перечень ЗУ ЛФ и ВФ, подлежащих государственной кадастровой оценке (Приложение 1.2.).</w:t>
      </w:r>
    </w:p>
    <w:p w14:paraId="644639D7" w14:textId="20FC8CF5" w:rsidR="00CE3BA4" w:rsidRPr="00240ACB" w:rsidRDefault="00CE3BA4" w:rsidP="002104E5">
      <w:pPr>
        <w:spacing w:after="0"/>
        <w:ind w:firstLine="567"/>
        <w:jc w:val="both"/>
        <w:rPr>
          <w:rFonts w:ascii="Times New Roman" w:hAnsi="Times New Roman"/>
          <w:sz w:val="24"/>
          <w:szCs w:val="24"/>
        </w:rPr>
      </w:pPr>
      <w:r w:rsidRPr="00240ACB">
        <w:rPr>
          <w:rFonts w:ascii="Times New Roman" w:hAnsi="Times New Roman"/>
          <w:sz w:val="24"/>
          <w:szCs w:val="24"/>
        </w:rPr>
        <w:t xml:space="preserve">Перечень земельных участков, подлежащих государственной кадастровой оценке, включает </w:t>
      </w:r>
      <w:r w:rsidR="00E85756" w:rsidRPr="00240ACB">
        <w:rPr>
          <w:rFonts w:ascii="Times New Roman" w:hAnsi="Times New Roman"/>
          <w:sz w:val="24"/>
          <w:szCs w:val="24"/>
        </w:rPr>
        <w:t>122</w:t>
      </w:r>
      <w:r w:rsidR="002104E5" w:rsidRPr="00240ACB">
        <w:rPr>
          <w:rFonts w:ascii="Times New Roman" w:hAnsi="Times New Roman"/>
          <w:sz w:val="24"/>
          <w:szCs w:val="24"/>
        </w:rPr>
        <w:t>8</w:t>
      </w:r>
      <w:r w:rsidR="005E0CDD" w:rsidRPr="00240ACB">
        <w:rPr>
          <w:rFonts w:ascii="Times New Roman" w:hAnsi="Times New Roman"/>
          <w:sz w:val="24"/>
          <w:szCs w:val="24"/>
        </w:rPr>
        <w:t xml:space="preserve"> </w:t>
      </w:r>
      <w:r w:rsidRPr="00240ACB">
        <w:rPr>
          <w:rFonts w:ascii="Times New Roman" w:hAnsi="Times New Roman"/>
          <w:sz w:val="24"/>
          <w:szCs w:val="24"/>
        </w:rPr>
        <w:t>земельных участков, входящи</w:t>
      </w:r>
      <w:r w:rsidR="00B7017F" w:rsidRPr="00240ACB">
        <w:rPr>
          <w:rFonts w:ascii="Times New Roman" w:hAnsi="Times New Roman"/>
          <w:sz w:val="24"/>
          <w:szCs w:val="24"/>
        </w:rPr>
        <w:t>х</w:t>
      </w:r>
      <w:r w:rsidRPr="00240ACB">
        <w:rPr>
          <w:rFonts w:ascii="Times New Roman" w:hAnsi="Times New Roman"/>
          <w:sz w:val="24"/>
          <w:szCs w:val="24"/>
        </w:rPr>
        <w:t xml:space="preserve"> в категорию земель лесного фонда</w:t>
      </w:r>
      <w:r w:rsidR="00E85756" w:rsidRPr="00240ACB">
        <w:rPr>
          <w:rFonts w:ascii="Times New Roman" w:hAnsi="Times New Roman"/>
          <w:sz w:val="24"/>
          <w:szCs w:val="24"/>
        </w:rPr>
        <w:t xml:space="preserve"> и водного фонда</w:t>
      </w:r>
      <w:r w:rsidRPr="00240ACB">
        <w:rPr>
          <w:rFonts w:ascii="Times New Roman" w:hAnsi="Times New Roman"/>
          <w:sz w:val="24"/>
          <w:szCs w:val="24"/>
        </w:rPr>
        <w:t>.</w:t>
      </w:r>
    </w:p>
    <w:p w14:paraId="7525D5C7" w14:textId="77777777" w:rsidR="00CE3BA4" w:rsidRPr="00240ACB" w:rsidRDefault="00CE3BA4" w:rsidP="00DE040A">
      <w:pPr>
        <w:spacing w:after="0"/>
        <w:ind w:firstLine="567"/>
        <w:jc w:val="both"/>
        <w:rPr>
          <w:rFonts w:ascii="Times New Roman" w:hAnsi="Times New Roman"/>
          <w:sz w:val="24"/>
          <w:szCs w:val="24"/>
        </w:rPr>
      </w:pPr>
      <w:r w:rsidRPr="00240ACB">
        <w:rPr>
          <w:rFonts w:ascii="Times New Roman" w:hAnsi="Times New Roman"/>
          <w:sz w:val="24"/>
          <w:szCs w:val="24"/>
        </w:rPr>
        <w:t>В соответствии с п. 7 Приказа Минэкономразвития России от 20.02.2017 г. № 74 исходный Перечень земельных участков состоит из графической и текстовой части.</w:t>
      </w:r>
    </w:p>
    <w:p w14:paraId="478729FB" w14:textId="77777777" w:rsidR="00CE3BA4" w:rsidRPr="00240ACB" w:rsidRDefault="00CE3BA4" w:rsidP="001C4A79">
      <w:pPr>
        <w:spacing w:after="0"/>
        <w:ind w:firstLine="567"/>
        <w:jc w:val="both"/>
        <w:rPr>
          <w:rFonts w:ascii="Times New Roman" w:hAnsi="Times New Roman"/>
          <w:sz w:val="24"/>
          <w:szCs w:val="24"/>
        </w:rPr>
      </w:pPr>
      <w:r w:rsidRPr="00240ACB">
        <w:rPr>
          <w:rFonts w:ascii="Times New Roman" w:hAnsi="Times New Roman"/>
          <w:sz w:val="24"/>
          <w:szCs w:val="24"/>
        </w:rPr>
        <w:t>Перечень объектов оценки сформирован Росреестром и передан Исполнителю на электронном носителе CD-диске (файлы в форматах XML, MIF/MID, за</w:t>
      </w:r>
      <w:r w:rsidR="001C4A79" w:rsidRPr="00240ACB">
        <w:rPr>
          <w:rFonts w:ascii="Times New Roman" w:hAnsi="Times New Roman"/>
          <w:sz w:val="24"/>
          <w:szCs w:val="24"/>
        </w:rPr>
        <w:t xml:space="preserve">веренные электронной подписью). </w:t>
      </w:r>
      <w:r w:rsidRPr="00240ACB">
        <w:rPr>
          <w:rFonts w:ascii="Times New Roman" w:hAnsi="Times New Roman"/>
          <w:sz w:val="24"/>
          <w:szCs w:val="24"/>
        </w:rPr>
        <w:t>Текстовая часть Перечня земельных участков (в формате XML) содержит общие сведения о формируемом перечне и сведения о количественных и качественных характеристиках объектов недвижимости.</w:t>
      </w:r>
      <w:r w:rsidR="001C4A79" w:rsidRPr="00240ACB">
        <w:rPr>
          <w:rFonts w:ascii="Times New Roman" w:hAnsi="Times New Roman"/>
          <w:sz w:val="24"/>
          <w:szCs w:val="24"/>
        </w:rPr>
        <w:t xml:space="preserve"> </w:t>
      </w:r>
      <w:r w:rsidRPr="00240ACB">
        <w:rPr>
          <w:rFonts w:ascii="Times New Roman" w:hAnsi="Times New Roman"/>
          <w:sz w:val="24"/>
          <w:szCs w:val="24"/>
        </w:rPr>
        <w:t>Графическая часть Перечня сформирована в виде файлов в формате MIF/MID или SHP, в обязательном порядке содержащих следующие сведения и материалы:</w:t>
      </w:r>
    </w:p>
    <w:p w14:paraId="2762513C" w14:textId="77777777" w:rsidR="00CE3BA4" w:rsidRPr="00240ACB" w:rsidRDefault="00CE3BA4" w:rsidP="009169F9">
      <w:pPr>
        <w:pStyle w:val="a1"/>
        <w:numPr>
          <w:ilvl w:val="0"/>
          <w:numId w:val="22"/>
        </w:numPr>
        <w:spacing w:after="0"/>
        <w:ind w:left="0" w:firstLine="284"/>
        <w:contextualSpacing/>
        <w:jc w:val="both"/>
        <w:rPr>
          <w:rFonts w:ascii="Times New Roman" w:hAnsi="Times New Roman"/>
          <w:sz w:val="24"/>
          <w:szCs w:val="24"/>
        </w:rPr>
      </w:pPr>
      <w:r w:rsidRPr="00240ACB">
        <w:rPr>
          <w:rFonts w:ascii="Times New Roman" w:hAnsi="Times New Roman"/>
          <w:sz w:val="24"/>
          <w:szCs w:val="24"/>
        </w:rPr>
        <w:t>границы кадастровых кварталов;</w:t>
      </w:r>
    </w:p>
    <w:p w14:paraId="01D3367B" w14:textId="77777777" w:rsidR="00CE3BA4" w:rsidRPr="00240ACB" w:rsidRDefault="00CE3BA4" w:rsidP="009169F9">
      <w:pPr>
        <w:pStyle w:val="a1"/>
        <w:numPr>
          <w:ilvl w:val="0"/>
          <w:numId w:val="22"/>
        </w:numPr>
        <w:spacing w:after="0"/>
        <w:ind w:left="0" w:firstLine="284"/>
        <w:contextualSpacing/>
        <w:jc w:val="both"/>
        <w:rPr>
          <w:rFonts w:ascii="Times New Roman" w:hAnsi="Times New Roman"/>
          <w:sz w:val="24"/>
          <w:szCs w:val="24"/>
        </w:rPr>
      </w:pPr>
      <w:r w:rsidRPr="00240ACB">
        <w:rPr>
          <w:rFonts w:ascii="Times New Roman" w:hAnsi="Times New Roman"/>
          <w:sz w:val="24"/>
          <w:szCs w:val="24"/>
        </w:rPr>
        <w:t>границы населенных пунктов;</w:t>
      </w:r>
    </w:p>
    <w:p w14:paraId="1EDDAB55" w14:textId="77777777" w:rsidR="00CE3BA4" w:rsidRPr="00240ACB" w:rsidRDefault="00CE3BA4" w:rsidP="009169F9">
      <w:pPr>
        <w:pStyle w:val="a1"/>
        <w:numPr>
          <w:ilvl w:val="0"/>
          <w:numId w:val="22"/>
        </w:numPr>
        <w:spacing w:after="0"/>
        <w:ind w:left="0" w:firstLine="284"/>
        <w:contextualSpacing/>
        <w:jc w:val="both"/>
        <w:rPr>
          <w:rFonts w:ascii="Times New Roman" w:hAnsi="Times New Roman"/>
          <w:sz w:val="24"/>
          <w:szCs w:val="24"/>
        </w:rPr>
      </w:pPr>
      <w:r w:rsidRPr="00240ACB">
        <w:rPr>
          <w:rFonts w:ascii="Times New Roman" w:hAnsi="Times New Roman"/>
          <w:sz w:val="24"/>
          <w:szCs w:val="24"/>
        </w:rPr>
        <w:t>границы муниципальных образований;</w:t>
      </w:r>
    </w:p>
    <w:p w14:paraId="39029A86" w14:textId="77777777" w:rsidR="00CE3BA4" w:rsidRPr="00240ACB" w:rsidRDefault="00CE3BA4" w:rsidP="009169F9">
      <w:pPr>
        <w:pStyle w:val="a1"/>
        <w:numPr>
          <w:ilvl w:val="0"/>
          <w:numId w:val="22"/>
        </w:numPr>
        <w:spacing w:after="0"/>
        <w:ind w:left="0" w:firstLine="284"/>
        <w:contextualSpacing/>
        <w:jc w:val="both"/>
        <w:rPr>
          <w:rFonts w:ascii="Times New Roman" w:hAnsi="Times New Roman"/>
          <w:sz w:val="24"/>
          <w:szCs w:val="24"/>
        </w:rPr>
      </w:pPr>
      <w:r w:rsidRPr="00240ACB">
        <w:rPr>
          <w:rFonts w:ascii="Times New Roman" w:hAnsi="Times New Roman"/>
          <w:sz w:val="24"/>
          <w:szCs w:val="24"/>
        </w:rPr>
        <w:t>границы земельных участков;</w:t>
      </w:r>
    </w:p>
    <w:p w14:paraId="33EECB77" w14:textId="77777777" w:rsidR="00CE3BA4" w:rsidRPr="00240ACB" w:rsidRDefault="00CE3BA4" w:rsidP="009169F9">
      <w:pPr>
        <w:pStyle w:val="a1"/>
        <w:numPr>
          <w:ilvl w:val="0"/>
          <w:numId w:val="22"/>
        </w:numPr>
        <w:spacing w:after="0"/>
        <w:ind w:left="0" w:firstLine="284"/>
        <w:contextualSpacing/>
        <w:jc w:val="both"/>
        <w:rPr>
          <w:rFonts w:ascii="Times New Roman" w:hAnsi="Times New Roman"/>
          <w:sz w:val="24"/>
          <w:szCs w:val="24"/>
        </w:rPr>
      </w:pPr>
      <w:r w:rsidRPr="00240ACB">
        <w:rPr>
          <w:rFonts w:ascii="Times New Roman" w:hAnsi="Times New Roman"/>
          <w:sz w:val="24"/>
          <w:szCs w:val="24"/>
        </w:rPr>
        <w:t>границы территориальных зон: границы особо охраняемых природных территорий, границы территориальных зон, зоны с особыми условиями использования территории (внесенная в ТП зона с особыми условиями использования, зоны защиты населения, зоны охраны искусственных объектов, зоны охраны природных объектов, иные зоны с особыми условиями пользования, прочие зоны с особыми условиями использования), территории объектов культурного наследия.</w:t>
      </w:r>
    </w:p>
    <w:p w14:paraId="6B006454" w14:textId="77777777" w:rsidR="00C15085" w:rsidRPr="00240ACB" w:rsidRDefault="00C15085" w:rsidP="00DE040A">
      <w:pPr>
        <w:spacing w:after="0"/>
        <w:ind w:firstLine="567"/>
        <w:contextualSpacing/>
        <w:jc w:val="both"/>
        <w:rPr>
          <w:rFonts w:ascii="Times New Roman" w:hAnsi="Times New Roman"/>
          <w:sz w:val="24"/>
          <w:szCs w:val="24"/>
        </w:rPr>
      </w:pPr>
      <w:r w:rsidRPr="00240ACB">
        <w:rPr>
          <w:rFonts w:ascii="Times New Roman" w:hAnsi="Times New Roman"/>
          <w:sz w:val="24"/>
          <w:szCs w:val="24"/>
        </w:rPr>
        <w:t xml:space="preserve">Перечень земельных участков земель лесного фонда </w:t>
      </w:r>
      <w:r w:rsidR="005A4A3E" w:rsidRPr="00240ACB">
        <w:rPr>
          <w:rFonts w:ascii="Times New Roman" w:hAnsi="Times New Roman"/>
          <w:sz w:val="24"/>
          <w:szCs w:val="24"/>
        </w:rPr>
        <w:t>и земель водного фонда Республики Мордовия</w:t>
      </w:r>
      <w:r w:rsidRPr="00240ACB">
        <w:rPr>
          <w:rFonts w:ascii="Times New Roman" w:hAnsi="Times New Roman"/>
          <w:sz w:val="24"/>
          <w:szCs w:val="24"/>
        </w:rPr>
        <w:t xml:space="preserve"> содержит следующую графическую информацию:</w:t>
      </w:r>
    </w:p>
    <w:p w14:paraId="0915CB07" w14:textId="77777777" w:rsidR="00C15085" w:rsidRPr="00240ACB" w:rsidRDefault="00A36271" w:rsidP="009169F9">
      <w:pPr>
        <w:pStyle w:val="a1"/>
        <w:numPr>
          <w:ilvl w:val="0"/>
          <w:numId w:val="22"/>
        </w:numPr>
        <w:spacing w:after="0"/>
        <w:ind w:left="0" w:firstLine="284"/>
        <w:contextualSpacing/>
        <w:jc w:val="both"/>
        <w:rPr>
          <w:rFonts w:ascii="Times New Roman" w:hAnsi="Times New Roman"/>
          <w:sz w:val="24"/>
          <w:szCs w:val="24"/>
        </w:rPr>
      </w:pPr>
      <w:r w:rsidRPr="00240ACB">
        <w:rPr>
          <w:rFonts w:ascii="Times New Roman" w:hAnsi="Times New Roman"/>
          <w:sz w:val="24"/>
          <w:szCs w:val="24"/>
        </w:rPr>
        <w:t>г</w:t>
      </w:r>
      <w:r w:rsidR="00C15085" w:rsidRPr="00240ACB">
        <w:rPr>
          <w:rFonts w:ascii="Times New Roman" w:hAnsi="Times New Roman"/>
          <w:sz w:val="24"/>
          <w:szCs w:val="24"/>
        </w:rPr>
        <w:t>раницы 74</w:t>
      </w:r>
      <w:r w:rsidR="00573C48" w:rsidRPr="00240ACB">
        <w:rPr>
          <w:rFonts w:ascii="Times New Roman" w:hAnsi="Times New Roman"/>
          <w:sz w:val="24"/>
          <w:szCs w:val="24"/>
        </w:rPr>
        <w:t>8</w:t>
      </w:r>
      <w:r w:rsidR="00C15085" w:rsidRPr="00240ACB">
        <w:rPr>
          <w:rFonts w:ascii="Times New Roman" w:hAnsi="Times New Roman"/>
          <w:sz w:val="24"/>
          <w:szCs w:val="24"/>
        </w:rPr>
        <w:t xml:space="preserve"> земельных участков;</w:t>
      </w:r>
    </w:p>
    <w:p w14:paraId="241A7D39" w14:textId="3CD2C75A" w:rsidR="00573C48" w:rsidRPr="00240ACB" w:rsidRDefault="00C15085" w:rsidP="004C4E3B">
      <w:pPr>
        <w:pStyle w:val="a1"/>
        <w:numPr>
          <w:ilvl w:val="0"/>
          <w:numId w:val="22"/>
        </w:numPr>
        <w:spacing w:after="0"/>
        <w:ind w:left="0" w:firstLine="284"/>
        <w:contextualSpacing/>
        <w:jc w:val="both"/>
        <w:rPr>
          <w:rFonts w:ascii="Times New Roman" w:hAnsi="Times New Roman"/>
          <w:sz w:val="24"/>
          <w:szCs w:val="24"/>
        </w:rPr>
      </w:pPr>
      <w:r w:rsidRPr="00240ACB">
        <w:rPr>
          <w:rFonts w:ascii="Times New Roman" w:hAnsi="Times New Roman"/>
          <w:sz w:val="24"/>
          <w:szCs w:val="24"/>
        </w:rPr>
        <w:t xml:space="preserve">границы </w:t>
      </w:r>
      <w:r w:rsidR="00573C48" w:rsidRPr="00240ACB">
        <w:rPr>
          <w:rFonts w:ascii="Times New Roman" w:hAnsi="Times New Roman"/>
          <w:sz w:val="24"/>
          <w:szCs w:val="24"/>
        </w:rPr>
        <w:t>3379</w:t>
      </w:r>
      <w:r w:rsidR="00CE736A" w:rsidRPr="00240ACB">
        <w:rPr>
          <w:rFonts w:ascii="Times New Roman" w:hAnsi="Times New Roman"/>
          <w:sz w:val="24"/>
          <w:szCs w:val="24"/>
        </w:rPr>
        <w:t xml:space="preserve"> </w:t>
      </w:r>
      <w:r w:rsidRPr="00240ACB">
        <w:rPr>
          <w:rFonts w:ascii="Times New Roman" w:hAnsi="Times New Roman"/>
          <w:sz w:val="24"/>
          <w:szCs w:val="24"/>
        </w:rPr>
        <w:t>кадастровых кварталов;</w:t>
      </w:r>
      <w:r w:rsidR="0072167C" w:rsidRPr="00240ACB">
        <w:rPr>
          <w:rFonts w:ascii="Times New Roman" w:hAnsi="Times New Roman"/>
          <w:sz w:val="24"/>
          <w:szCs w:val="24"/>
        </w:rPr>
        <w:t xml:space="preserve">         </w:t>
      </w:r>
    </w:p>
    <w:p w14:paraId="2742B798" w14:textId="77777777" w:rsidR="00C15085" w:rsidRPr="00240ACB" w:rsidRDefault="00C15085" w:rsidP="009169F9">
      <w:pPr>
        <w:pStyle w:val="a1"/>
        <w:numPr>
          <w:ilvl w:val="0"/>
          <w:numId w:val="22"/>
        </w:numPr>
        <w:spacing w:after="0"/>
        <w:ind w:left="0" w:firstLine="284"/>
        <w:contextualSpacing/>
        <w:jc w:val="both"/>
        <w:rPr>
          <w:rFonts w:ascii="Times New Roman" w:hAnsi="Times New Roman"/>
          <w:sz w:val="24"/>
          <w:szCs w:val="24"/>
        </w:rPr>
      </w:pPr>
      <w:r w:rsidRPr="00240ACB">
        <w:rPr>
          <w:rFonts w:ascii="Times New Roman" w:hAnsi="Times New Roman"/>
          <w:sz w:val="24"/>
          <w:szCs w:val="24"/>
        </w:rPr>
        <w:t xml:space="preserve">границы </w:t>
      </w:r>
      <w:r w:rsidR="00573C48" w:rsidRPr="00240ACB">
        <w:rPr>
          <w:rFonts w:ascii="Times New Roman" w:hAnsi="Times New Roman"/>
          <w:sz w:val="24"/>
          <w:szCs w:val="24"/>
        </w:rPr>
        <w:t xml:space="preserve">25 </w:t>
      </w:r>
      <w:r w:rsidRPr="00240ACB">
        <w:rPr>
          <w:rFonts w:ascii="Times New Roman" w:hAnsi="Times New Roman"/>
          <w:sz w:val="24"/>
          <w:szCs w:val="24"/>
        </w:rPr>
        <w:t>муниципальных образований.</w:t>
      </w:r>
    </w:p>
    <w:p w14:paraId="458A0B6C" w14:textId="77777777" w:rsidR="00C15085" w:rsidRPr="00240ACB" w:rsidRDefault="00C15085" w:rsidP="00DE040A">
      <w:pPr>
        <w:ind w:firstLine="567"/>
        <w:contextualSpacing/>
        <w:jc w:val="both"/>
        <w:rPr>
          <w:rFonts w:ascii="Times New Roman" w:hAnsi="Times New Roman"/>
          <w:sz w:val="24"/>
          <w:szCs w:val="24"/>
        </w:rPr>
      </w:pPr>
      <w:r w:rsidRPr="00240ACB">
        <w:rPr>
          <w:rFonts w:ascii="Times New Roman" w:hAnsi="Times New Roman"/>
          <w:sz w:val="24"/>
          <w:szCs w:val="24"/>
        </w:rPr>
        <w:t>Распределение земельных участков, подлежащих государственной кадастровой оценке по муниципальным районам представлено в таблице 3</w:t>
      </w:r>
      <w:r w:rsidR="00CE3BA4" w:rsidRPr="00240ACB">
        <w:rPr>
          <w:rFonts w:ascii="Times New Roman" w:hAnsi="Times New Roman"/>
          <w:sz w:val="24"/>
          <w:szCs w:val="24"/>
        </w:rPr>
        <w:t xml:space="preserve"> Отчета</w:t>
      </w:r>
      <w:r w:rsidRPr="00240ACB">
        <w:rPr>
          <w:rFonts w:ascii="Times New Roman" w:hAnsi="Times New Roman"/>
          <w:sz w:val="24"/>
          <w:szCs w:val="24"/>
        </w:rPr>
        <w:t>.</w:t>
      </w:r>
    </w:p>
    <w:p w14:paraId="5BE519D4" w14:textId="77777777" w:rsidR="00307417" w:rsidRPr="00240ACB" w:rsidRDefault="008C1F16" w:rsidP="00A36271">
      <w:pPr>
        <w:pStyle w:val="20"/>
        <w:spacing w:after="240"/>
        <w:jc w:val="both"/>
      </w:pPr>
      <w:bookmarkStart w:id="75" w:name="_Toc6902158"/>
      <w:bookmarkStart w:id="76" w:name="_Toc6909530"/>
      <w:bookmarkStart w:id="77" w:name="_Toc8980662"/>
      <w:bookmarkStart w:id="78" w:name="_Toc43217087"/>
      <w:bookmarkStart w:id="79" w:name="_Toc51678286"/>
      <w:r w:rsidRPr="00240ACB">
        <w:t>2.6</w:t>
      </w:r>
      <w:r w:rsidR="00695860" w:rsidRPr="00240ACB">
        <w:t xml:space="preserve">. </w:t>
      </w:r>
      <w:r w:rsidR="00307417" w:rsidRPr="00240ACB">
        <w:t>Схема организации проведения работ по определению кадастровой стоимости и их описание</w:t>
      </w:r>
      <w:bookmarkEnd w:id="75"/>
      <w:bookmarkEnd w:id="76"/>
      <w:bookmarkEnd w:id="77"/>
      <w:bookmarkEnd w:id="78"/>
      <w:bookmarkEnd w:id="79"/>
    </w:p>
    <w:p w14:paraId="7F1CD3EC" w14:textId="77777777" w:rsidR="00C96A90" w:rsidRPr="00240ACB" w:rsidRDefault="00C96A90" w:rsidP="00C96A90">
      <w:pPr>
        <w:spacing w:after="0"/>
        <w:ind w:firstLine="709"/>
        <w:contextualSpacing/>
        <w:jc w:val="both"/>
        <w:rPr>
          <w:rFonts w:ascii="Times New Roman" w:hAnsi="Times New Roman"/>
          <w:color w:val="FF0000"/>
          <w:sz w:val="24"/>
          <w:szCs w:val="24"/>
        </w:rPr>
      </w:pPr>
      <w:r w:rsidRPr="00240ACB">
        <w:rPr>
          <w:rFonts w:ascii="Times New Roman" w:hAnsi="Times New Roman"/>
          <w:sz w:val="24"/>
          <w:szCs w:val="24"/>
        </w:rPr>
        <w:t xml:space="preserve">Схема организации работ Государственного бюджетного учреждения Республики Мордовия «Фонд имущества» (далее – ГБУ РМ «Фонд имущества») по государственной кадастровой оценке объектов недвижимости, расположенных на территории Республики Мордовия приведена в Приложении 1.8. </w:t>
      </w:r>
    </w:p>
    <w:p w14:paraId="0FFAF2E2" w14:textId="77777777" w:rsidR="00CB5D65" w:rsidRPr="00240ACB" w:rsidRDefault="00CB5D65" w:rsidP="00307417">
      <w:pPr>
        <w:spacing w:after="0"/>
        <w:ind w:firstLine="709"/>
        <w:jc w:val="both"/>
        <w:rPr>
          <w:rFonts w:ascii="Times New Roman" w:hAnsi="Times New Roman"/>
          <w:sz w:val="24"/>
          <w:szCs w:val="24"/>
        </w:rPr>
      </w:pPr>
    </w:p>
    <w:p w14:paraId="29447C2E" w14:textId="77777777" w:rsidR="00CB5D65" w:rsidRPr="00240ACB" w:rsidRDefault="008C1F16" w:rsidP="003519BC">
      <w:pPr>
        <w:pStyle w:val="20"/>
        <w:spacing w:after="240"/>
        <w:jc w:val="both"/>
      </w:pPr>
      <w:bookmarkStart w:id="80" w:name="_Toc6902159"/>
      <w:bookmarkStart w:id="81" w:name="_Toc6909531"/>
      <w:bookmarkStart w:id="82" w:name="_Toc8980663"/>
      <w:bookmarkStart w:id="83" w:name="_Toc43217088"/>
      <w:bookmarkStart w:id="84" w:name="_Toc51678287"/>
      <w:r w:rsidRPr="00240ACB">
        <w:t>2.7</w:t>
      </w:r>
      <w:r w:rsidR="004103E1" w:rsidRPr="00240ACB">
        <w:t xml:space="preserve">. </w:t>
      </w:r>
      <w:r w:rsidR="00CB5D65" w:rsidRPr="00240ACB">
        <w:t xml:space="preserve">Сведения о работниках бюджетного учреждения, непосредственно осуществивших определение кадастровой стоимости, </w:t>
      </w:r>
      <w:r w:rsidR="00FB56C0" w:rsidRPr="00240ACB">
        <w:t xml:space="preserve">привлекаемых к определению кадастровой стоимости, </w:t>
      </w:r>
      <w:r w:rsidR="00CB5D65" w:rsidRPr="00240ACB">
        <w:t>руководителе бюджетного учреждения</w:t>
      </w:r>
      <w:bookmarkEnd w:id="80"/>
      <w:bookmarkEnd w:id="81"/>
      <w:bookmarkEnd w:id="82"/>
      <w:bookmarkEnd w:id="83"/>
      <w:bookmarkEnd w:id="84"/>
    </w:p>
    <w:p w14:paraId="435CAD67" w14:textId="77777777" w:rsidR="0032551A" w:rsidRPr="00240ACB" w:rsidRDefault="0032551A" w:rsidP="003519BC">
      <w:pPr>
        <w:spacing w:before="120"/>
        <w:jc w:val="both"/>
        <w:rPr>
          <w:rFonts w:ascii="Times New Roman" w:hAnsi="Times New Roman"/>
          <w:b/>
          <w:i/>
          <w:sz w:val="24"/>
          <w:szCs w:val="24"/>
        </w:rPr>
      </w:pPr>
      <w:r w:rsidRPr="00240ACB">
        <w:rPr>
          <w:rFonts w:ascii="Times New Roman" w:hAnsi="Times New Roman"/>
          <w:b/>
          <w:i/>
          <w:sz w:val="24"/>
          <w:szCs w:val="24"/>
        </w:rPr>
        <w:t xml:space="preserve">Сведения о руководителе ГБУ </w:t>
      </w:r>
      <w:r w:rsidR="005A4A3E" w:rsidRPr="00240ACB">
        <w:rPr>
          <w:rFonts w:ascii="Times New Roman" w:hAnsi="Times New Roman"/>
          <w:b/>
          <w:i/>
          <w:sz w:val="24"/>
          <w:szCs w:val="24"/>
        </w:rPr>
        <w:t>РМ</w:t>
      </w:r>
      <w:r w:rsidRPr="00240ACB">
        <w:rPr>
          <w:rFonts w:ascii="Times New Roman" w:hAnsi="Times New Roman"/>
          <w:b/>
          <w:i/>
          <w:sz w:val="24"/>
          <w:szCs w:val="24"/>
        </w:rPr>
        <w:t xml:space="preserve"> «</w:t>
      </w:r>
      <w:r w:rsidR="005A4A3E" w:rsidRPr="00240ACB">
        <w:rPr>
          <w:rFonts w:ascii="Times New Roman" w:hAnsi="Times New Roman"/>
          <w:b/>
          <w:i/>
          <w:sz w:val="24"/>
          <w:szCs w:val="24"/>
        </w:rPr>
        <w:t>Фонд имущества</w:t>
      </w:r>
      <w:r w:rsidRPr="00240ACB">
        <w:rPr>
          <w:rFonts w:ascii="Times New Roman" w:hAnsi="Times New Roman"/>
          <w:b/>
          <w:i/>
          <w:sz w:val="24"/>
          <w:szCs w:val="24"/>
        </w:rPr>
        <w:t xml:space="preserve">»: </w:t>
      </w:r>
    </w:p>
    <w:p w14:paraId="55752734" w14:textId="77777777" w:rsidR="0032551A" w:rsidRPr="00240ACB" w:rsidRDefault="005A4A3E" w:rsidP="00DE040A">
      <w:pPr>
        <w:spacing w:before="120" w:after="0"/>
        <w:contextualSpacing/>
        <w:jc w:val="both"/>
        <w:rPr>
          <w:rFonts w:ascii="Times New Roman" w:hAnsi="Times New Roman"/>
          <w:sz w:val="24"/>
          <w:szCs w:val="24"/>
        </w:rPr>
      </w:pPr>
      <w:r w:rsidRPr="00240ACB">
        <w:rPr>
          <w:rFonts w:ascii="Times New Roman" w:hAnsi="Times New Roman"/>
          <w:i/>
          <w:sz w:val="24"/>
          <w:szCs w:val="24"/>
        </w:rPr>
        <w:t>Сайгин Сергей Николаевич</w:t>
      </w:r>
      <w:r w:rsidRPr="00240ACB">
        <w:rPr>
          <w:rFonts w:ascii="Times New Roman" w:hAnsi="Times New Roman"/>
          <w:sz w:val="24"/>
          <w:szCs w:val="24"/>
        </w:rPr>
        <w:t xml:space="preserve"> – председатель</w:t>
      </w:r>
      <w:r w:rsidR="0032551A" w:rsidRPr="00240ACB">
        <w:rPr>
          <w:rFonts w:ascii="Times New Roman" w:hAnsi="Times New Roman"/>
          <w:sz w:val="24"/>
          <w:szCs w:val="24"/>
        </w:rPr>
        <w:t>.</w:t>
      </w:r>
    </w:p>
    <w:p w14:paraId="0A6DC71E" w14:textId="77777777" w:rsidR="00573C48" w:rsidRPr="00240ACB" w:rsidRDefault="00573C48" w:rsidP="00573C48">
      <w:pPr>
        <w:spacing w:before="120"/>
        <w:contextualSpacing/>
        <w:jc w:val="both"/>
        <w:rPr>
          <w:rFonts w:ascii="Times New Roman" w:hAnsi="Times New Roman"/>
          <w:sz w:val="24"/>
          <w:szCs w:val="24"/>
        </w:rPr>
      </w:pPr>
      <w:r w:rsidRPr="00240ACB">
        <w:rPr>
          <w:rFonts w:ascii="Times New Roman" w:hAnsi="Times New Roman"/>
          <w:sz w:val="24"/>
          <w:szCs w:val="24"/>
        </w:rPr>
        <w:t xml:space="preserve">Контактный телефон: </w:t>
      </w:r>
      <w:r w:rsidRPr="00240ACB">
        <w:rPr>
          <w:rFonts w:ascii="Times New Roman" w:hAnsi="Times New Roman"/>
          <w:color w:val="333333"/>
          <w:sz w:val="24"/>
          <w:szCs w:val="24"/>
          <w:shd w:val="clear" w:color="auto" w:fill="FFFFFF"/>
        </w:rPr>
        <w:t>+7(8342)</w:t>
      </w:r>
      <w:r w:rsidR="0064737F" w:rsidRPr="00240ACB">
        <w:rPr>
          <w:rFonts w:ascii="Times New Roman" w:hAnsi="Times New Roman"/>
          <w:color w:val="333333"/>
          <w:sz w:val="24"/>
          <w:szCs w:val="24"/>
          <w:shd w:val="clear" w:color="auto" w:fill="FFFFFF"/>
        </w:rPr>
        <w:t xml:space="preserve"> </w:t>
      </w:r>
      <w:r w:rsidRPr="00240ACB">
        <w:rPr>
          <w:rFonts w:ascii="Times New Roman" w:hAnsi="Times New Roman"/>
          <w:color w:val="333333"/>
          <w:sz w:val="24"/>
          <w:szCs w:val="24"/>
          <w:shd w:val="clear" w:color="auto" w:fill="FFFFFF"/>
        </w:rPr>
        <w:t>391747</w:t>
      </w:r>
    </w:p>
    <w:p w14:paraId="307C797B" w14:textId="77777777" w:rsidR="00DE040A" w:rsidRPr="00240ACB" w:rsidRDefault="00DE040A" w:rsidP="00DE040A">
      <w:pPr>
        <w:spacing w:before="120"/>
        <w:contextualSpacing/>
        <w:jc w:val="both"/>
        <w:rPr>
          <w:rFonts w:ascii="Times New Roman" w:hAnsi="Times New Roman"/>
          <w:sz w:val="24"/>
          <w:szCs w:val="24"/>
        </w:rPr>
      </w:pPr>
    </w:p>
    <w:p w14:paraId="324D2446" w14:textId="2FC2ED03" w:rsidR="00DD5127" w:rsidRPr="00240ACB" w:rsidRDefault="00DD5127" w:rsidP="00C06BB2">
      <w:pPr>
        <w:spacing w:before="120"/>
        <w:ind w:right="-144"/>
        <w:jc w:val="both"/>
        <w:rPr>
          <w:rFonts w:ascii="Times New Roman" w:eastAsiaTheme="majorEastAsia" w:hAnsi="Times New Roman"/>
          <w:b/>
          <w:i/>
          <w:sz w:val="24"/>
          <w:szCs w:val="24"/>
        </w:rPr>
      </w:pPr>
      <w:r w:rsidRPr="00240ACB">
        <w:rPr>
          <w:rFonts w:ascii="Times New Roman" w:eastAsiaTheme="majorEastAsia" w:hAnsi="Times New Roman"/>
          <w:b/>
          <w:i/>
          <w:sz w:val="24"/>
          <w:szCs w:val="24"/>
        </w:rPr>
        <w:t>Сведения</w:t>
      </w:r>
      <w:r w:rsidR="005A4A3E" w:rsidRPr="00240ACB">
        <w:rPr>
          <w:rFonts w:ascii="Times New Roman" w:eastAsiaTheme="majorEastAsia" w:hAnsi="Times New Roman"/>
          <w:b/>
          <w:i/>
          <w:sz w:val="24"/>
          <w:szCs w:val="24"/>
        </w:rPr>
        <w:t> </w:t>
      </w:r>
      <w:r w:rsidRPr="00240ACB">
        <w:rPr>
          <w:rFonts w:ascii="Times New Roman" w:eastAsiaTheme="majorEastAsia" w:hAnsi="Times New Roman"/>
          <w:b/>
          <w:i/>
          <w:sz w:val="24"/>
          <w:szCs w:val="24"/>
        </w:rPr>
        <w:t>о</w:t>
      </w:r>
      <w:r w:rsidR="005A4A3E" w:rsidRPr="00240ACB">
        <w:rPr>
          <w:rFonts w:ascii="Times New Roman" w:eastAsiaTheme="majorEastAsia" w:hAnsi="Times New Roman"/>
          <w:b/>
          <w:i/>
          <w:sz w:val="24"/>
          <w:szCs w:val="24"/>
        </w:rPr>
        <w:t> </w:t>
      </w:r>
      <w:r w:rsidRPr="00240ACB">
        <w:rPr>
          <w:rFonts w:ascii="Times New Roman" w:eastAsiaTheme="majorEastAsia" w:hAnsi="Times New Roman"/>
          <w:b/>
          <w:i/>
          <w:sz w:val="24"/>
          <w:szCs w:val="24"/>
        </w:rPr>
        <w:t>работниках</w:t>
      </w:r>
      <w:r w:rsidR="005A4A3E" w:rsidRPr="00240ACB">
        <w:rPr>
          <w:rFonts w:ascii="Times New Roman" w:eastAsiaTheme="majorEastAsia" w:hAnsi="Times New Roman"/>
          <w:b/>
          <w:i/>
          <w:sz w:val="24"/>
          <w:szCs w:val="24"/>
        </w:rPr>
        <w:t> </w:t>
      </w:r>
      <w:r w:rsidRPr="00240ACB">
        <w:rPr>
          <w:rFonts w:ascii="Times New Roman" w:eastAsiaTheme="majorEastAsia" w:hAnsi="Times New Roman"/>
          <w:b/>
          <w:i/>
          <w:sz w:val="24"/>
          <w:szCs w:val="24"/>
        </w:rPr>
        <w:t>ГБУ</w:t>
      </w:r>
      <w:r w:rsidR="005A4A3E" w:rsidRPr="00240ACB">
        <w:rPr>
          <w:rFonts w:ascii="Times New Roman" w:hAnsi="Times New Roman"/>
          <w:b/>
          <w:i/>
          <w:sz w:val="24"/>
          <w:szCs w:val="24"/>
        </w:rPr>
        <w:t> РМ </w:t>
      </w:r>
      <w:r w:rsidRPr="00240ACB">
        <w:rPr>
          <w:rFonts w:ascii="Times New Roman" w:hAnsi="Times New Roman"/>
          <w:b/>
          <w:i/>
          <w:sz w:val="24"/>
          <w:szCs w:val="24"/>
        </w:rPr>
        <w:t>«</w:t>
      </w:r>
      <w:r w:rsidR="005A4A3E" w:rsidRPr="00240ACB">
        <w:rPr>
          <w:rFonts w:ascii="Times New Roman" w:hAnsi="Times New Roman"/>
          <w:b/>
          <w:i/>
          <w:sz w:val="24"/>
          <w:szCs w:val="24"/>
        </w:rPr>
        <w:t>Фонд имущества</w:t>
      </w:r>
      <w:r w:rsidRPr="00240ACB">
        <w:rPr>
          <w:rFonts w:ascii="Times New Roman" w:hAnsi="Times New Roman"/>
          <w:b/>
          <w:i/>
          <w:sz w:val="24"/>
          <w:szCs w:val="24"/>
        </w:rPr>
        <w:t>»</w:t>
      </w:r>
      <w:r w:rsidRPr="00240ACB">
        <w:rPr>
          <w:rFonts w:ascii="Times New Roman" w:eastAsiaTheme="majorEastAsia" w:hAnsi="Times New Roman"/>
          <w:b/>
          <w:i/>
          <w:sz w:val="24"/>
          <w:szCs w:val="24"/>
        </w:rPr>
        <w:t>,</w:t>
      </w:r>
      <w:r w:rsidR="005A4A3E" w:rsidRPr="00240ACB">
        <w:rPr>
          <w:rFonts w:ascii="Times New Roman" w:eastAsiaTheme="majorEastAsia" w:hAnsi="Times New Roman"/>
          <w:b/>
          <w:i/>
          <w:sz w:val="24"/>
          <w:szCs w:val="24"/>
        </w:rPr>
        <w:t> непосредственно о</w:t>
      </w:r>
      <w:r w:rsidRPr="00240ACB">
        <w:rPr>
          <w:rFonts w:ascii="Times New Roman" w:eastAsiaTheme="majorEastAsia" w:hAnsi="Times New Roman"/>
          <w:b/>
          <w:i/>
          <w:sz w:val="24"/>
          <w:szCs w:val="24"/>
        </w:rPr>
        <w:t>существивших определение кадастровой стоимости:</w:t>
      </w:r>
    </w:p>
    <w:p w14:paraId="54755AEF" w14:textId="77777777" w:rsidR="00DD5127" w:rsidRPr="00240ACB" w:rsidRDefault="005A4A3E" w:rsidP="00DD5127">
      <w:pPr>
        <w:spacing w:after="0"/>
        <w:jc w:val="both"/>
        <w:rPr>
          <w:rFonts w:ascii="Times New Roman" w:hAnsi="Times New Roman"/>
          <w:sz w:val="24"/>
          <w:szCs w:val="24"/>
        </w:rPr>
      </w:pPr>
      <w:r w:rsidRPr="00240ACB">
        <w:rPr>
          <w:rFonts w:ascii="Times New Roman" w:hAnsi="Times New Roman"/>
          <w:i/>
          <w:sz w:val="24"/>
          <w:szCs w:val="24"/>
        </w:rPr>
        <w:t>Логинова Татьяна Николаевна</w:t>
      </w:r>
      <w:r w:rsidR="00DD5127" w:rsidRPr="00240ACB">
        <w:rPr>
          <w:rFonts w:ascii="Times New Roman" w:hAnsi="Times New Roman"/>
          <w:i/>
          <w:sz w:val="24"/>
          <w:szCs w:val="24"/>
        </w:rPr>
        <w:t xml:space="preserve"> </w:t>
      </w:r>
      <w:r w:rsidR="00DD5127" w:rsidRPr="00240ACB">
        <w:rPr>
          <w:rFonts w:ascii="Times New Roman" w:hAnsi="Times New Roman"/>
          <w:sz w:val="24"/>
          <w:szCs w:val="24"/>
        </w:rPr>
        <w:t xml:space="preserve">– начальник отдела кадастровой оценки </w:t>
      </w:r>
      <w:r w:rsidRPr="00240ACB">
        <w:rPr>
          <w:rFonts w:ascii="Times New Roman" w:hAnsi="Times New Roman"/>
          <w:sz w:val="24"/>
          <w:szCs w:val="24"/>
        </w:rPr>
        <w:t>и мониторинга рынка недвижимости</w:t>
      </w:r>
      <w:r w:rsidR="00DD5127" w:rsidRPr="00240ACB">
        <w:rPr>
          <w:rFonts w:ascii="Times New Roman" w:hAnsi="Times New Roman"/>
          <w:sz w:val="24"/>
          <w:szCs w:val="24"/>
        </w:rPr>
        <w:t xml:space="preserve">– оценщик. </w:t>
      </w:r>
    </w:p>
    <w:p w14:paraId="352E63EF" w14:textId="77777777" w:rsidR="00DD5127" w:rsidRPr="00240ACB" w:rsidRDefault="00DD5127" w:rsidP="00DD5127">
      <w:pPr>
        <w:spacing w:after="0"/>
        <w:ind w:firstLine="709"/>
        <w:jc w:val="both"/>
        <w:rPr>
          <w:rFonts w:ascii="Times New Roman" w:hAnsi="Times New Roman"/>
          <w:sz w:val="24"/>
          <w:szCs w:val="24"/>
        </w:rPr>
      </w:pPr>
      <w:r w:rsidRPr="00240ACB">
        <w:rPr>
          <w:rFonts w:ascii="Times New Roman" w:hAnsi="Times New Roman"/>
          <w:sz w:val="24"/>
          <w:szCs w:val="24"/>
        </w:rPr>
        <w:t>Стаж работы в</w:t>
      </w:r>
      <w:r w:rsidR="0072167C" w:rsidRPr="00240ACB">
        <w:rPr>
          <w:rFonts w:ascii="Times New Roman" w:hAnsi="Times New Roman"/>
          <w:sz w:val="24"/>
          <w:szCs w:val="24"/>
        </w:rPr>
        <w:t xml:space="preserve"> оценочной деятельности </w:t>
      </w:r>
      <w:r w:rsidR="008A34E4" w:rsidRPr="00240ACB">
        <w:rPr>
          <w:rFonts w:ascii="Times New Roman" w:hAnsi="Times New Roman"/>
          <w:sz w:val="24"/>
          <w:szCs w:val="24"/>
        </w:rPr>
        <w:t>–</w:t>
      </w:r>
      <w:r w:rsidR="0072167C" w:rsidRPr="00240ACB">
        <w:rPr>
          <w:rFonts w:ascii="Times New Roman" w:hAnsi="Times New Roman"/>
          <w:sz w:val="24"/>
          <w:szCs w:val="24"/>
        </w:rPr>
        <w:t xml:space="preserve"> </w:t>
      </w:r>
      <w:r w:rsidR="008A34E4" w:rsidRPr="00240ACB">
        <w:rPr>
          <w:rFonts w:ascii="Times New Roman" w:hAnsi="Times New Roman"/>
          <w:sz w:val="24"/>
          <w:szCs w:val="24"/>
        </w:rPr>
        <w:t>16 лет</w:t>
      </w:r>
      <w:r w:rsidRPr="00240ACB">
        <w:rPr>
          <w:rFonts w:ascii="Times New Roman" w:hAnsi="Times New Roman"/>
          <w:sz w:val="24"/>
          <w:szCs w:val="24"/>
        </w:rPr>
        <w:t>.</w:t>
      </w:r>
    </w:p>
    <w:p w14:paraId="4FBC8AE2" w14:textId="77777777" w:rsidR="00DD5127" w:rsidRPr="00240ACB" w:rsidRDefault="00DD5127" w:rsidP="008410FA">
      <w:pPr>
        <w:pStyle w:val="a1"/>
        <w:numPr>
          <w:ilvl w:val="0"/>
          <w:numId w:val="31"/>
        </w:numPr>
        <w:spacing w:after="0"/>
        <w:jc w:val="both"/>
        <w:rPr>
          <w:rFonts w:ascii="Times New Roman" w:hAnsi="Times New Roman"/>
          <w:iCs/>
          <w:sz w:val="24"/>
          <w:szCs w:val="24"/>
        </w:rPr>
      </w:pPr>
      <w:r w:rsidRPr="00240ACB">
        <w:rPr>
          <w:rFonts w:ascii="Times New Roman" w:hAnsi="Times New Roman"/>
          <w:iCs/>
          <w:sz w:val="24"/>
          <w:szCs w:val="24"/>
        </w:rPr>
        <w:t>Диплом о высшем образовани</w:t>
      </w:r>
      <w:r w:rsidR="008A34E4" w:rsidRPr="00240ACB">
        <w:rPr>
          <w:rFonts w:ascii="Times New Roman" w:hAnsi="Times New Roman"/>
          <w:iCs/>
          <w:sz w:val="24"/>
          <w:szCs w:val="24"/>
        </w:rPr>
        <w:t>и: Г-1 № 451366</w:t>
      </w:r>
      <w:r w:rsidRPr="00240ACB">
        <w:rPr>
          <w:rFonts w:ascii="Times New Roman" w:hAnsi="Times New Roman"/>
          <w:iCs/>
          <w:sz w:val="24"/>
          <w:szCs w:val="24"/>
        </w:rPr>
        <w:t>.</w:t>
      </w:r>
      <w:r w:rsidR="008A34E4" w:rsidRPr="00240ACB">
        <w:rPr>
          <w:rFonts w:ascii="Times New Roman" w:hAnsi="Times New Roman"/>
          <w:iCs/>
          <w:sz w:val="24"/>
          <w:szCs w:val="24"/>
        </w:rPr>
        <w:t xml:space="preserve"> 1983 г. Мордовский госуниверситет им. Н.П. Огарева. Специальность: математика</w:t>
      </w:r>
      <w:r w:rsidRPr="00240ACB">
        <w:rPr>
          <w:rFonts w:ascii="Times New Roman" w:hAnsi="Times New Roman"/>
          <w:iCs/>
          <w:sz w:val="24"/>
          <w:szCs w:val="24"/>
        </w:rPr>
        <w:t xml:space="preserve">; </w:t>
      </w:r>
    </w:p>
    <w:p w14:paraId="0F28EFBF" w14:textId="77777777" w:rsidR="008A34E4" w:rsidRPr="00240ACB" w:rsidRDefault="008A34E4" w:rsidP="008410FA">
      <w:pPr>
        <w:pStyle w:val="a1"/>
        <w:numPr>
          <w:ilvl w:val="0"/>
          <w:numId w:val="31"/>
        </w:numPr>
        <w:spacing w:after="0"/>
        <w:jc w:val="both"/>
        <w:rPr>
          <w:rFonts w:ascii="Times New Roman" w:hAnsi="Times New Roman"/>
          <w:iCs/>
          <w:sz w:val="24"/>
          <w:szCs w:val="24"/>
        </w:rPr>
      </w:pPr>
      <w:r w:rsidRPr="00240ACB">
        <w:rPr>
          <w:rFonts w:ascii="Times New Roman" w:hAnsi="Times New Roman"/>
          <w:iCs/>
          <w:sz w:val="24"/>
          <w:szCs w:val="24"/>
        </w:rPr>
        <w:t xml:space="preserve">Диплом: ПП № 826449.  2007 г. Государственное образовательное учреждение высшего профессионального образования «Нижегородский государственный архитектурно-строительный университет», программа «Экспертиза и управление недвижимостью (оценка стоимости предприятия (бизнеса)». </w:t>
      </w:r>
    </w:p>
    <w:p w14:paraId="30823E97" w14:textId="6295B5C9" w:rsidR="00DD5127" w:rsidRDefault="008A34E4" w:rsidP="008410FA">
      <w:pPr>
        <w:pStyle w:val="a1"/>
        <w:numPr>
          <w:ilvl w:val="0"/>
          <w:numId w:val="31"/>
        </w:numPr>
        <w:spacing w:after="0"/>
        <w:jc w:val="both"/>
        <w:rPr>
          <w:rFonts w:ascii="Times New Roman" w:hAnsi="Times New Roman"/>
          <w:iCs/>
          <w:sz w:val="24"/>
          <w:szCs w:val="24"/>
        </w:rPr>
      </w:pPr>
      <w:r w:rsidRPr="00240ACB">
        <w:rPr>
          <w:rFonts w:ascii="Times New Roman" w:hAnsi="Times New Roman"/>
          <w:iCs/>
          <w:sz w:val="24"/>
          <w:szCs w:val="24"/>
        </w:rPr>
        <w:t>Квалификационный аттестат в области оценочной деятельности по направлению оценочной деятельности «Оценка недвижимости»: № 003815-1 от 16 февраля 2018г. Действителен до 16 февраля 2021 года</w:t>
      </w:r>
    </w:p>
    <w:p w14:paraId="431420D9" w14:textId="77777777" w:rsidR="00C00F48" w:rsidRPr="00240ACB" w:rsidRDefault="00C00F48" w:rsidP="00C00F48">
      <w:pPr>
        <w:pStyle w:val="a1"/>
        <w:numPr>
          <w:ilvl w:val="0"/>
          <w:numId w:val="0"/>
        </w:numPr>
        <w:spacing w:after="0"/>
        <w:ind w:left="720"/>
        <w:jc w:val="both"/>
        <w:rPr>
          <w:rFonts w:ascii="Times New Roman" w:hAnsi="Times New Roman"/>
          <w:iCs/>
          <w:sz w:val="24"/>
          <w:szCs w:val="24"/>
        </w:rPr>
      </w:pPr>
    </w:p>
    <w:p w14:paraId="3453EE1D" w14:textId="6582D662" w:rsidR="00CE736A" w:rsidRPr="00240ACB" w:rsidRDefault="00CE736A" w:rsidP="00CE736A">
      <w:pPr>
        <w:spacing w:before="120"/>
        <w:ind w:left="360"/>
        <w:jc w:val="both"/>
        <w:rPr>
          <w:rFonts w:ascii="Times New Roman" w:eastAsiaTheme="majorEastAsia" w:hAnsi="Times New Roman"/>
          <w:b/>
          <w:i/>
          <w:sz w:val="24"/>
          <w:szCs w:val="24"/>
        </w:rPr>
      </w:pPr>
      <w:r w:rsidRPr="00240ACB">
        <w:rPr>
          <w:rFonts w:ascii="Times New Roman" w:eastAsiaTheme="majorEastAsia" w:hAnsi="Times New Roman"/>
          <w:b/>
          <w:i/>
          <w:sz w:val="24"/>
          <w:szCs w:val="24"/>
        </w:rPr>
        <w:t>Сведения о работниках ГБУ</w:t>
      </w:r>
      <w:r w:rsidRPr="00240ACB">
        <w:rPr>
          <w:rFonts w:ascii="Times New Roman" w:hAnsi="Times New Roman"/>
          <w:b/>
          <w:i/>
          <w:sz w:val="24"/>
          <w:szCs w:val="24"/>
        </w:rPr>
        <w:t> РМ «Фонд имущества»</w:t>
      </w:r>
      <w:r w:rsidRPr="00240ACB">
        <w:rPr>
          <w:rFonts w:ascii="Times New Roman" w:eastAsiaTheme="majorEastAsia" w:hAnsi="Times New Roman"/>
          <w:b/>
          <w:i/>
          <w:sz w:val="24"/>
          <w:szCs w:val="24"/>
        </w:rPr>
        <w:t>, привлекаемых к определению кадастровой стоимости:</w:t>
      </w:r>
    </w:p>
    <w:p w14:paraId="293F8A26" w14:textId="0DABD16A" w:rsidR="00CE736A" w:rsidRPr="00240ACB" w:rsidRDefault="00CE736A" w:rsidP="00CE736A">
      <w:pPr>
        <w:spacing w:after="0"/>
        <w:jc w:val="both"/>
        <w:rPr>
          <w:rFonts w:ascii="Times New Roman" w:hAnsi="Times New Roman"/>
          <w:sz w:val="24"/>
          <w:szCs w:val="24"/>
        </w:rPr>
      </w:pPr>
      <w:r w:rsidRPr="00240ACB">
        <w:rPr>
          <w:rFonts w:ascii="Times New Roman" w:hAnsi="Times New Roman"/>
          <w:i/>
          <w:sz w:val="24"/>
          <w:szCs w:val="24"/>
        </w:rPr>
        <w:t xml:space="preserve">Костоглотова Олеся Сергеевна </w:t>
      </w:r>
      <w:r w:rsidRPr="00240ACB">
        <w:rPr>
          <w:rFonts w:ascii="Times New Roman" w:hAnsi="Times New Roman"/>
          <w:sz w:val="24"/>
          <w:szCs w:val="24"/>
        </w:rPr>
        <w:t>– заместитель начальника отдела кадастровой оценки и мониторинга рынка недвижимости.</w:t>
      </w:r>
    </w:p>
    <w:p w14:paraId="05A3A5DB" w14:textId="32B93E19" w:rsidR="00CE736A" w:rsidRPr="00240ACB" w:rsidRDefault="00CE736A" w:rsidP="00CE736A">
      <w:pPr>
        <w:spacing w:after="0"/>
        <w:ind w:firstLine="709"/>
        <w:jc w:val="both"/>
        <w:rPr>
          <w:rFonts w:ascii="Times New Roman" w:hAnsi="Times New Roman"/>
          <w:sz w:val="24"/>
          <w:szCs w:val="24"/>
        </w:rPr>
      </w:pPr>
      <w:r w:rsidRPr="00240ACB">
        <w:rPr>
          <w:rFonts w:ascii="Times New Roman" w:hAnsi="Times New Roman"/>
          <w:sz w:val="24"/>
          <w:szCs w:val="24"/>
        </w:rPr>
        <w:t>Стаж работы в оценочной деятельности – 2 года.</w:t>
      </w:r>
    </w:p>
    <w:p w14:paraId="721E720F" w14:textId="4EF0EE2F" w:rsidR="00CE736A" w:rsidRPr="00240ACB" w:rsidRDefault="00CE736A" w:rsidP="00CE736A">
      <w:pPr>
        <w:pStyle w:val="a1"/>
        <w:numPr>
          <w:ilvl w:val="0"/>
          <w:numId w:val="31"/>
        </w:numPr>
        <w:spacing w:after="0"/>
        <w:jc w:val="both"/>
        <w:rPr>
          <w:rFonts w:ascii="Times New Roman" w:hAnsi="Times New Roman"/>
          <w:iCs/>
          <w:sz w:val="24"/>
          <w:szCs w:val="24"/>
        </w:rPr>
      </w:pPr>
      <w:r w:rsidRPr="00240ACB">
        <w:rPr>
          <w:rFonts w:ascii="Times New Roman" w:hAnsi="Times New Roman"/>
          <w:iCs/>
          <w:sz w:val="24"/>
          <w:szCs w:val="24"/>
        </w:rPr>
        <w:t>Диплом о высшем образовании: №105824 3854131, рег.№6296 от 30.06.2018 г</w:t>
      </w:r>
      <w:r w:rsidR="006B4DE8" w:rsidRPr="00240ACB">
        <w:rPr>
          <w:rFonts w:ascii="Times New Roman" w:hAnsi="Times New Roman"/>
          <w:iCs/>
          <w:sz w:val="24"/>
          <w:szCs w:val="24"/>
        </w:rPr>
        <w:t xml:space="preserve">. </w:t>
      </w:r>
      <w:r w:rsidRPr="00240ACB">
        <w:rPr>
          <w:rFonts w:ascii="Times New Roman" w:hAnsi="Times New Roman"/>
          <w:iCs/>
          <w:sz w:val="24"/>
          <w:szCs w:val="24"/>
        </w:rPr>
        <w:t xml:space="preserve"> ФГБОУ ВО «Пензенский государственный университет архитектуры и строительства». Специальность: Инженер по специальности «Экспертиза и управление недвижимостью» </w:t>
      </w:r>
    </w:p>
    <w:p w14:paraId="4CEF8BEC" w14:textId="611E114A" w:rsidR="00CE736A" w:rsidRPr="00240ACB" w:rsidRDefault="00CE736A" w:rsidP="006B4DE8">
      <w:pPr>
        <w:pStyle w:val="a1"/>
        <w:numPr>
          <w:ilvl w:val="0"/>
          <w:numId w:val="31"/>
        </w:numPr>
        <w:spacing w:after="0"/>
        <w:jc w:val="both"/>
        <w:rPr>
          <w:rFonts w:ascii="Times New Roman" w:hAnsi="Times New Roman"/>
          <w:iCs/>
          <w:sz w:val="24"/>
          <w:szCs w:val="24"/>
        </w:rPr>
      </w:pPr>
      <w:r w:rsidRPr="00240ACB">
        <w:rPr>
          <w:rFonts w:ascii="Times New Roman" w:hAnsi="Times New Roman"/>
          <w:iCs/>
          <w:sz w:val="24"/>
          <w:szCs w:val="24"/>
        </w:rPr>
        <w:t>Диплом о профессиональной переподготовке: № 772407696878 2019</w:t>
      </w:r>
      <w:r w:rsidR="006B4DE8" w:rsidRPr="00240ACB">
        <w:rPr>
          <w:rFonts w:ascii="Times New Roman" w:hAnsi="Times New Roman"/>
          <w:iCs/>
          <w:sz w:val="24"/>
          <w:szCs w:val="24"/>
        </w:rPr>
        <w:t xml:space="preserve"> </w:t>
      </w:r>
      <w:r w:rsidRPr="00240ACB">
        <w:rPr>
          <w:rFonts w:ascii="Times New Roman" w:hAnsi="Times New Roman"/>
          <w:iCs/>
          <w:sz w:val="24"/>
          <w:szCs w:val="24"/>
        </w:rPr>
        <w:t>г.</w:t>
      </w:r>
      <w:r w:rsidR="006B4DE8" w:rsidRPr="00240ACB">
        <w:rPr>
          <w:rFonts w:ascii="Times New Roman" w:hAnsi="Times New Roman"/>
          <w:iCs/>
          <w:sz w:val="24"/>
          <w:szCs w:val="24"/>
        </w:rPr>
        <w:t xml:space="preserve"> </w:t>
      </w:r>
      <w:r w:rsidRPr="00240ACB">
        <w:rPr>
          <w:rFonts w:ascii="Times New Roman" w:hAnsi="Times New Roman"/>
          <w:iCs/>
          <w:sz w:val="24"/>
          <w:szCs w:val="24"/>
        </w:rPr>
        <w:t>Негосударственное образовательное учреждение дополнительного профессионального</w:t>
      </w:r>
      <w:r w:rsidR="006B4DE8" w:rsidRPr="00240ACB">
        <w:rPr>
          <w:rFonts w:ascii="Times New Roman" w:hAnsi="Times New Roman"/>
          <w:iCs/>
          <w:sz w:val="24"/>
          <w:szCs w:val="24"/>
        </w:rPr>
        <w:t xml:space="preserve"> </w:t>
      </w:r>
      <w:r w:rsidRPr="00240ACB">
        <w:rPr>
          <w:rFonts w:ascii="Times New Roman" w:hAnsi="Times New Roman"/>
          <w:iCs/>
          <w:sz w:val="24"/>
          <w:szCs w:val="24"/>
        </w:rPr>
        <w:t>образования «Институт профессионального образования», программа «Государственная</w:t>
      </w:r>
      <w:r w:rsidR="006B4DE8" w:rsidRPr="00240ACB">
        <w:rPr>
          <w:rFonts w:ascii="Times New Roman" w:hAnsi="Times New Roman"/>
          <w:iCs/>
          <w:sz w:val="24"/>
          <w:szCs w:val="24"/>
        </w:rPr>
        <w:t xml:space="preserve"> </w:t>
      </w:r>
      <w:r w:rsidRPr="00240ACB">
        <w:rPr>
          <w:rFonts w:ascii="Times New Roman" w:hAnsi="Times New Roman"/>
          <w:iCs/>
          <w:sz w:val="24"/>
          <w:szCs w:val="24"/>
        </w:rPr>
        <w:t>кадастровая оценка».</w:t>
      </w:r>
    </w:p>
    <w:p w14:paraId="246BB990" w14:textId="77777777" w:rsidR="00CE736A" w:rsidRPr="00240ACB" w:rsidRDefault="00CE736A" w:rsidP="00CE736A">
      <w:pPr>
        <w:spacing w:after="0"/>
        <w:ind w:left="360"/>
        <w:jc w:val="both"/>
        <w:rPr>
          <w:rFonts w:ascii="Times New Roman" w:hAnsi="Times New Roman"/>
          <w:iCs/>
          <w:sz w:val="24"/>
          <w:szCs w:val="24"/>
        </w:rPr>
      </w:pPr>
    </w:p>
    <w:p w14:paraId="14016429" w14:textId="77777777" w:rsidR="001242C6" w:rsidRPr="00240ACB" w:rsidRDefault="008C1F16" w:rsidP="008C1F16">
      <w:pPr>
        <w:pStyle w:val="20"/>
        <w:spacing w:after="240"/>
        <w:jc w:val="both"/>
      </w:pPr>
      <w:bookmarkStart w:id="85" w:name="_Toc516328041"/>
      <w:bookmarkStart w:id="86" w:name="_Toc8980664"/>
      <w:bookmarkStart w:id="87" w:name="_Toc43217089"/>
      <w:bookmarkStart w:id="88" w:name="_Toc51678288"/>
      <w:r w:rsidRPr="00240ACB">
        <w:t>2.8.</w:t>
      </w:r>
      <w:bookmarkStart w:id="89" w:name="_Toc6902160"/>
      <w:bookmarkStart w:id="90" w:name="_Toc6909532"/>
      <w:r w:rsidRPr="00240ACB">
        <w:t xml:space="preserve"> </w:t>
      </w:r>
      <w:r w:rsidR="001242C6" w:rsidRPr="00240ACB">
        <w:t>Сведения о допущениях, использованных при определении кадастровой стоимости</w:t>
      </w:r>
      <w:bookmarkEnd w:id="85"/>
      <w:bookmarkEnd w:id="86"/>
      <w:bookmarkEnd w:id="87"/>
      <w:bookmarkEnd w:id="89"/>
      <w:bookmarkEnd w:id="90"/>
      <w:bookmarkEnd w:id="88"/>
    </w:p>
    <w:p w14:paraId="146C45B3" w14:textId="77777777" w:rsidR="00256F4D" w:rsidRPr="00240ACB" w:rsidRDefault="00256F4D" w:rsidP="009169F9">
      <w:pPr>
        <w:pStyle w:val="20"/>
        <w:numPr>
          <w:ilvl w:val="2"/>
          <w:numId w:val="24"/>
        </w:numPr>
        <w:spacing w:after="240"/>
      </w:pPr>
      <w:bookmarkStart w:id="91" w:name="_Toc6902161"/>
      <w:bookmarkStart w:id="92" w:name="_Toc6909533"/>
      <w:bookmarkStart w:id="93" w:name="_Toc8980665"/>
      <w:bookmarkStart w:id="94" w:name="_Toc43217090"/>
      <w:bookmarkStart w:id="95" w:name="_Toc51678289"/>
      <w:r w:rsidRPr="00240ACB">
        <w:t>Общие допущения</w:t>
      </w:r>
      <w:bookmarkEnd w:id="91"/>
      <w:bookmarkEnd w:id="92"/>
      <w:bookmarkEnd w:id="93"/>
      <w:bookmarkEnd w:id="94"/>
      <w:bookmarkEnd w:id="95"/>
    </w:p>
    <w:p w14:paraId="18BA9E79" w14:textId="77777777" w:rsidR="00BA7D50" w:rsidRPr="00240ACB" w:rsidRDefault="00BA7D50" w:rsidP="00084EDF">
      <w:pPr>
        <w:spacing w:before="120" w:after="0"/>
        <w:ind w:firstLine="709"/>
        <w:rPr>
          <w:rFonts w:ascii="Times New Roman" w:eastAsiaTheme="minorHAnsi" w:hAnsi="Times New Roman"/>
          <w:sz w:val="24"/>
          <w:szCs w:val="24"/>
        </w:rPr>
      </w:pPr>
      <w:r w:rsidRPr="00240ACB">
        <w:rPr>
          <w:rFonts w:ascii="Times New Roman" w:eastAsiaTheme="minorHAnsi" w:hAnsi="Times New Roman"/>
          <w:sz w:val="24"/>
          <w:szCs w:val="24"/>
        </w:rPr>
        <w:t>В рамках настоящего Отчета применялись следующие допущения:</w:t>
      </w:r>
    </w:p>
    <w:p w14:paraId="4A5E5582" w14:textId="77777777" w:rsidR="00712CEF" w:rsidRPr="00240ACB" w:rsidRDefault="00712CEF" w:rsidP="005311D0">
      <w:pPr>
        <w:pStyle w:val="22"/>
        <w:numPr>
          <w:ilvl w:val="0"/>
          <w:numId w:val="7"/>
        </w:numPr>
        <w:ind w:left="0" w:firstLine="426"/>
        <w:rPr>
          <w:rFonts w:ascii="Times New Roman" w:eastAsia="Times New Roman" w:hAnsi="Times New Roman" w:cs="Times New Roman"/>
        </w:rPr>
      </w:pPr>
      <w:r w:rsidRPr="00240ACB">
        <w:rPr>
          <w:rFonts w:ascii="Times New Roman" w:hAnsi="Times New Roman" w:cs="Times New Roman"/>
        </w:rPr>
        <w:t>Кадастровая стоимость объекта недвижимости определяется для целей, предусмотренных законодательством Российской Федерации, в том числе для налогообложения, на основе рыночной информации и иной информации, связанной с экономическими характеристиками использования объекта недвижимости, без учета иных, кроме права собственности, имущественных прав на данный объект.</w:t>
      </w:r>
    </w:p>
    <w:p w14:paraId="200335FE" w14:textId="77777777" w:rsidR="00712CEF" w:rsidRPr="00240ACB" w:rsidRDefault="00712CEF" w:rsidP="005311D0">
      <w:pPr>
        <w:pStyle w:val="22"/>
        <w:numPr>
          <w:ilvl w:val="0"/>
          <w:numId w:val="7"/>
        </w:numPr>
        <w:ind w:left="0" w:firstLine="426"/>
        <w:rPr>
          <w:rFonts w:ascii="Times New Roman" w:hAnsi="Times New Roman" w:cs="Times New Roman"/>
        </w:rPr>
      </w:pPr>
      <w:r w:rsidRPr="00240ACB">
        <w:rPr>
          <w:rFonts w:ascii="Times New Roman" w:hAnsi="Times New Roman" w:cs="Times New Roman"/>
        </w:rPr>
        <w:t>Определение кадастровой стоимости земельных участков, относящихся к категории земель лесного фонда</w:t>
      </w:r>
      <w:r w:rsidR="00F8352B" w:rsidRPr="00240ACB">
        <w:rPr>
          <w:rFonts w:ascii="Times New Roman" w:hAnsi="Times New Roman" w:cs="Times New Roman"/>
        </w:rPr>
        <w:t xml:space="preserve">, водного фонда, </w:t>
      </w:r>
      <w:r w:rsidRPr="00240ACB">
        <w:rPr>
          <w:rFonts w:ascii="Times New Roman" w:hAnsi="Times New Roman" w:cs="Times New Roman"/>
        </w:rPr>
        <w:t xml:space="preserve"> расположенных на территории </w:t>
      </w:r>
      <w:r w:rsidR="00F8352B" w:rsidRPr="00240ACB">
        <w:rPr>
          <w:rFonts w:ascii="Times New Roman" w:hAnsi="Times New Roman" w:cs="Times New Roman"/>
        </w:rPr>
        <w:t>Республики Мордовия</w:t>
      </w:r>
      <w:r w:rsidRPr="00240ACB">
        <w:rPr>
          <w:rFonts w:ascii="Times New Roman" w:hAnsi="Times New Roman" w:cs="Times New Roman"/>
        </w:rPr>
        <w:t>, осуществляется, исходя из количественных и качественных характеристик земельных участков, указанных в Перечне, а также информации, необходимой для проведения оценки объектов оценки, сбор и анализ которой осуществлялся в период подготовки информации, необходимой для определения кадастровой стоимости до 1 января года определения кадастровой стоимости.</w:t>
      </w:r>
    </w:p>
    <w:p w14:paraId="363B1BFA" w14:textId="77777777" w:rsidR="00712CEF" w:rsidRPr="00240ACB" w:rsidRDefault="00712CEF" w:rsidP="005311D0">
      <w:pPr>
        <w:pStyle w:val="22"/>
        <w:numPr>
          <w:ilvl w:val="0"/>
          <w:numId w:val="7"/>
        </w:numPr>
        <w:ind w:left="0" w:firstLine="426"/>
        <w:rPr>
          <w:rFonts w:ascii="Times New Roman" w:hAnsi="Times New Roman" w:cs="Times New Roman"/>
        </w:rPr>
      </w:pPr>
      <w:r w:rsidRPr="00240ACB">
        <w:rPr>
          <w:rFonts w:ascii="Times New Roman" w:hAnsi="Times New Roman" w:cs="Times New Roman"/>
        </w:rPr>
        <w:t xml:space="preserve">При определении кадастровой стоимости используются данные, а также сведения ЕГРН, фонда данных и базы данных, имеющиеся в распоряжении организаций и учреждений субъекта Российской Федерации и муниципальных образований. Полученная информация считается достаточной и достоверной для целей проведения государственной кадастровой оценки. </w:t>
      </w:r>
    </w:p>
    <w:p w14:paraId="14AD2355" w14:textId="77777777" w:rsidR="00712CEF" w:rsidRPr="00240ACB" w:rsidRDefault="00712CEF" w:rsidP="005311D0">
      <w:pPr>
        <w:pStyle w:val="22"/>
        <w:numPr>
          <w:ilvl w:val="0"/>
          <w:numId w:val="7"/>
        </w:numPr>
        <w:ind w:left="0" w:firstLine="426"/>
        <w:rPr>
          <w:rFonts w:ascii="Times New Roman" w:hAnsi="Times New Roman" w:cs="Times New Roman"/>
        </w:rPr>
      </w:pPr>
      <w:r w:rsidRPr="00240ACB">
        <w:rPr>
          <w:rFonts w:ascii="Times New Roman" w:hAnsi="Times New Roman" w:cs="Times New Roman"/>
        </w:rPr>
        <w:t>Информация, полученная от организаций и учреждений субъекта Российской Федерации и муниципальных образований, Росреестра и иных источников, содержащих сведения доказательного значения, после даты оценки, но отражающая информацию по состоянию на дату оценки в отношении количественных или качественных характеристик объектов оценки (в том числе информация о наличии технических ошибок содержащихся в Перечне, предоставленном ранее) отражается в Отчете, считается достаточной и достоверной для целей проведения государственной кадастровой оценки и может использоваться при проведении оценки.</w:t>
      </w:r>
    </w:p>
    <w:p w14:paraId="513141BB" w14:textId="77777777" w:rsidR="00712CEF" w:rsidRPr="00240ACB" w:rsidRDefault="00712CEF" w:rsidP="005311D0">
      <w:pPr>
        <w:pStyle w:val="22"/>
        <w:numPr>
          <w:ilvl w:val="0"/>
          <w:numId w:val="7"/>
        </w:numPr>
        <w:ind w:left="0" w:firstLine="426"/>
        <w:rPr>
          <w:rFonts w:ascii="Times New Roman" w:hAnsi="Times New Roman" w:cs="Times New Roman"/>
        </w:rPr>
      </w:pPr>
      <w:r w:rsidRPr="00240ACB">
        <w:rPr>
          <w:rFonts w:ascii="Times New Roman" w:hAnsi="Times New Roman" w:cs="Times New Roman"/>
        </w:rPr>
        <w:t xml:space="preserve">Значения ценообразующих факторов, полученных в период подготовки к проведению государственной кадастровой оценки до 1 января года определения кадастровой стоимости, считаются достоверными на дату оценки. </w:t>
      </w:r>
    </w:p>
    <w:p w14:paraId="69B37235" w14:textId="77777777" w:rsidR="00712CEF" w:rsidRPr="00240ACB" w:rsidRDefault="00712CEF" w:rsidP="005311D0">
      <w:pPr>
        <w:pStyle w:val="22"/>
        <w:numPr>
          <w:ilvl w:val="0"/>
          <w:numId w:val="7"/>
        </w:numPr>
        <w:ind w:left="0" w:firstLine="426"/>
        <w:rPr>
          <w:rFonts w:ascii="Times New Roman" w:hAnsi="Times New Roman" w:cs="Times New Roman"/>
        </w:rPr>
      </w:pPr>
      <w:r w:rsidRPr="00240ACB">
        <w:rPr>
          <w:rFonts w:ascii="Times New Roman" w:hAnsi="Times New Roman" w:cs="Times New Roman"/>
        </w:rPr>
        <w:t>Учреждение не проводило как часть настоящего исследования специальные экспертизы - юридическую экспертизу правого положения объекта оценки, строительно-техническую и технологическую экспертизу объектов недвижимости, санитарно-гигиеническую и экологическую экспертизу.</w:t>
      </w:r>
    </w:p>
    <w:p w14:paraId="24313BD7" w14:textId="77777777" w:rsidR="00712CEF" w:rsidRPr="00240ACB" w:rsidRDefault="00712CEF" w:rsidP="005311D0">
      <w:pPr>
        <w:pStyle w:val="22"/>
        <w:numPr>
          <w:ilvl w:val="0"/>
          <w:numId w:val="7"/>
        </w:numPr>
        <w:ind w:left="0" w:firstLine="426"/>
        <w:rPr>
          <w:rFonts w:ascii="Times New Roman" w:hAnsi="Times New Roman" w:cs="Times New Roman"/>
        </w:rPr>
      </w:pPr>
      <w:r w:rsidRPr="00240ACB">
        <w:rPr>
          <w:rFonts w:ascii="Times New Roman" w:hAnsi="Times New Roman" w:cs="Times New Roman"/>
        </w:rPr>
        <w:t>Учреждение оставляет за собой право включать в состав приложений не все использованные документы, а лишь те, которые представляются наиболее существенными для понимания содержания Отчета. При этом в архиве Учреждения будут храниться копии всех существенных материалов, использованных при подготовке Отчета.</w:t>
      </w:r>
    </w:p>
    <w:p w14:paraId="0FD15FC1" w14:textId="77777777" w:rsidR="00C039C7" w:rsidRPr="00240ACB" w:rsidRDefault="00712CEF" w:rsidP="005311D0">
      <w:pPr>
        <w:pStyle w:val="22"/>
        <w:numPr>
          <w:ilvl w:val="0"/>
          <w:numId w:val="7"/>
        </w:numPr>
        <w:ind w:left="0" w:firstLine="426"/>
        <w:rPr>
          <w:rFonts w:ascii="Times New Roman" w:hAnsi="Times New Roman" w:cs="Times New Roman"/>
        </w:rPr>
      </w:pPr>
      <w:r w:rsidRPr="00240ACB">
        <w:rPr>
          <w:rFonts w:ascii="Times New Roman" w:hAnsi="Times New Roman" w:cs="Times New Roman"/>
        </w:rPr>
        <w:t>Отчет представляет собой документ, составленный в соответствии с приказом Минэкономразвития России от 09.06.2017 № 284 «Об утверждении требований к отчету об итогах государственной кадастровой оценки».</w:t>
      </w:r>
    </w:p>
    <w:p w14:paraId="6E532EE0" w14:textId="77777777" w:rsidR="00C039C7" w:rsidRPr="00240ACB" w:rsidRDefault="00C039C7" w:rsidP="005311D0">
      <w:pPr>
        <w:pStyle w:val="22"/>
        <w:numPr>
          <w:ilvl w:val="0"/>
          <w:numId w:val="7"/>
        </w:numPr>
        <w:ind w:left="0" w:firstLine="426"/>
        <w:rPr>
          <w:rFonts w:ascii="Times New Roman" w:hAnsi="Times New Roman" w:cs="Times New Roman"/>
        </w:rPr>
      </w:pPr>
      <w:r w:rsidRPr="00240ACB">
        <w:rPr>
          <w:rFonts w:ascii="Times New Roman" w:hAnsi="Times New Roman" w:cs="Times New Roman"/>
        </w:rPr>
        <w:t>Тематические карты и схемы, представленные в рамках настоящего Отчета, являются приблизительными, призваны помочь пользователю получить наглядное представление об оцениваемых объектах и не должны использоваться в каких-либо других целях.</w:t>
      </w:r>
    </w:p>
    <w:p w14:paraId="083A3752" w14:textId="77777777" w:rsidR="00C039C7" w:rsidRPr="00240ACB" w:rsidRDefault="00C039C7" w:rsidP="005311D0">
      <w:pPr>
        <w:pStyle w:val="22"/>
        <w:numPr>
          <w:ilvl w:val="0"/>
          <w:numId w:val="7"/>
        </w:numPr>
        <w:ind w:left="0" w:firstLine="284"/>
        <w:rPr>
          <w:rFonts w:ascii="Times New Roman" w:hAnsi="Times New Roman" w:cs="Times New Roman"/>
        </w:rPr>
      </w:pPr>
      <w:r w:rsidRPr="00240ACB">
        <w:rPr>
          <w:rFonts w:ascii="Times New Roman" w:hAnsi="Times New Roman" w:cs="Times New Roman"/>
        </w:rPr>
        <w:t>В рамках данного Отчета расчеты проведены с использованием программного комплекса Microsoft Excel и могут незначительно отличаться при перерасчете на других вычислительных устройствах в связи с различной разрядностью.</w:t>
      </w:r>
    </w:p>
    <w:p w14:paraId="3C6906A7" w14:textId="77777777" w:rsidR="00C039C7" w:rsidRPr="00240ACB" w:rsidRDefault="00C039C7" w:rsidP="005311D0">
      <w:pPr>
        <w:pStyle w:val="22"/>
        <w:numPr>
          <w:ilvl w:val="0"/>
          <w:numId w:val="7"/>
        </w:numPr>
        <w:ind w:left="0" w:firstLine="284"/>
        <w:rPr>
          <w:rFonts w:ascii="Times New Roman" w:hAnsi="Times New Roman" w:cs="Times New Roman"/>
        </w:rPr>
      </w:pPr>
      <w:r w:rsidRPr="00240ACB">
        <w:rPr>
          <w:rFonts w:ascii="Times New Roman" w:hAnsi="Times New Roman" w:cs="Times New Roman"/>
        </w:rPr>
        <w:t>В процессе промежуточных и итоговых расчетов использовались округления, предусмотренные параметрами используемого программного продукта. Округления производилось по правилам математического округления.</w:t>
      </w:r>
    </w:p>
    <w:p w14:paraId="2431018C" w14:textId="77777777" w:rsidR="00697529" w:rsidRPr="00240ACB" w:rsidRDefault="00697529" w:rsidP="00697529">
      <w:pPr>
        <w:pStyle w:val="22"/>
        <w:ind w:firstLine="0"/>
        <w:rPr>
          <w:rFonts w:ascii="Times New Roman" w:hAnsi="Times New Roman" w:cs="Times New Roman"/>
        </w:rPr>
      </w:pPr>
    </w:p>
    <w:p w14:paraId="07151947" w14:textId="77777777" w:rsidR="0016433B" w:rsidRPr="00240ACB" w:rsidRDefault="008218C9" w:rsidP="009169F9">
      <w:pPr>
        <w:pStyle w:val="20"/>
        <w:numPr>
          <w:ilvl w:val="2"/>
          <w:numId w:val="24"/>
        </w:numPr>
        <w:spacing w:after="240"/>
        <w:jc w:val="both"/>
      </w:pPr>
      <w:bookmarkStart w:id="96" w:name="_Toc6902162"/>
      <w:bookmarkStart w:id="97" w:name="_Toc6909534"/>
      <w:bookmarkStart w:id="98" w:name="_Toc8980666"/>
      <w:bookmarkStart w:id="99" w:name="_Toc43217091"/>
      <w:bookmarkStart w:id="100" w:name="_Toc51678290"/>
      <w:r w:rsidRPr="00240ACB">
        <w:t>Допущения, касающиеся информации об объектах недвижимости, подлежащих оценке</w:t>
      </w:r>
      <w:bookmarkEnd w:id="96"/>
      <w:bookmarkEnd w:id="97"/>
      <w:bookmarkEnd w:id="98"/>
      <w:bookmarkEnd w:id="99"/>
      <w:bookmarkEnd w:id="100"/>
    </w:p>
    <w:p w14:paraId="4F775BDC" w14:textId="77777777" w:rsidR="00AA5FF1" w:rsidRPr="00240ACB" w:rsidRDefault="00AA5FF1" w:rsidP="005311D0">
      <w:pPr>
        <w:pStyle w:val="22"/>
        <w:numPr>
          <w:ilvl w:val="3"/>
          <w:numId w:val="7"/>
        </w:numPr>
        <w:ind w:left="0" w:firstLine="426"/>
        <w:rPr>
          <w:rFonts w:ascii="Times New Roman" w:hAnsi="Times New Roman" w:cs="Times New Roman"/>
        </w:rPr>
      </w:pPr>
      <w:r w:rsidRPr="00240ACB">
        <w:rPr>
          <w:rFonts w:ascii="Times New Roman" w:hAnsi="Times New Roman" w:cs="Times New Roman"/>
        </w:rPr>
        <w:t>Объекты оценки и имущественные права на них рассматриваются свободными от каких-либо претензий или ограничений.</w:t>
      </w:r>
    </w:p>
    <w:p w14:paraId="310BE110" w14:textId="77777777" w:rsidR="00AA5FF1" w:rsidRPr="00240ACB" w:rsidRDefault="00AA5FF1" w:rsidP="00AA5FF1">
      <w:pPr>
        <w:pStyle w:val="22"/>
        <w:ind w:firstLine="426"/>
        <w:rPr>
          <w:rFonts w:ascii="Times New Roman" w:hAnsi="Times New Roman" w:cs="Times New Roman"/>
        </w:rPr>
      </w:pPr>
      <w:r w:rsidRPr="00240ACB">
        <w:rPr>
          <w:rFonts w:ascii="Times New Roman" w:hAnsi="Times New Roman" w:cs="Times New Roman"/>
        </w:rPr>
        <w:t xml:space="preserve">2. При проведении оценки предполагается отсутствие каких-либо скрытых факторов, влияющих на кадастровую стоимость объектов оценки. </w:t>
      </w:r>
    </w:p>
    <w:p w14:paraId="2FC5E9FF" w14:textId="77777777" w:rsidR="00AA5FF1" w:rsidRPr="00240ACB" w:rsidRDefault="00AA5FF1" w:rsidP="00AA5FF1">
      <w:pPr>
        <w:pStyle w:val="22"/>
        <w:ind w:firstLine="426"/>
        <w:rPr>
          <w:rFonts w:ascii="Times New Roman" w:hAnsi="Times New Roman" w:cs="Times New Roman"/>
        </w:rPr>
      </w:pPr>
      <w:r w:rsidRPr="00240ACB">
        <w:rPr>
          <w:rFonts w:ascii="Times New Roman" w:hAnsi="Times New Roman" w:cs="Times New Roman"/>
        </w:rPr>
        <w:t>3. Оценка проводится исходя из количественных и качественных характеристик на основе открытой и доступной информации без обязательного предоставления копий правоустанавливающих и правоудостоверяющих документов, копий кадастровых паспортов. При этом предоставленная информация признается достаточной для проведения государственной кадастровой оценки. Отсутствие копий правоустанавливающих и правоудостоверяющих документов, копий кадастровых паспортов и иных документов в распоряжении Учреждения не оказывает существенного влияния на точность и обоснованность результатов оценки для целей установления кадастровой стоимости и не может служить причиной признания результатов проведенной оценки недостоверными.</w:t>
      </w:r>
    </w:p>
    <w:p w14:paraId="56AEA48A" w14:textId="77777777" w:rsidR="00AA5FF1" w:rsidRPr="00240ACB" w:rsidRDefault="00AA5FF1" w:rsidP="00AA5FF1">
      <w:pPr>
        <w:pStyle w:val="22"/>
        <w:ind w:firstLine="426"/>
        <w:rPr>
          <w:rFonts w:ascii="Times New Roman" w:hAnsi="Times New Roman" w:cs="Times New Roman"/>
        </w:rPr>
      </w:pPr>
      <w:r w:rsidRPr="00240ACB">
        <w:rPr>
          <w:rFonts w:ascii="Times New Roman" w:hAnsi="Times New Roman" w:cs="Times New Roman"/>
        </w:rPr>
        <w:t>4. Анализ экономической ситуации, характеристика местоположения и другие дополнительные косвенные сведения об объектах оценки, использованные при подготовке Отчета, были получены из открытых источников информации, и вправе считаться достоверными, пока не доказано иное.</w:t>
      </w:r>
    </w:p>
    <w:p w14:paraId="04EB3839" w14:textId="77777777" w:rsidR="00AA5FF1" w:rsidRPr="00240ACB" w:rsidRDefault="00AA5FF1" w:rsidP="00AA5FF1">
      <w:pPr>
        <w:pStyle w:val="22"/>
        <w:ind w:firstLine="426"/>
        <w:rPr>
          <w:rFonts w:ascii="Times New Roman" w:hAnsi="Times New Roman" w:cs="Times New Roman"/>
        </w:rPr>
      </w:pPr>
      <w:r w:rsidRPr="00240ACB">
        <w:rPr>
          <w:rFonts w:ascii="Times New Roman" w:hAnsi="Times New Roman" w:cs="Times New Roman"/>
        </w:rPr>
        <w:t xml:space="preserve">5. Определение кадастровой стоимости проводилось без натурного осмотра объектов оценки, поскольку данная процедура не предусмотрена законодательством РФ и иными актами, регулирующими проведение ГКО. Все сведения по объектам оценки, содержащиеся в Перечне, анализировались и рассматривались как истинные. </w:t>
      </w:r>
    </w:p>
    <w:p w14:paraId="4ED8A05F" w14:textId="77777777" w:rsidR="00AA5FF1" w:rsidRPr="00240ACB" w:rsidRDefault="00AA5FF1" w:rsidP="00AA5FF1">
      <w:pPr>
        <w:pStyle w:val="22"/>
        <w:ind w:firstLine="426"/>
        <w:rPr>
          <w:rFonts w:ascii="Times New Roman" w:hAnsi="Times New Roman" w:cs="Times New Roman"/>
        </w:rPr>
      </w:pPr>
      <w:r w:rsidRPr="00240ACB">
        <w:rPr>
          <w:rFonts w:ascii="Times New Roman" w:hAnsi="Times New Roman" w:cs="Times New Roman"/>
        </w:rPr>
        <w:t>6. Ввиду того, что в кадастре недвижимости земельные участки и улучшения на них являются отдельными объектами учета, оценке подлежат земельные участки без учета улучшений, расположенных на них (ОКС, внутриплощадочных инженерных коммуникаций, искусственных покрытий, малых архитектурных форм, озеленения (за исключением естественных и искусственно созданных насаждений при оценке земельных участков сегментов «Сельскохозяйственное использование», «Использование лесов»). В соответствии с вышесказанным, при расчете кадастровой стоимости земельных участков принимаем следующее допущение: считаем земельные участки условно свободными.</w:t>
      </w:r>
    </w:p>
    <w:p w14:paraId="678D4928" w14:textId="77777777" w:rsidR="00AA5FF1" w:rsidRPr="00240ACB" w:rsidRDefault="00AA5FF1" w:rsidP="00AA5FF1">
      <w:pPr>
        <w:pStyle w:val="22"/>
        <w:ind w:firstLine="426"/>
        <w:rPr>
          <w:rFonts w:ascii="Times New Roman" w:hAnsi="Times New Roman" w:cs="Times New Roman"/>
        </w:rPr>
      </w:pPr>
      <w:r w:rsidRPr="00240ACB">
        <w:rPr>
          <w:rFonts w:ascii="Times New Roman" w:hAnsi="Times New Roman" w:cs="Times New Roman"/>
        </w:rPr>
        <w:t>7. Земельный участок считается обеспеченным электричеством и/или иными коммуникациями в случае наличия в открытых источниках информации (интернет-сети и др.) данных о наличии коммуникации при отсутствии данных о коммуникациях, полученных от муниципальных образований.</w:t>
      </w:r>
    </w:p>
    <w:p w14:paraId="323C6BE8" w14:textId="77777777" w:rsidR="00AA5FF1" w:rsidRPr="00240ACB" w:rsidRDefault="00AA5FF1" w:rsidP="00AA5FF1">
      <w:pPr>
        <w:pStyle w:val="22"/>
        <w:ind w:firstLine="426"/>
        <w:rPr>
          <w:rFonts w:ascii="Times New Roman" w:hAnsi="Times New Roman" w:cs="Times New Roman"/>
        </w:rPr>
      </w:pPr>
      <w:r w:rsidRPr="00240ACB">
        <w:rPr>
          <w:rFonts w:ascii="Times New Roman" w:hAnsi="Times New Roman" w:cs="Times New Roman"/>
        </w:rPr>
        <w:t>8. При отсутствии документально подтвержденных сведений о фактическом использовании объектов недвижимости или наличии информации, противоречащей сведениям ЕГРН, при определении вида использования за основу принимался вид разрешенного использования земельного участка, содержащийся в Перечне.</w:t>
      </w:r>
    </w:p>
    <w:p w14:paraId="53047E18" w14:textId="77777777" w:rsidR="00C12D56" w:rsidRPr="00240ACB" w:rsidRDefault="00AA5FF1" w:rsidP="00E03599">
      <w:pPr>
        <w:pStyle w:val="22"/>
        <w:ind w:firstLine="426"/>
        <w:rPr>
          <w:rFonts w:ascii="Times New Roman" w:hAnsi="Times New Roman" w:cs="Times New Roman"/>
        </w:rPr>
      </w:pPr>
      <w:r w:rsidRPr="00240ACB">
        <w:rPr>
          <w:rFonts w:ascii="Times New Roman" w:hAnsi="Times New Roman" w:cs="Times New Roman"/>
        </w:rPr>
        <w:t xml:space="preserve">9. Замер расстояний от объекта оценки до районного центра выполнялся по прямой. В отношении объектов аналогов без координат границ все измерения проводились от геометрического центра кадастрового квартала, к которому относится данный земельный участок. </w:t>
      </w:r>
    </w:p>
    <w:p w14:paraId="6E663E40" w14:textId="77777777" w:rsidR="00E03599" w:rsidRPr="00240ACB" w:rsidRDefault="00E03599" w:rsidP="00E03599">
      <w:pPr>
        <w:pStyle w:val="22"/>
        <w:spacing w:after="240"/>
        <w:ind w:firstLine="426"/>
        <w:rPr>
          <w:rFonts w:ascii="Times New Roman" w:hAnsi="Times New Roman" w:cs="Times New Roman"/>
        </w:rPr>
      </w:pPr>
      <w:r w:rsidRPr="00240ACB">
        <w:rPr>
          <w:rFonts w:ascii="Times New Roman" w:hAnsi="Times New Roman" w:cs="Times New Roman"/>
        </w:rPr>
        <w:t xml:space="preserve">10. Определение кадастровой стоимости проводилось исходя из права собственности на объекты оценки (за исключением земельных участков с видом использования «личное подсобное хозяйство» (ЛПХ), «индивидуальное жилищное строительство» (ИЖС)) федеральных органов государственной власти, органов государственной власти субъектов Российской Федерации и органов местного самоуправления, при отсутствии документально подтвержденных сведений об ином. Определение кадастровой стоимости земельных участков с видом использования «личное подсобное хозяйство» (ЛПХ), «индивидуальное жилищное строительство» (ИЖС) проводилось исходя из </w:t>
      </w:r>
      <w:r w:rsidR="00A2051D" w:rsidRPr="00240ACB">
        <w:rPr>
          <w:rFonts w:ascii="Times New Roman" w:hAnsi="Times New Roman" w:cs="Times New Roman"/>
        </w:rPr>
        <w:t>предположения, что эти объекты находятся на п</w:t>
      </w:r>
      <w:r w:rsidRPr="00240ACB">
        <w:rPr>
          <w:rFonts w:ascii="Times New Roman" w:hAnsi="Times New Roman" w:cs="Times New Roman"/>
        </w:rPr>
        <w:t>рав</w:t>
      </w:r>
      <w:r w:rsidR="00A2051D" w:rsidRPr="00240ACB">
        <w:rPr>
          <w:rFonts w:ascii="Times New Roman" w:hAnsi="Times New Roman" w:cs="Times New Roman"/>
        </w:rPr>
        <w:t>е собственности у</w:t>
      </w:r>
      <w:r w:rsidRPr="00240ACB">
        <w:rPr>
          <w:rFonts w:ascii="Times New Roman" w:hAnsi="Times New Roman" w:cs="Times New Roman"/>
        </w:rPr>
        <w:t xml:space="preserve"> физических лиц.</w:t>
      </w:r>
    </w:p>
    <w:p w14:paraId="636F0DCA" w14:textId="77777777" w:rsidR="008218C9" w:rsidRPr="00240ACB" w:rsidRDefault="00AA5FF1" w:rsidP="0099443D">
      <w:pPr>
        <w:pStyle w:val="20"/>
        <w:spacing w:after="240"/>
      </w:pPr>
      <w:bookmarkStart w:id="101" w:name="_Toc6902163"/>
      <w:bookmarkStart w:id="102" w:name="_Toc6909535"/>
      <w:bookmarkStart w:id="103" w:name="_Toc8980667"/>
      <w:bookmarkStart w:id="104" w:name="_Toc43217092"/>
      <w:bookmarkStart w:id="105" w:name="_Toc51678291"/>
      <w:r w:rsidRPr="00240ACB">
        <w:t xml:space="preserve">2.8.3. </w:t>
      </w:r>
      <w:r w:rsidR="008218C9" w:rsidRPr="00240ACB">
        <w:t>Допущения, касающиеся информации об объектах-аналогах</w:t>
      </w:r>
      <w:bookmarkEnd w:id="101"/>
      <w:bookmarkEnd w:id="102"/>
      <w:bookmarkEnd w:id="103"/>
      <w:bookmarkEnd w:id="104"/>
      <w:bookmarkEnd w:id="105"/>
    </w:p>
    <w:p w14:paraId="3670F7FE" w14:textId="77777777" w:rsidR="00AA5FF1" w:rsidRPr="00240ACB" w:rsidRDefault="00AA5FF1" w:rsidP="008C3C5C">
      <w:pPr>
        <w:pStyle w:val="22"/>
        <w:spacing w:after="240"/>
        <w:ind w:firstLine="425"/>
        <w:contextualSpacing/>
        <w:rPr>
          <w:rFonts w:ascii="Times New Roman" w:hAnsi="Times New Roman" w:cs="Times New Roman"/>
        </w:rPr>
      </w:pPr>
      <w:r w:rsidRPr="00240ACB">
        <w:rPr>
          <w:rFonts w:ascii="Times New Roman" w:hAnsi="Times New Roman" w:cs="Times New Roman"/>
        </w:rPr>
        <w:t>1. Информация, опубликованная в официальных средствах массовой информации (газеты, журналы, Интернет - источники), а также полученная от администраций муниципальных районов (городских округов), Росреестра, считается достоверной, достаточной и репрезентативной, если нет оснований считать иначе.</w:t>
      </w:r>
    </w:p>
    <w:p w14:paraId="26E69D8C" w14:textId="77777777" w:rsidR="00AA5FF1" w:rsidRPr="00240ACB" w:rsidRDefault="00AA5FF1" w:rsidP="008C3C5C">
      <w:pPr>
        <w:pStyle w:val="22"/>
        <w:spacing w:after="240"/>
        <w:ind w:firstLine="425"/>
        <w:contextualSpacing/>
        <w:rPr>
          <w:rFonts w:ascii="Times New Roman" w:hAnsi="Times New Roman" w:cs="Times New Roman"/>
        </w:rPr>
      </w:pPr>
      <w:r w:rsidRPr="00240ACB">
        <w:rPr>
          <w:rFonts w:ascii="Times New Roman" w:hAnsi="Times New Roman" w:cs="Times New Roman"/>
        </w:rPr>
        <w:t>2. Учреждение не гарантирует неизменность сведений, использованных при сборе рыночной информации, с течением времени и во всех возможных случаях сохраняет копии источников информации.</w:t>
      </w:r>
    </w:p>
    <w:p w14:paraId="7836C844" w14:textId="77777777" w:rsidR="00AA5FF1" w:rsidRPr="00240ACB" w:rsidRDefault="00AA5FF1" w:rsidP="008C3C5C">
      <w:pPr>
        <w:pStyle w:val="22"/>
        <w:spacing w:after="240"/>
        <w:ind w:firstLine="425"/>
        <w:contextualSpacing/>
        <w:rPr>
          <w:rFonts w:ascii="Times New Roman" w:hAnsi="Times New Roman" w:cs="Times New Roman"/>
        </w:rPr>
      </w:pPr>
      <w:r w:rsidRPr="00240ACB">
        <w:rPr>
          <w:rFonts w:ascii="Times New Roman" w:hAnsi="Times New Roman" w:cs="Times New Roman"/>
        </w:rPr>
        <w:t>3. В случае, если на официальном сайте агентства недвижимости не упомянута информация о наличии на объекте инженерных сетей или возможности подключения объекта к инженерным сетям, считаем, что такой объект не оснащен инженерными сетями.</w:t>
      </w:r>
    </w:p>
    <w:p w14:paraId="68ADD2AF" w14:textId="77777777" w:rsidR="00AA5FF1" w:rsidRPr="00240ACB" w:rsidRDefault="00AA5FF1" w:rsidP="008C3C5C">
      <w:pPr>
        <w:pStyle w:val="22"/>
        <w:spacing w:after="240"/>
        <w:ind w:firstLine="425"/>
        <w:contextualSpacing/>
        <w:rPr>
          <w:rFonts w:ascii="Times New Roman" w:hAnsi="Times New Roman" w:cs="Times New Roman"/>
        </w:rPr>
      </w:pPr>
      <w:r w:rsidRPr="00240ACB">
        <w:rPr>
          <w:rFonts w:ascii="Times New Roman" w:hAnsi="Times New Roman" w:cs="Times New Roman"/>
        </w:rPr>
        <w:t>4. В случае, если на официальном сайте агентства недвижимости не упомянута информация об ограниченности проезда к участку, считаем, что такой объект обеспечен удобным подъездом.</w:t>
      </w:r>
      <w:r w:rsidR="00A2051D" w:rsidRPr="00240ACB">
        <w:rPr>
          <w:rFonts w:ascii="Times New Roman" w:hAnsi="Times New Roman" w:cs="Times New Roman"/>
        </w:rPr>
        <w:t xml:space="preserve"> </w:t>
      </w:r>
    </w:p>
    <w:p w14:paraId="6F7878AF" w14:textId="77777777" w:rsidR="00AA5FF1" w:rsidRPr="00240ACB" w:rsidRDefault="00AA5FF1" w:rsidP="008C3C5C">
      <w:pPr>
        <w:pStyle w:val="22"/>
        <w:spacing w:after="240"/>
        <w:ind w:firstLine="425"/>
        <w:contextualSpacing/>
        <w:rPr>
          <w:rFonts w:ascii="Times New Roman" w:hAnsi="Times New Roman" w:cs="Times New Roman"/>
        </w:rPr>
      </w:pPr>
      <w:r w:rsidRPr="00240ACB">
        <w:rPr>
          <w:rFonts w:ascii="Times New Roman" w:hAnsi="Times New Roman" w:cs="Times New Roman"/>
        </w:rPr>
        <w:t xml:space="preserve">5. При сборе рыночной информации предполагается отсутствие каких-либо скрытых факторов, влияющих на величину стоимости объектов недвижимости. </w:t>
      </w:r>
    </w:p>
    <w:p w14:paraId="7BBACE1A" w14:textId="77777777" w:rsidR="00AA5FF1" w:rsidRPr="00240ACB" w:rsidRDefault="00AA5FF1" w:rsidP="008C3C5C">
      <w:pPr>
        <w:pStyle w:val="22"/>
        <w:spacing w:after="240"/>
        <w:ind w:firstLine="425"/>
        <w:contextualSpacing/>
        <w:rPr>
          <w:rFonts w:ascii="Times New Roman" w:hAnsi="Times New Roman" w:cs="Times New Roman"/>
        </w:rPr>
      </w:pPr>
      <w:r w:rsidRPr="00240ACB">
        <w:rPr>
          <w:rFonts w:ascii="Times New Roman" w:hAnsi="Times New Roman" w:cs="Times New Roman"/>
        </w:rPr>
        <w:t>6. Документы, удостоверяющие подлинность информации, представлены в виде файлов в формате PDF или ином не</w:t>
      </w:r>
      <w:r w:rsidR="00C315F1" w:rsidRPr="00240ACB">
        <w:rPr>
          <w:rFonts w:ascii="Times New Roman" w:hAnsi="Times New Roman" w:cs="Times New Roman"/>
        </w:rPr>
        <w:t xml:space="preserve"> </w:t>
      </w:r>
      <w:r w:rsidRPr="00240ACB">
        <w:rPr>
          <w:rFonts w:ascii="Times New Roman" w:hAnsi="Times New Roman" w:cs="Times New Roman"/>
        </w:rPr>
        <w:t>редактируемом формате, обеспечивающем возможность ознакомления с информацией, содержащейся в документе, при помощи общедоступных программных продуктов.</w:t>
      </w:r>
    </w:p>
    <w:p w14:paraId="4881B774" w14:textId="77777777" w:rsidR="00AA5FF1" w:rsidRPr="00240ACB" w:rsidRDefault="00AA5FF1" w:rsidP="008C3C5C">
      <w:pPr>
        <w:pStyle w:val="22"/>
        <w:spacing w:after="240"/>
        <w:ind w:firstLine="425"/>
        <w:contextualSpacing/>
        <w:rPr>
          <w:rFonts w:ascii="Times New Roman" w:hAnsi="Times New Roman" w:cs="Times New Roman"/>
        </w:rPr>
      </w:pPr>
      <w:r w:rsidRPr="00240ACB">
        <w:rPr>
          <w:rFonts w:ascii="Times New Roman" w:hAnsi="Times New Roman" w:cs="Times New Roman"/>
        </w:rPr>
        <w:t>7. Для объектов-аналогов, в объявлениях о продаже которых не удалось установить кадастровый номер, принималась информация по адресным данным для определения кадастрового квартала, в который входит объект недвижимости.</w:t>
      </w:r>
    </w:p>
    <w:p w14:paraId="3367A84B" w14:textId="77777777" w:rsidR="0095233F" w:rsidRPr="00240ACB" w:rsidRDefault="00AA5FF1" w:rsidP="008C3C5C">
      <w:pPr>
        <w:pStyle w:val="22"/>
        <w:spacing w:after="240"/>
        <w:ind w:firstLine="425"/>
        <w:contextualSpacing/>
        <w:rPr>
          <w:rFonts w:ascii="Times New Roman" w:hAnsi="Times New Roman" w:cs="Times New Roman"/>
        </w:rPr>
      </w:pPr>
      <w:r w:rsidRPr="00240ACB">
        <w:rPr>
          <w:rFonts w:ascii="Times New Roman" w:hAnsi="Times New Roman" w:cs="Times New Roman"/>
        </w:rPr>
        <w:t xml:space="preserve">8. </w:t>
      </w:r>
      <w:r w:rsidR="00C12D56" w:rsidRPr="00240ACB">
        <w:rPr>
          <w:rFonts w:ascii="Times New Roman" w:hAnsi="Times New Roman" w:cs="Times New Roman"/>
        </w:rPr>
        <w:t>При анализе рынка объектов недвижимости в сегменте 13 «Садоводство и огородничество, малоэтажная жилая застройка» считать разрешенное использование «личное подсобное хозяйство» и «индивидуальное жилищное строительство» идентичными.</w:t>
      </w:r>
    </w:p>
    <w:p w14:paraId="2AB02634" w14:textId="77777777" w:rsidR="00C12D56" w:rsidRPr="00240ACB" w:rsidRDefault="00C12D56" w:rsidP="0095233F">
      <w:pPr>
        <w:pStyle w:val="22"/>
        <w:rPr>
          <w:rFonts w:ascii="Times New Roman" w:hAnsi="Times New Roman" w:cs="Times New Roman"/>
        </w:rPr>
      </w:pPr>
    </w:p>
    <w:p w14:paraId="42B67461" w14:textId="77777777" w:rsidR="008218C9" w:rsidRPr="00240ACB" w:rsidRDefault="00AA5FF1" w:rsidP="00AA5FF1">
      <w:pPr>
        <w:pStyle w:val="20"/>
        <w:spacing w:after="240"/>
      </w:pPr>
      <w:bookmarkStart w:id="106" w:name="_Toc6902164"/>
      <w:bookmarkStart w:id="107" w:name="_Toc6909536"/>
      <w:bookmarkStart w:id="108" w:name="_Toc8980668"/>
      <w:bookmarkStart w:id="109" w:name="_Toc43217093"/>
      <w:bookmarkStart w:id="110" w:name="_Toc51678292"/>
      <w:r w:rsidRPr="00240ACB">
        <w:t xml:space="preserve">2.8.4. </w:t>
      </w:r>
      <w:r w:rsidR="008218C9" w:rsidRPr="00240ACB">
        <w:t>Допущения, касающиеся методов (способов) определения кадастровой стоимости</w:t>
      </w:r>
      <w:bookmarkEnd w:id="106"/>
      <w:bookmarkEnd w:id="107"/>
      <w:bookmarkEnd w:id="108"/>
      <w:bookmarkEnd w:id="109"/>
      <w:bookmarkEnd w:id="110"/>
    </w:p>
    <w:p w14:paraId="6C9B7EC2" w14:textId="77777777" w:rsidR="00EB27B3" w:rsidRPr="00240ACB" w:rsidRDefault="00EB27B3" w:rsidP="008C3C5C">
      <w:pPr>
        <w:spacing w:before="240" w:after="0"/>
        <w:ind w:firstLine="567"/>
        <w:contextualSpacing/>
        <w:jc w:val="both"/>
        <w:rPr>
          <w:rFonts w:ascii="Times New Roman" w:hAnsi="Times New Roman"/>
          <w:sz w:val="24"/>
          <w:szCs w:val="24"/>
        </w:rPr>
      </w:pPr>
      <w:r w:rsidRPr="00240ACB">
        <w:rPr>
          <w:rFonts w:ascii="Times New Roman" w:hAnsi="Times New Roman"/>
          <w:sz w:val="24"/>
          <w:szCs w:val="24"/>
        </w:rPr>
        <w:t>1. При расчете кадастровой стоимости земельных участков использу</w:t>
      </w:r>
      <w:r w:rsidR="007507E2" w:rsidRPr="00240ACB">
        <w:rPr>
          <w:rFonts w:ascii="Times New Roman" w:hAnsi="Times New Roman"/>
          <w:sz w:val="24"/>
          <w:szCs w:val="24"/>
        </w:rPr>
        <w:t>е</w:t>
      </w:r>
      <w:r w:rsidRPr="00240ACB">
        <w:rPr>
          <w:rFonts w:ascii="Times New Roman" w:hAnsi="Times New Roman"/>
          <w:sz w:val="24"/>
          <w:szCs w:val="24"/>
        </w:rPr>
        <w:t xml:space="preserve">тся </w:t>
      </w:r>
      <w:r w:rsidR="007507E2" w:rsidRPr="00240ACB">
        <w:rPr>
          <w:rFonts w:ascii="Times New Roman" w:hAnsi="Times New Roman"/>
          <w:sz w:val="24"/>
          <w:szCs w:val="24"/>
        </w:rPr>
        <w:t>официальная, достоверная информация, содержащаяся в</w:t>
      </w:r>
      <w:r w:rsidRPr="00240ACB">
        <w:rPr>
          <w:rFonts w:ascii="Times New Roman" w:hAnsi="Times New Roman"/>
          <w:sz w:val="24"/>
          <w:szCs w:val="24"/>
        </w:rPr>
        <w:t xml:space="preserve"> ЕГРН, </w:t>
      </w:r>
      <w:r w:rsidR="007507E2" w:rsidRPr="00240ACB">
        <w:rPr>
          <w:rFonts w:ascii="Times New Roman" w:hAnsi="Times New Roman"/>
          <w:sz w:val="24"/>
          <w:szCs w:val="24"/>
        </w:rPr>
        <w:t>на </w:t>
      </w:r>
      <w:hyperlink r:id="rId28" w:tgtFrame="_blank" w:history="1">
        <w:r w:rsidR="007507E2" w:rsidRPr="00240ACB">
          <w:rPr>
            <w:rFonts w:ascii="Times New Roman" w:hAnsi="Times New Roman"/>
            <w:sz w:val="24"/>
            <w:szCs w:val="24"/>
          </w:rPr>
          <w:t>интернет-портале</w:t>
        </w:r>
      </w:hyperlink>
      <w:r w:rsidR="007507E2" w:rsidRPr="00240ACB">
        <w:rPr>
          <w:rFonts w:ascii="Times New Roman" w:hAnsi="Times New Roman"/>
          <w:sz w:val="24"/>
          <w:szCs w:val="24"/>
        </w:rPr>
        <w:t xml:space="preserve"> Федеральной службы государственной регистрации, кадастра и картографии Росреестра </w:t>
      </w:r>
      <w:r w:rsidRPr="00240ACB">
        <w:rPr>
          <w:rFonts w:ascii="Times New Roman" w:hAnsi="Times New Roman"/>
          <w:sz w:val="24"/>
          <w:szCs w:val="24"/>
        </w:rPr>
        <w:t>«Публичная кадастровая карта»</w:t>
      </w:r>
      <w:r w:rsidR="007507E2" w:rsidRPr="00240ACB">
        <w:rPr>
          <w:rFonts w:ascii="Times New Roman" w:hAnsi="Times New Roman"/>
          <w:sz w:val="24"/>
          <w:szCs w:val="24"/>
        </w:rPr>
        <w:t xml:space="preserve">. </w:t>
      </w:r>
    </w:p>
    <w:p w14:paraId="245ACA4B" w14:textId="77777777" w:rsidR="00AA5FF1" w:rsidRPr="00240ACB" w:rsidRDefault="00AA5FF1" w:rsidP="008C3C5C">
      <w:pPr>
        <w:ind w:firstLine="567"/>
        <w:contextualSpacing/>
        <w:jc w:val="both"/>
        <w:rPr>
          <w:rFonts w:ascii="Times New Roman" w:hAnsi="Times New Roman"/>
          <w:sz w:val="24"/>
          <w:szCs w:val="24"/>
        </w:rPr>
      </w:pPr>
    </w:p>
    <w:p w14:paraId="4A0F75CA" w14:textId="77777777" w:rsidR="000C5570" w:rsidRPr="00240ACB" w:rsidRDefault="00AA5FF1" w:rsidP="00AA5FF1">
      <w:pPr>
        <w:pStyle w:val="20"/>
        <w:spacing w:after="240"/>
      </w:pPr>
      <w:bookmarkStart w:id="111" w:name="_Toc6902165"/>
      <w:bookmarkStart w:id="112" w:name="_Toc6909537"/>
      <w:bookmarkStart w:id="113" w:name="_Toc8980669"/>
      <w:bookmarkStart w:id="114" w:name="_Toc43217094"/>
      <w:bookmarkStart w:id="115" w:name="_Toc51678293"/>
      <w:r w:rsidRPr="00240ACB">
        <w:t xml:space="preserve">2.8.5. </w:t>
      </w:r>
      <w:r w:rsidR="008218C9" w:rsidRPr="00240ACB">
        <w:t xml:space="preserve">Допущения, касающиеся определения видов разрешенного использования и группировки земельных участков в составе </w:t>
      </w:r>
      <w:r w:rsidR="00C457B1" w:rsidRPr="00240ACB">
        <w:t>лесного</w:t>
      </w:r>
      <w:r w:rsidR="008218C9" w:rsidRPr="00240ACB">
        <w:t xml:space="preserve"> фонда</w:t>
      </w:r>
      <w:bookmarkEnd w:id="111"/>
      <w:bookmarkEnd w:id="112"/>
      <w:bookmarkEnd w:id="113"/>
      <w:bookmarkEnd w:id="114"/>
      <w:bookmarkEnd w:id="115"/>
    </w:p>
    <w:p w14:paraId="4E26985B" w14:textId="77777777" w:rsidR="00E17949" w:rsidRPr="00240ACB" w:rsidRDefault="00E17949" w:rsidP="009059C2">
      <w:pPr>
        <w:spacing w:before="240" w:after="0"/>
        <w:ind w:firstLine="567"/>
        <w:contextualSpacing/>
        <w:jc w:val="both"/>
        <w:rPr>
          <w:rFonts w:ascii="Times New Roman" w:hAnsi="Times New Roman"/>
          <w:sz w:val="24"/>
          <w:szCs w:val="24"/>
        </w:rPr>
      </w:pPr>
      <w:r w:rsidRPr="00240ACB">
        <w:rPr>
          <w:rFonts w:ascii="Times New Roman" w:hAnsi="Times New Roman"/>
          <w:sz w:val="24"/>
          <w:szCs w:val="24"/>
        </w:rPr>
        <w:t xml:space="preserve">1. </w:t>
      </w:r>
      <w:r w:rsidR="00805113" w:rsidRPr="00240ACB">
        <w:rPr>
          <w:rFonts w:ascii="Times New Roman" w:hAnsi="Times New Roman"/>
          <w:sz w:val="24"/>
          <w:szCs w:val="24"/>
        </w:rPr>
        <w:t>Для</w:t>
      </w:r>
      <w:r w:rsidR="00E15521" w:rsidRPr="00240ACB">
        <w:rPr>
          <w:rFonts w:ascii="Times New Roman" w:hAnsi="Times New Roman"/>
          <w:sz w:val="24"/>
          <w:szCs w:val="24"/>
        </w:rPr>
        <w:t xml:space="preserve"> </w:t>
      </w:r>
      <w:r w:rsidR="00075064" w:rsidRPr="00240ACB">
        <w:rPr>
          <w:rFonts w:ascii="Times New Roman" w:hAnsi="Times New Roman"/>
          <w:sz w:val="24"/>
          <w:szCs w:val="24"/>
        </w:rPr>
        <w:t xml:space="preserve"> </w:t>
      </w:r>
      <w:r w:rsidR="00E15521" w:rsidRPr="00240ACB">
        <w:rPr>
          <w:rFonts w:ascii="Times New Roman" w:hAnsi="Times New Roman"/>
          <w:sz w:val="24"/>
          <w:szCs w:val="24"/>
        </w:rPr>
        <w:t xml:space="preserve"> определени</w:t>
      </w:r>
      <w:r w:rsidR="00805113" w:rsidRPr="00240ACB">
        <w:rPr>
          <w:rFonts w:ascii="Times New Roman" w:hAnsi="Times New Roman"/>
          <w:sz w:val="24"/>
          <w:szCs w:val="24"/>
        </w:rPr>
        <w:t>я</w:t>
      </w:r>
      <w:r w:rsidR="00E15521" w:rsidRPr="00240ACB">
        <w:rPr>
          <w:rFonts w:ascii="Times New Roman" w:hAnsi="Times New Roman"/>
          <w:sz w:val="24"/>
          <w:szCs w:val="24"/>
        </w:rPr>
        <w:t xml:space="preserve"> кадастровой стоимости предполагает</w:t>
      </w:r>
      <w:r w:rsidR="00A732C8" w:rsidRPr="00240ACB">
        <w:rPr>
          <w:rFonts w:ascii="Times New Roman" w:hAnsi="Times New Roman"/>
          <w:sz w:val="24"/>
          <w:szCs w:val="24"/>
        </w:rPr>
        <w:t>ся</w:t>
      </w:r>
      <w:r w:rsidR="00E15521" w:rsidRPr="00240ACB">
        <w:rPr>
          <w:rFonts w:ascii="Times New Roman" w:hAnsi="Times New Roman"/>
          <w:sz w:val="24"/>
          <w:szCs w:val="24"/>
        </w:rPr>
        <w:t xml:space="preserve"> расчет наиболее вероятной цены объекта недвижимости, по которой он может быть приобретен, исходя из </w:t>
      </w:r>
      <w:r w:rsidR="00A82980" w:rsidRPr="00240ACB">
        <w:rPr>
          <w:rFonts w:ascii="Times New Roman" w:eastAsia="Times New Roman" w:hAnsi="Times New Roman"/>
          <w:sz w:val="24"/>
          <w:szCs w:val="24"/>
          <w:lang w:eastAsia="ru-RU"/>
        </w:rPr>
        <w:t>разрешенного использования или назначение объекта недвижимости, определенные (установленные) в отношении такого объекта недвижимости и содержащиеся в ЕГРН по состоянию на дату определения кадастровой стоимости</w:t>
      </w:r>
      <w:r w:rsidR="00E15521" w:rsidRPr="00240ACB">
        <w:rPr>
          <w:rFonts w:ascii="Times New Roman" w:hAnsi="Times New Roman"/>
          <w:sz w:val="24"/>
          <w:szCs w:val="24"/>
        </w:rPr>
        <w:t>.</w:t>
      </w:r>
    </w:p>
    <w:p w14:paraId="39AFA9F5" w14:textId="77777777" w:rsidR="00E17949" w:rsidRPr="00240ACB" w:rsidRDefault="00E17949" w:rsidP="009059C2">
      <w:pPr>
        <w:spacing w:after="0"/>
        <w:ind w:firstLine="567"/>
        <w:contextualSpacing/>
        <w:jc w:val="both"/>
        <w:rPr>
          <w:rFonts w:ascii="Times New Roman" w:hAnsi="Times New Roman"/>
          <w:sz w:val="24"/>
          <w:szCs w:val="24"/>
        </w:rPr>
      </w:pPr>
      <w:r w:rsidRPr="00240ACB">
        <w:rPr>
          <w:rFonts w:ascii="Times New Roman" w:hAnsi="Times New Roman"/>
          <w:sz w:val="24"/>
          <w:szCs w:val="24"/>
        </w:rPr>
        <w:t xml:space="preserve">2. </w:t>
      </w:r>
      <w:r w:rsidR="00AC638E" w:rsidRPr="00240ACB">
        <w:rPr>
          <w:rFonts w:ascii="Times New Roman" w:hAnsi="Times New Roman"/>
          <w:sz w:val="24"/>
          <w:szCs w:val="24"/>
        </w:rPr>
        <w:t>Объекты недвижимости группируются исходя из допущения о продолжении их сложившегося фактического использования.</w:t>
      </w:r>
    </w:p>
    <w:p w14:paraId="2318001C" w14:textId="77777777" w:rsidR="00E17949" w:rsidRPr="00240ACB" w:rsidRDefault="00E17949" w:rsidP="009059C2">
      <w:pPr>
        <w:spacing w:after="0"/>
        <w:ind w:firstLine="567"/>
        <w:contextualSpacing/>
        <w:jc w:val="both"/>
        <w:rPr>
          <w:rFonts w:ascii="Times New Roman" w:hAnsi="Times New Roman"/>
          <w:sz w:val="24"/>
          <w:szCs w:val="24"/>
        </w:rPr>
      </w:pPr>
      <w:r w:rsidRPr="00240ACB">
        <w:rPr>
          <w:rFonts w:ascii="Times New Roman" w:hAnsi="Times New Roman"/>
          <w:sz w:val="24"/>
          <w:szCs w:val="24"/>
        </w:rPr>
        <w:t xml:space="preserve">3. </w:t>
      </w:r>
      <w:r w:rsidR="00AC638E" w:rsidRPr="00240ACB">
        <w:rPr>
          <w:rFonts w:ascii="Times New Roman" w:hAnsi="Times New Roman"/>
          <w:sz w:val="24"/>
          <w:szCs w:val="24"/>
        </w:rPr>
        <w:t>По тем объектам недвижимости, которые не имеют самостоятельного экономического значения, при проведении сегментации проведено условное объединение с основным объектом в один условно сформированный единый объект недвижимости.</w:t>
      </w:r>
    </w:p>
    <w:p w14:paraId="6AC8FF6C" w14:textId="77777777" w:rsidR="00E17949" w:rsidRPr="00240ACB" w:rsidRDefault="00E17949" w:rsidP="009059C2">
      <w:pPr>
        <w:spacing w:after="0"/>
        <w:ind w:firstLine="567"/>
        <w:contextualSpacing/>
        <w:jc w:val="both"/>
        <w:rPr>
          <w:rFonts w:ascii="Times New Roman" w:hAnsi="Times New Roman"/>
          <w:sz w:val="24"/>
          <w:szCs w:val="24"/>
        </w:rPr>
      </w:pPr>
      <w:r w:rsidRPr="00240ACB">
        <w:rPr>
          <w:rFonts w:ascii="Times New Roman" w:hAnsi="Times New Roman"/>
          <w:sz w:val="24"/>
          <w:szCs w:val="24"/>
        </w:rPr>
        <w:t xml:space="preserve">4. </w:t>
      </w:r>
      <w:r w:rsidR="00BF0D5F" w:rsidRPr="00240ACB">
        <w:rPr>
          <w:rFonts w:ascii="Times New Roman" w:hAnsi="Times New Roman"/>
          <w:sz w:val="24"/>
          <w:szCs w:val="24"/>
        </w:rPr>
        <w:t>Для земельных участков с видом разрешенного использования: «согласно материалов лесоустройства», «иных лесных ресурсов», «ведение лесного хозяйства», «лесной участок», «иное», «для иных целей», «для объектов лесного фонда», «-», т.е. отсутствует,</w:t>
      </w:r>
      <w:r w:rsidR="00993F6F" w:rsidRPr="00240ACB">
        <w:rPr>
          <w:rFonts w:ascii="Times New Roman" w:hAnsi="Times New Roman"/>
          <w:sz w:val="24"/>
          <w:szCs w:val="24"/>
        </w:rPr>
        <w:t xml:space="preserve"> </w:t>
      </w:r>
      <w:r w:rsidR="00BF0D5F" w:rsidRPr="00240ACB">
        <w:rPr>
          <w:rFonts w:ascii="Times New Roman" w:hAnsi="Times New Roman"/>
          <w:sz w:val="24"/>
          <w:szCs w:val="24"/>
        </w:rPr>
        <w:t>в случае если фактическое использование таких земельных участков не уточнено, присваивается код расчета вида использования 10:020 (Лесные плантации. Выращивание и рубка лесных насаждений), как основной вид использования в категории земель лесного фонда.</w:t>
      </w:r>
    </w:p>
    <w:p w14:paraId="3BFBB67D" w14:textId="77777777" w:rsidR="00AC3F98" w:rsidRDefault="00E17949" w:rsidP="00E03599">
      <w:pPr>
        <w:ind w:firstLine="567"/>
        <w:contextualSpacing/>
        <w:jc w:val="both"/>
        <w:rPr>
          <w:rFonts w:ascii="Times New Roman" w:hAnsi="Times New Roman"/>
          <w:sz w:val="24"/>
          <w:szCs w:val="24"/>
        </w:rPr>
      </w:pPr>
      <w:r w:rsidRPr="00240ACB">
        <w:rPr>
          <w:rFonts w:ascii="Times New Roman" w:hAnsi="Times New Roman"/>
          <w:sz w:val="24"/>
          <w:szCs w:val="24"/>
        </w:rPr>
        <w:t xml:space="preserve">5. </w:t>
      </w:r>
      <w:r w:rsidR="00AC3F98" w:rsidRPr="00240ACB">
        <w:rPr>
          <w:rFonts w:ascii="Times New Roman" w:hAnsi="Times New Roman"/>
          <w:sz w:val="24"/>
          <w:szCs w:val="24"/>
        </w:rPr>
        <w:t xml:space="preserve">Для земельных участков, </w:t>
      </w:r>
      <w:r w:rsidR="00E009A6" w:rsidRPr="00240ACB">
        <w:rPr>
          <w:rFonts w:ascii="Times New Roman" w:hAnsi="Times New Roman"/>
          <w:sz w:val="24"/>
          <w:szCs w:val="24"/>
        </w:rPr>
        <w:t>расположенных в зонах</w:t>
      </w:r>
      <w:r w:rsidR="00AC3F98" w:rsidRPr="00240ACB">
        <w:rPr>
          <w:rFonts w:ascii="Times New Roman" w:hAnsi="Times New Roman"/>
          <w:sz w:val="24"/>
          <w:szCs w:val="24"/>
        </w:rPr>
        <w:t xml:space="preserve"> </w:t>
      </w:r>
      <w:r w:rsidR="00E009A6" w:rsidRPr="00240ACB">
        <w:rPr>
          <w:rFonts w:ascii="Times New Roman" w:hAnsi="Times New Roman"/>
          <w:sz w:val="24"/>
          <w:szCs w:val="24"/>
        </w:rPr>
        <w:t>особо охраняемых природных территорий (государственные биологические заказники; памятники природы регионального значения)</w:t>
      </w:r>
      <w:r w:rsidR="00AC3F98" w:rsidRPr="00240ACB">
        <w:rPr>
          <w:rFonts w:ascii="Times New Roman" w:hAnsi="Times New Roman"/>
          <w:sz w:val="24"/>
          <w:szCs w:val="24"/>
        </w:rPr>
        <w:t xml:space="preserve"> присвоен код</w:t>
      </w:r>
      <w:r w:rsidR="00E009A6" w:rsidRPr="00240ACB">
        <w:rPr>
          <w:rFonts w:ascii="Times New Roman" w:hAnsi="Times New Roman"/>
          <w:sz w:val="24"/>
          <w:szCs w:val="24"/>
        </w:rPr>
        <w:t xml:space="preserve"> расчета</w:t>
      </w:r>
      <w:r w:rsidR="00AC3F98" w:rsidRPr="00240ACB">
        <w:rPr>
          <w:rFonts w:ascii="Times New Roman" w:hAnsi="Times New Roman"/>
          <w:sz w:val="24"/>
          <w:szCs w:val="24"/>
        </w:rPr>
        <w:t xml:space="preserve"> 09:010 «</w:t>
      </w:r>
      <w:r w:rsidR="00E009A6" w:rsidRPr="00240ACB">
        <w:rPr>
          <w:rFonts w:ascii="Times New Roman" w:hAnsi="Times New Roman"/>
          <w:sz w:val="24"/>
          <w:szCs w:val="24"/>
        </w:rPr>
        <w:t>Охрана природных территорий. Сохранение и изучение растительного и животного мира путем создания особо охраняемых природных территорий, в границах которых хозяйственная деятельность, кроме деятельности, связанной с охраной и изучением природы, не допускается (государственные природные заповедники, национальные и природные парки, памятники природы, дендрологические парки, ботанические сады), сохранение отдельных естественных качеств окружающей природной среды путем ограничения хозяйственной деятельности,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p w14:paraId="20115274" w14:textId="77777777" w:rsidR="00736CCC" w:rsidRPr="00240ACB" w:rsidRDefault="00736CCC" w:rsidP="00E03599">
      <w:pPr>
        <w:ind w:firstLine="567"/>
        <w:contextualSpacing/>
        <w:jc w:val="both"/>
        <w:rPr>
          <w:rFonts w:ascii="Times New Roman" w:hAnsi="Times New Roman"/>
          <w:sz w:val="24"/>
          <w:szCs w:val="24"/>
        </w:rPr>
      </w:pPr>
    </w:p>
    <w:p w14:paraId="4294B4BF" w14:textId="77777777" w:rsidR="003B5524" w:rsidRPr="00240ACB" w:rsidRDefault="00625B1D" w:rsidP="009169F9">
      <w:pPr>
        <w:pStyle w:val="20"/>
        <w:numPr>
          <w:ilvl w:val="2"/>
          <w:numId w:val="25"/>
        </w:numPr>
        <w:jc w:val="both"/>
      </w:pPr>
      <w:bookmarkStart w:id="116" w:name="_Toc6902166"/>
      <w:bookmarkStart w:id="117" w:name="_Toc6909538"/>
      <w:bookmarkStart w:id="118" w:name="_Toc8980670"/>
      <w:bookmarkStart w:id="119" w:name="_Toc43217095"/>
      <w:bookmarkStart w:id="120" w:name="_Toc51678294"/>
      <w:r w:rsidRPr="00240ACB">
        <w:t>Допущения</w:t>
      </w:r>
      <w:r w:rsidR="008218C9" w:rsidRPr="00240ACB">
        <w:t>, касающиеся результатов оценки</w:t>
      </w:r>
      <w:bookmarkEnd w:id="116"/>
      <w:bookmarkEnd w:id="117"/>
      <w:bookmarkEnd w:id="118"/>
      <w:bookmarkEnd w:id="119"/>
      <w:bookmarkEnd w:id="120"/>
    </w:p>
    <w:p w14:paraId="5DE6ED55" w14:textId="77777777" w:rsidR="00665681" w:rsidRPr="00240ACB" w:rsidRDefault="002E1E8F" w:rsidP="009059C2">
      <w:pPr>
        <w:spacing w:before="120" w:after="0"/>
        <w:ind w:firstLine="425"/>
        <w:contextualSpacing/>
        <w:jc w:val="both"/>
        <w:rPr>
          <w:rFonts w:ascii="Times New Roman" w:hAnsi="Times New Roman"/>
          <w:sz w:val="24"/>
          <w:szCs w:val="24"/>
        </w:rPr>
      </w:pPr>
      <w:r w:rsidRPr="00240ACB">
        <w:rPr>
          <w:rFonts w:ascii="Times New Roman" w:hAnsi="Times New Roman"/>
          <w:sz w:val="24"/>
          <w:szCs w:val="24"/>
        </w:rPr>
        <w:t>В рамках настоящего Отчета все вычисления проводились с заданной точностью (с количеством знаков после запятой, отображаемых на экране), в том числе округление полученных значений УПКС и КС земельных участков осуществлялось до 2-х знаков после запятой. В случае, если такая точность не позволяла произвести дальнейшие расчеты (значения получались, равны 0,00), то по данным позициям производилось увеличение разрядности до ближайшего значения, не равного нулю.</w:t>
      </w:r>
    </w:p>
    <w:p w14:paraId="7F2BCFEF" w14:textId="77777777" w:rsidR="00C23EB1" w:rsidRPr="00240ACB" w:rsidRDefault="00C23EB1" w:rsidP="00C23EB1">
      <w:pPr>
        <w:spacing w:after="0"/>
        <w:ind w:firstLine="709"/>
        <w:jc w:val="both"/>
        <w:rPr>
          <w:rFonts w:ascii="Times New Roman" w:hAnsi="Times New Roman"/>
          <w:sz w:val="24"/>
          <w:szCs w:val="24"/>
        </w:rPr>
      </w:pPr>
      <w:r w:rsidRPr="00240ACB">
        <w:rPr>
          <w:rFonts w:ascii="Times New Roman" w:hAnsi="Times New Roman"/>
          <w:sz w:val="24"/>
          <w:szCs w:val="24"/>
        </w:rPr>
        <w:t>В случае невозможности однозначного определения и толкования вида разрешенного использования объекта оценки и присвоения ему соответствующего кода расчета вида использования, Учреждением использовалась информация о фактическом использовании объекта оценки, уточненная у органов местного самоуправления. В случае отсутствия или не предоставления информации о фактическом использовании, Учреждением использовалась информация публичной кадастровой карты, размещенной на сайте Росреестра, а также в открытых источниках сети «Интеренет»</w:t>
      </w:r>
      <w:r w:rsidR="004863A4" w:rsidRPr="00240ACB">
        <w:rPr>
          <w:rFonts w:ascii="Times New Roman" w:hAnsi="Times New Roman"/>
          <w:sz w:val="24"/>
          <w:szCs w:val="24"/>
        </w:rPr>
        <w:t>.</w:t>
      </w:r>
    </w:p>
    <w:p w14:paraId="4ED4FFE8" w14:textId="45635F73" w:rsidR="00C23EB1" w:rsidRPr="00240ACB" w:rsidRDefault="00C23EB1" w:rsidP="00C23EB1">
      <w:pPr>
        <w:ind w:firstLine="709"/>
        <w:jc w:val="both"/>
        <w:rPr>
          <w:rFonts w:ascii="Times New Roman" w:hAnsi="Times New Roman"/>
          <w:sz w:val="24"/>
          <w:szCs w:val="24"/>
        </w:rPr>
      </w:pPr>
      <w:r w:rsidRPr="00240ACB">
        <w:rPr>
          <w:rFonts w:ascii="Times New Roman" w:hAnsi="Times New Roman"/>
          <w:sz w:val="24"/>
          <w:szCs w:val="24"/>
        </w:rPr>
        <w:t>Информация о об объектах оценки со значениями в графе «Вид разрешенного использования по документу», не позволяющая присвоить тот или иной номер кода расчета вида использования объекта оценки, направлялась Учреждением в органы местного самоуправления для проведения процедуры согласования</w:t>
      </w:r>
      <w:r w:rsidR="000B7553" w:rsidRPr="00240ACB">
        <w:rPr>
          <w:rFonts w:ascii="Times New Roman" w:hAnsi="Times New Roman"/>
          <w:sz w:val="24"/>
          <w:szCs w:val="24"/>
        </w:rPr>
        <w:t xml:space="preserve"> (Приложение 1.6.2)</w:t>
      </w:r>
      <w:r w:rsidRPr="00240ACB">
        <w:rPr>
          <w:rFonts w:ascii="Times New Roman" w:hAnsi="Times New Roman"/>
          <w:sz w:val="24"/>
          <w:szCs w:val="24"/>
        </w:rPr>
        <w:t xml:space="preserve">. </w:t>
      </w:r>
    </w:p>
    <w:p w14:paraId="5C6A3954" w14:textId="77777777" w:rsidR="00C23EB1" w:rsidRPr="00240ACB" w:rsidRDefault="00C23EB1" w:rsidP="00C23EB1">
      <w:pPr>
        <w:ind w:firstLine="709"/>
        <w:jc w:val="both"/>
        <w:rPr>
          <w:rFonts w:ascii="Times New Roman" w:hAnsi="Times New Roman"/>
          <w:sz w:val="24"/>
          <w:szCs w:val="24"/>
        </w:rPr>
      </w:pPr>
      <w:r w:rsidRPr="00240ACB">
        <w:rPr>
          <w:rFonts w:ascii="Times New Roman" w:hAnsi="Times New Roman"/>
          <w:sz w:val="24"/>
          <w:szCs w:val="24"/>
        </w:rPr>
        <w:t>Таким образом, фактический вид использования земельного участка</w:t>
      </w:r>
      <w:r w:rsidR="004863A4" w:rsidRPr="00240ACB">
        <w:rPr>
          <w:rFonts w:ascii="Times New Roman" w:hAnsi="Times New Roman"/>
          <w:sz w:val="24"/>
          <w:szCs w:val="24"/>
        </w:rPr>
        <w:t xml:space="preserve">  принят для расчета в</w:t>
      </w:r>
      <w:r w:rsidR="008410FA" w:rsidRPr="00240ACB">
        <w:rPr>
          <w:rFonts w:ascii="Times New Roman" w:hAnsi="Times New Roman"/>
          <w:sz w:val="24"/>
          <w:szCs w:val="24"/>
        </w:rPr>
        <w:t xml:space="preserve"> </w:t>
      </w:r>
      <w:r w:rsidR="004863A4" w:rsidRPr="00240ACB">
        <w:rPr>
          <w:rFonts w:ascii="Times New Roman" w:hAnsi="Times New Roman"/>
          <w:sz w:val="24"/>
          <w:szCs w:val="24"/>
        </w:rPr>
        <w:t xml:space="preserve">соответствии с </w:t>
      </w:r>
      <w:r w:rsidRPr="00240ACB">
        <w:rPr>
          <w:rFonts w:ascii="Times New Roman" w:hAnsi="Times New Roman"/>
          <w:sz w:val="24"/>
          <w:szCs w:val="24"/>
        </w:rPr>
        <w:t xml:space="preserve"> указанны</w:t>
      </w:r>
      <w:r w:rsidR="004863A4" w:rsidRPr="00240ACB">
        <w:rPr>
          <w:rFonts w:ascii="Times New Roman" w:hAnsi="Times New Roman"/>
          <w:sz w:val="24"/>
          <w:szCs w:val="24"/>
        </w:rPr>
        <w:t>м</w:t>
      </w:r>
      <w:r w:rsidRPr="00240ACB">
        <w:rPr>
          <w:rFonts w:ascii="Times New Roman" w:hAnsi="Times New Roman"/>
          <w:sz w:val="24"/>
          <w:szCs w:val="24"/>
        </w:rPr>
        <w:t xml:space="preserve"> в официальном письме соответствующего органа государственной власти или органа местного самоуправления, либо определенный на основании сведений, содержащихся на сервисе Росреестра «Публичная кадастровая карта»,  или из источников общедоступной информации, содержащейся на официальных сайтах в информационно-телекоммуникационной сети «Интернет»</w:t>
      </w:r>
      <w:r w:rsidR="008410FA" w:rsidRPr="00240ACB">
        <w:rPr>
          <w:rFonts w:ascii="Times New Roman" w:hAnsi="Times New Roman"/>
          <w:sz w:val="24"/>
          <w:szCs w:val="24"/>
        </w:rPr>
        <w:t>.</w:t>
      </w:r>
    </w:p>
    <w:p w14:paraId="72262161" w14:textId="3EC3EFA7" w:rsidR="00C23EB1" w:rsidRPr="00240ACB" w:rsidRDefault="00C23EB1" w:rsidP="00C23EB1">
      <w:pPr>
        <w:ind w:firstLine="709"/>
        <w:jc w:val="both"/>
        <w:rPr>
          <w:rFonts w:ascii="Times New Roman" w:hAnsi="Times New Roman"/>
          <w:sz w:val="24"/>
          <w:szCs w:val="24"/>
        </w:rPr>
      </w:pPr>
      <w:r w:rsidRPr="00240ACB">
        <w:rPr>
          <w:rFonts w:ascii="Times New Roman" w:hAnsi="Times New Roman"/>
          <w:sz w:val="24"/>
          <w:szCs w:val="24"/>
        </w:rPr>
        <w:t>Е</w:t>
      </w:r>
      <w:r w:rsidR="00910205" w:rsidRPr="00240ACB">
        <w:rPr>
          <w:rFonts w:ascii="Times New Roman" w:hAnsi="Times New Roman"/>
          <w:sz w:val="24"/>
          <w:szCs w:val="24"/>
        </w:rPr>
        <w:t>с</w:t>
      </w:r>
      <w:r w:rsidRPr="00240ACB">
        <w:rPr>
          <w:rFonts w:ascii="Times New Roman" w:hAnsi="Times New Roman"/>
          <w:sz w:val="24"/>
          <w:szCs w:val="24"/>
        </w:rPr>
        <w:t>ли в перечне объектов оценки какие-либо характеристики имели расхождения или имелись объекты с отсутствующими характеристиками, то данные уточнялись у органа регистрации прав</w:t>
      </w:r>
      <w:r w:rsidR="00255B30" w:rsidRPr="00240ACB">
        <w:rPr>
          <w:rFonts w:ascii="Times New Roman" w:hAnsi="Times New Roman"/>
          <w:sz w:val="24"/>
          <w:szCs w:val="24"/>
        </w:rPr>
        <w:t xml:space="preserve"> и органов местного самоуправления,</w:t>
      </w:r>
      <w:r w:rsidRPr="00240ACB">
        <w:rPr>
          <w:rFonts w:ascii="Times New Roman" w:hAnsi="Times New Roman"/>
          <w:sz w:val="24"/>
          <w:szCs w:val="24"/>
        </w:rPr>
        <w:t xml:space="preserve"> путем направления соответствующих запросов и в открытых официальных источниках. Тем не менее, устранить все неполные и противоречивые данные не представляется возможным. Для объектов оценки, по которым в ходе вышеуказанных уточнений данные не получены, исполнители работ по определению кадастровой стоимости использовали номер кадастрового квартала, в котором расположен данный объект оценки. </w:t>
      </w:r>
    </w:p>
    <w:p w14:paraId="3BDB8C96" w14:textId="2E6B8C6F" w:rsidR="00C23EB1" w:rsidRPr="00240ACB" w:rsidRDefault="00C23EB1" w:rsidP="00C23EB1">
      <w:pPr>
        <w:ind w:firstLine="709"/>
        <w:jc w:val="both"/>
        <w:rPr>
          <w:rFonts w:ascii="Times New Roman" w:hAnsi="Times New Roman"/>
          <w:sz w:val="24"/>
          <w:szCs w:val="24"/>
        </w:rPr>
      </w:pPr>
      <w:r w:rsidRPr="00240ACB">
        <w:rPr>
          <w:rFonts w:ascii="Times New Roman" w:hAnsi="Times New Roman"/>
          <w:sz w:val="24"/>
          <w:szCs w:val="24"/>
        </w:rPr>
        <w:t>В случае указания в адресе земельного участка наименования населенного пункта, который отсутствует в справочнике КЛАДР и в Законах об утверждении границ муниципальных образований, за основу принимался близлежащий населенный пункт либо тот населенный пункт, в состав которого он вошел. В случае выявления несоответствия адреса земельного участка описанию его местоположения за основу принимался населенный пункт, в котором расположен земельный участ</w:t>
      </w:r>
      <w:r w:rsidR="0039368B" w:rsidRPr="00240ACB">
        <w:rPr>
          <w:rFonts w:ascii="Times New Roman" w:hAnsi="Times New Roman"/>
          <w:sz w:val="24"/>
          <w:szCs w:val="24"/>
        </w:rPr>
        <w:t>ок.</w:t>
      </w:r>
    </w:p>
    <w:p w14:paraId="70AD2431" w14:textId="77777777" w:rsidR="00C23EB1" w:rsidRPr="00240ACB" w:rsidRDefault="00C23EB1" w:rsidP="00C23EB1">
      <w:pPr>
        <w:ind w:firstLine="425"/>
        <w:rPr>
          <w:rFonts w:ascii="Times New Roman" w:hAnsi="Times New Roman"/>
          <w:sz w:val="24"/>
          <w:szCs w:val="24"/>
        </w:rPr>
      </w:pPr>
    </w:p>
    <w:p w14:paraId="3D525381" w14:textId="77777777" w:rsidR="00C23EB1" w:rsidRPr="00240ACB" w:rsidRDefault="00C23EB1" w:rsidP="00C23EB1">
      <w:pPr>
        <w:spacing w:after="0"/>
        <w:ind w:firstLine="567"/>
        <w:jc w:val="both"/>
        <w:rPr>
          <w:rFonts w:ascii="Times New Roman" w:hAnsi="Times New Roman"/>
          <w:sz w:val="20"/>
          <w:szCs w:val="20"/>
        </w:rPr>
      </w:pPr>
    </w:p>
    <w:p w14:paraId="1A5A3E54" w14:textId="77777777" w:rsidR="00497910" w:rsidRPr="00240ACB" w:rsidRDefault="00497910" w:rsidP="009059C2">
      <w:pPr>
        <w:spacing w:before="120" w:after="0"/>
        <w:ind w:firstLine="425"/>
        <w:contextualSpacing/>
        <w:jc w:val="both"/>
        <w:rPr>
          <w:rFonts w:ascii="Times New Roman" w:hAnsi="Times New Roman"/>
          <w:sz w:val="24"/>
          <w:szCs w:val="24"/>
        </w:rPr>
      </w:pPr>
    </w:p>
    <w:p w14:paraId="1315D46A" w14:textId="77777777" w:rsidR="00665681" w:rsidRPr="00240ACB" w:rsidRDefault="00665681" w:rsidP="00665681">
      <w:pPr>
        <w:rPr>
          <w:rFonts w:ascii="Times New Roman" w:hAnsi="Times New Roman"/>
          <w:sz w:val="24"/>
          <w:szCs w:val="24"/>
        </w:rPr>
      </w:pPr>
    </w:p>
    <w:p w14:paraId="4782AD51" w14:textId="77777777" w:rsidR="00665681" w:rsidRPr="00240ACB" w:rsidRDefault="00665681" w:rsidP="00665681">
      <w:pPr>
        <w:spacing w:after="0"/>
        <w:ind w:firstLine="567"/>
        <w:jc w:val="both"/>
        <w:rPr>
          <w:rFonts w:ascii="Times New Roman" w:hAnsi="Times New Roman"/>
          <w:sz w:val="20"/>
          <w:szCs w:val="20"/>
        </w:rPr>
      </w:pPr>
    </w:p>
    <w:p w14:paraId="7B3FC8D9" w14:textId="77777777" w:rsidR="00126CC6" w:rsidRPr="00240ACB" w:rsidRDefault="00126CC6" w:rsidP="009169F9">
      <w:pPr>
        <w:pStyle w:val="1"/>
        <w:pageBreakBefore/>
        <w:numPr>
          <w:ilvl w:val="0"/>
          <w:numId w:val="25"/>
        </w:numPr>
        <w:suppressAutoHyphens w:val="0"/>
        <w:spacing w:after="240" w:line="245" w:lineRule="auto"/>
        <w:jc w:val="center"/>
        <w:textAlignment w:val="auto"/>
        <w:rPr>
          <w:rFonts w:ascii="Times New Roman" w:hAnsi="Times New Roman"/>
          <w:b/>
          <w:color w:val="auto"/>
          <w:sz w:val="24"/>
          <w:szCs w:val="24"/>
        </w:rPr>
      </w:pPr>
      <w:bookmarkStart w:id="121" w:name="_Toc6902167"/>
      <w:bookmarkStart w:id="122" w:name="_Toc6909539"/>
      <w:bookmarkStart w:id="123" w:name="_Toc8980671"/>
      <w:bookmarkStart w:id="124" w:name="_Toc43217096"/>
      <w:bookmarkStart w:id="125" w:name="_Toc51678295"/>
      <w:r w:rsidRPr="00240ACB">
        <w:rPr>
          <w:rFonts w:ascii="Times New Roman" w:hAnsi="Times New Roman"/>
          <w:b/>
          <w:color w:val="auto"/>
          <w:sz w:val="24"/>
          <w:szCs w:val="24"/>
        </w:rPr>
        <w:t>РАСЧЕТНАЯ ГЛАВА</w:t>
      </w:r>
      <w:bookmarkEnd w:id="121"/>
      <w:bookmarkEnd w:id="122"/>
      <w:bookmarkEnd w:id="123"/>
      <w:bookmarkEnd w:id="124"/>
      <w:bookmarkEnd w:id="125"/>
    </w:p>
    <w:p w14:paraId="59093786" w14:textId="77777777" w:rsidR="00164A2E" w:rsidRPr="00240ACB" w:rsidRDefault="00164A2E" w:rsidP="00FE560C">
      <w:pPr>
        <w:pStyle w:val="20"/>
        <w:spacing w:after="240"/>
      </w:pPr>
      <w:bookmarkStart w:id="126" w:name="_Toc8980672"/>
      <w:bookmarkStart w:id="127" w:name="_Toc43217097"/>
      <w:bookmarkStart w:id="128" w:name="_Toc51678296"/>
      <w:bookmarkStart w:id="129" w:name="_Toc6902169"/>
      <w:bookmarkStart w:id="130" w:name="_Toc6909541"/>
      <w:r w:rsidRPr="00240ACB">
        <w:t>3.1.</w:t>
      </w:r>
      <w:r w:rsidR="009A541B" w:rsidRPr="00240ACB">
        <w:t xml:space="preserve"> Объекты</w:t>
      </w:r>
      <w:r w:rsidRPr="00240ACB">
        <w:t xml:space="preserve"> </w:t>
      </w:r>
      <w:r w:rsidR="00FE560C" w:rsidRPr="00240ACB">
        <w:t>недвижимости, подлежащие государственной кадастровой оценке</w:t>
      </w:r>
      <w:bookmarkEnd w:id="126"/>
      <w:bookmarkEnd w:id="127"/>
      <w:bookmarkEnd w:id="128"/>
    </w:p>
    <w:p w14:paraId="51A3F1E9" w14:textId="77777777" w:rsidR="009A541B" w:rsidRPr="00240ACB" w:rsidRDefault="009A541B" w:rsidP="009A541B">
      <w:pPr>
        <w:pStyle w:val="20"/>
      </w:pPr>
      <w:bookmarkStart w:id="131" w:name="_Toc8980673"/>
      <w:bookmarkStart w:id="132" w:name="_Toc43217098"/>
      <w:bookmarkStart w:id="133" w:name="_Toc51678297"/>
      <w:r w:rsidRPr="00240ACB">
        <w:t xml:space="preserve">3.1.1. Описание объектов </w:t>
      </w:r>
      <w:r w:rsidR="00FE560C" w:rsidRPr="00240ACB">
        <w:t>недвижимости, подлежащих государственной кадастровой оценке</w:t>
      </w:r>
      <w:bookmarkEnd w:id="131"/>
      <w:bookmarkEnd w:id="132"/>
      <w:bookmarkEnd w:id="133"/>
    </w:p>
    <w:p w14:paraId="19845682" w14:textId="5D91FADB" w:rsidR="00164A2E" w:rsidRPr="00240ACB" w:rsidRDefault="00164A2E" w:rsidP="009059C2">
      <w:pPr>
        <w:spacing w:before="240" w:after="0"/>
        <w:ind w:firstLine="709"/>
        <w:contextualSpacing/>
        <w:jc w:val="both"/>
        <w:rPr>
          <w:rFonts w:ascii="Times New Roman" w:hAnsi="Times New Roman"/>
          <w:sz w:val="24"/>
          <w:szCs w:val="24"/>
        </w:rPr>
      </w:pPr>
      <w:r w:rsidRPr="00240ACB">
        <w:rPr>
          <w:rFonts w:ascii="Times New Roman" w:hAnsi="Times New Roman"/>
          <w:sz w:val="24"/>
          <w:szCs w:val="24"/>
        </w:rPr>
        <w:t xml:space="preserve">Перечень объектов оценки включает </w:t>
      </w:r>
      <w:r w:rsidR="00011220" w:rsidRPr="00240ACB">
        <w:rPr>
          <w:rFonts w:ascii="Times New Roman" w:hAnsi="Times New Roman"/>
          <w:sz w:val="24"/>
          <w:szCs w:val="24"/>
        </w:rPr>
        <w:t>122</w:t>
      </w:r>
      <w:r w:rsidR="00C8634C" w:rsidRPr="00240ACB">
        <w:rPr>
          <w:rFonts w:ascii="Times New Roman" w:hAnsi="Times New Roman"/>
          <w:sz w:val="24"/>
          <w:szCs w:val="24"/>
        </w:rPr>
        <w:t>8</w:t>
      </w:r>
      <w:r w:rsidRPr="00240ACB">
        <w:rPr>
          <w:rFonts w:ascii="Times New Roman" w:hAnsi="Times New Roman"/>
          <w:sz w:val="24"/>
          <w:szCs w:val="24"/>
        </w:rPr>
        <w:t xml:space="preserve"> земельных участков категории </w:t>
      </w:r>
      <w:r w:rsidR="00FE560C" w:rsidRPr="00240ACB">
        <w:rPr>
          <w:rFonts w:ascii="Times New Roman" w:hAnsi="Times New Roman"/>
          <w:sz w:val="24"/>
          <w:szCs w:val="24"/>
        </w:rPr>
        <w:t xml:space="preserve">земли </w:t>
      </w:r>
      <w:r w:rsidRPr="00240ACB">
        <w:rPr>
          <w:rFonts w:ascii="Times New Roman" w:hAnsi="Times New Roman"/>
          <w:sz w:val="24"/>
          <w:szCs w:val="24"/>
        </w:rPr>
        <w:t>лесного фонда</w:t>
      </w:r>
      <w:r w:rsidR="00011220" w:rsidRPr="00240ACB">
        <w:rPr>
          <w:rFonts w:ascii="Times New Roman" w:hAnsi="Times New Roman"/>
          <w:sz w:val="24"/>
          <w:szCs w:val="24"/>
        </w:rPr>
        <w:t xml:space="preserve"> и водного фонда</w:t>
      </w:r>
      <w:r w:rsidRPr="00240ACB">
        <w:rPr>
          <w:rFonts w:ascii="Times New Roman" w:hAnsi="Times New Roman"/>
          <w:sz w:val="24"/>
          <w:szCs w:val="24"/>
        </w:rPr>
        <w:t xml:space="preserve"> </w:t>
      </w:r>
      <w:r w:rsidR="00011220" w:rsidRPr="00240ACB">
        <w:rPr>
          <w:rFonts w:ascii="Times New Roman" w:hAnsi="Times New Roman"/>
          <w:sz w:val="24"/>
          <w:szCs w:val="24"/>
        </w:rPr>
        <w:t>Республики Мордовия</w:t>
      </w:r>
      <w:r w:rsidRPr="00240ACB">
        <w:rPr>
          <w:rFonts w:ascii="Times New Roman" w:hAnsi="Times New Roman"/>
          <w:sz w:val="24"/>
          <w:szCs w:val="24"/>
        </w:rPr>
        <w:t>. Распределение земельных участков, подлежащих государственной кадастровой оценке по муниципальным районам представлено в таблице 3</w:t>
      </w:r>
      <w:r w:rsidR="00880B6F" w:rsidRPr="00240ACB">
        <w:rPr>
          <w:rFonts w:ascii="Times New Roman" w:hAnsi="Times New Roman"/>
          <w:sz w:val="24"/>
          <w:szCs w:val="24"/>
        </w:rPr>
        <w:t>.</w:t>
      </w:r>
    </w:p>
    <w:p w14:paraId="04F76B0F" w14:textId="77777777" w:rsidR="00164A2E" w:rsidRPr="00240ACB" w:rsidRDefault="00164A2E" w:rsidP="00164A2E">
      <w:pPr>
        <w:spacing w:after="0"/>
        <w:ind w:firstLine="709"/>
        <w:jc w:val="both"/>
        <w:rPr>
          <w:rFonts w:ascii="Times New Roman" w:hAnsi="Times New Roman"/>
        </w:rPr>
      </w:pPr>
    </w:p>
    <w:p w14:paraId="22D2C9E9" w14:textId="77777777" w:rsidR="00164A2E" w:rsidRPr="00240ACB" w:rsidRDefault="00164A2E" w:rsidP="00164A2E">
      <w:pPr>
        <w:spacing w:after="0"/>
        <w:jc w:val="both"/>
        <w:rPr>
          <w:rFonts w:ascii="Times New Roman" w:hAnsi="Times New Roman"/>
          <w:sz w:val="20"/>
          <w:szCs w:val="20"/>
        </w:rPr>
      </w:pPr>
      <w:r w:rsidRPr="00240ACB">
        <w:rPr>
          <w:rFonts w:ascii="Times New Roman" w:hAnsi="Times New Roman"/>
          <w:sz w:val="24"/>
          <w:szCs w:val="24"/>
        </w:rPr>
        <w:t>Таблица 3. Количество земель лесного фонда</w:t>
      </w:r>
      <w:r w:rsidR="00011220" w:rsidRPr="00240ACB">
        <w:rPr>
          <w:rFonts w:ascii="Times New Roman" w:hAnsi="Times New Roman"/>
          <w:sz w:val="24"/>
          <w:szCs w:val="24"/>
        </w:rPr>
        <w:t xml:space="preserve"> и водного фонда</w:t>
      </w:r>
      <w:r w:rsidRPr="00240ACB">
        <w:rPr>
          <w:rFonts w:ascii="Times New Roman" w:hAnsi="Times New Roman"/>
          <w:sz w:val="24"/>
          <w:szCs w:val="24"/>
        </w:rPr>
        <w:t xml:space="preserve"> в разрезе муниципальных районов </w:t>
      </w:r>
      <w:r w:rsidR="00011220" w:rsidRPr="00240ACB">
        <w:rPr>
          <w:rFonts w:ascii="Times New Roman" w:hAnsi="Times New Roman"/>
          <w:sz w:val="24"/>
          <w:szCs w:val="24"/>
        </w:rPr>
        <w:t xml:space="preserve">Республики </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1"/>
        <w:gridCol w:w="2131"/>
        <w:gridCol w:w="2410"/>
        <w:gridCol w:w="1559"/>
      </w:tblGrid>
      <w:tr w:rsidR="002605FF" w:rsidRPr="00240ACB" w14:paraId="79BDF788" w14:textId="77777777" w:rsidTr="004C4E3B">
        <w:trPr>
          <w:trHeight w:val="310"/>
        </w:trPr>
        <w:tc>
          <w:tcPr>
            <w:tcW w:w="3251" w:type="dxa"/>
            <w:vMerge w:val="restart"/>
            <w:shd w:val="clear" w:color="auto" w:fill="auto"/>
            <w:vAlign w:val="center"/>
            <w:hideMark/>
          </w:tcPr>
          <w:p w14:paraId="0B98B09C" w14:textId="77777777" w:rsidR="002605FF" w:rsidRPr="00240ACB" w:rsidRDefault="002605FF" w:rsidP="004C4E3B">
            <w:pPr>
              <w:spacing w:after="0"/>
              <w:jc w:val="center"/>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Наименование муниципального района</w:t>
            </w:r>
          </w:p>
        </w:tc>
        <w:tc>
          <w:tcPr>
            <w:tcW w:w="6100" w:type="dxa"/>
            <w:gridSpan w:val="3"/>
          </w:tcPr>
          <w:p w14:paraId="7BBC16A7" w14:textId="77777777" w:rsidR="002605FF" w:rsidRPr="00240ACB" w:rsidRDefault="002605FF" w:rsidP="004C4E3B">
            <w:pPr>
              <w:spacing w:after="0"/>
              <w:jc w:val="center"/>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Количество объектов оценки</w:t>
            </w:r>
          </w:p>
        </w:tc>
      </w:tr>
      <w:tr w:rsidR="002605FF" w:rsidRPr="00240ACB" w14:paraId="3F3EDDAE" w14:textId="77777777" w:rsidTr="004C4E3B">
        <w:trPr>
          <w:trHeight w:val="272"/>
        </w:trPr>
        <w:tc>
          <w:tcPr>
            <w:tcW w:w="3251" w:type="dxa"/>
            <w:vMerge/>
            <w:vAlign w:val="center"/>
            <w:hideMark/>
          </w:tcPr>
          <w:p w14:paraId="07CE07C8" w14:textId="77777777" w:rsidR="002605FF" w:rsidRPr="00240ACB" w:rsidRDefault="002605FF" w:rsidP="004C4E3B">
            <w:pPr>
              <w:spacing w:after="0"/>
              <w:rPr>
                <w:rFonts w:ascii="Times New Roman" w:eastAsia="Times New Roman" w:hAnsi="Times New Roman"/>
                <w:b/>
                <w:bCs/>
                <w:color w:val="000000"/>
                <w:sz w:val="20"/>
                <w:szCs w:val="20"/>
                <w:lang w:eastAsia="ru-RU"/>
              </w:rPr>
            </w:pPr>
          </w:p>
        </w:tc>
        <w:tc>
          <w:tcPr>
            <w:tcW w:w="2131" w:type="dxa"/>
          </w:tcPr>
          <w:p w14:paraId="060D4260" w14:textId="77777777" w:rsidR="002605FF" w:rsidRPr="00240ACB" w:rsidRDefault="002605FF" w:rsidP="004C4E3B">
            <w:pPr>
              <w:spacing w:after="0"/>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Лесной фонд</w:t>
            </w:r>
          </w:p>
        </w:tc>
        <w:tc>
          <w:tcPr>
            <w:tcW w:w="2410" w:type="dxa"/>
          </w:tcPr>
          <w:p w14:paraId="45B811A0" w14:textId="77777777" w:rsidR="002605FF" w:rsidRPr="00240ACB" w:rsidRDefault="002605FF" w:rsidP="004C4E3B">
            <w:pPr>
              <w:spacing w:after="0"/>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Водный фонд</w:t>
            </w:r>
          </w:p>
        </w:tc>
        <w:tc>
          <w:tcPr>
            <w:tcW w:w="1559" w:type="dxa"/>
            <w:shd w:val="clear" w:color="auto" w:fill="auto"/>
            <w:vAlign w:val="center"/>
            <w:hideMark/>
          </w:tcPr>
          <w:p w14:paraId="4188FC2B" w14:textId="77777777" w:rsidR="002605FF" w:rsidRPr="00240ACB" w:rsidRDefault="002605FF" w:rsidP="004C4E3B">
            <w:pPr>
              <w:spacing w:after="0"/>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Итого</w:t>
            </w:r>
          </w:p>
        </w:tc>
      </w:tr>
      <w:tr w:rsidR="002605FF" w:rsidRPr="00240ACB" w14:paraId="721FC67B" w14:textId="77777777" w:rsidTr="004C4E3B">
        <w:trPr>
          <w:trHeight w:val="20"/>
        </w:trPr>
        <w:tc>
          <w:tcPr>
            <w:tcW w:w="3251" w:type="dxa"/>
            <w:shd w:val="clear" w:color="auto" w:fill="auto"/>
            <w:vAlign w:val="center"/>
          </w:tcPr>
          <w:p w14:paraId="69CB30CE" w14:textId="77777777" w:rsidR="002605FF" w:rsidRPr="00240ACB" w:rsidRDefault="002605FF" w:rsidP="004C4E3B">
            <w:pPr>
              <w:spacing w:after="0"/>
              <w:jc w:val="both"/>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Ардатовский район</w:t>
            </w:r>
          </w:p>
        </w:tc>
        <w:tc>
          <w:tcPr>
            <w:tcW w:w="2131" w:type="dxa"/>
          </w:tcPr>
          <w:p w14:paraId="331C2B73" w14:textId="77777777" w:rsidR="002605FF" w:rsidRPr="00240ACB" w:rsidRDefault="002605FF"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19</w:t>
            </w:r>
          </w:p>
        </w:tc>
        <w:tc>
          <w:tcPr>
            <w:tcW w:w="2410" w:type="dxa"/>
          </w:tcPr>
          <w:p w14:paraId="5ABBA1BC" w14:textId="77777777" w:rsidR="002605FF" w:rsidRPr="00240ACB" w:rsidRDefault="002605FF"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11</w:t>
            </w:r>
          </w:p>
        </w:tc>
        <w:tc>
          <w:tcPr>
            <w:tcW w:w="1559" w:type="dxa"/>
            <w:shd w:val="clear" w:color="auto" w:fill="auto"/>
            <w:vAlign w:val="center"/>
          </w:tcPr>
          <w:p w14:paraId="6B3883A8" w14:textId="77777777" w:rsidR="002605FF" w:rsidRPr="00240ACB" w:rsidRDefault="002605FF" w:rsidP="004C4E3B">
            <w:pPr>
              <w:spacing w:after="0"/>
              <w:ind w:right="321"/>
              <w:jc w:val="right"/>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30</w:t>
            </w:r>
          </w:p>
        </w:tc>
      </w:tr>
      <w:tr w:rsidR="002605FF" w:rsidRPr="00240ACB" w14:paraId="7B91AF50" w14:textId="77777777" w:rsidTr="004C4E3B">
        <w:trPr>
          <w:trHeight w:val="20"/>
        </w:trPr>
        <w:tc>
          <w:tcPr>
            <w:tcW w:w="3251" w:type="dxa"/>
            <w:shd w:val="clear" w:color="auto" w:fill="auto"/>
            <w:vAlign w:val="center"/>
          </w:tcPr>
          <w:p w14:paraId="480E3FAA" w14:textId="77777777" w:rsidR="002605FF" w:rsidRPr="00240ACB" w:rsidRDefault="002605FF" w:rsidP="004C4E3B">
            <w:pPr>
              <w:spacing w:after="0"/>
              <w:jc w:val="both"/>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Атюрьевский район</w:t>
            </w:r>
          </w:p>
        </w:tc>
        <w:tc>
          <w:tcPr>
            <w:tcW w:w="2131" w:type="dxa"/>
          </w:tcPr>
          <w:p w14:paraId="65AD34A6" w14:textId="5CA5B4F1" w:rsidR="002605FF" w:rsidRPr="00240ACB" w:rsidRDefault="002605FF"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w:t>
            </w:r>
            <w:r w:rsidR="004D27AC" w:rsidRPr="00240ACB">
              <w:rPr>
                <w:rFonts w:ascii="Times New Roman" w:eastAsia="Times New Roman" w:hAnsi="Times New Roman"/>
                <w:color w:val="000000"/>
                <w:sz w:val="20"/>
                <w:szCs w:val="20"/>
                <w:lang w:eastAsia="ru-RU"/>
              </w:rPr>
              <w:t>1</w:t>
            </w:r>
          </w:p>
        </w:tc>
        <w:tc>
          <w:tcPr>
            <w:tcW w:w="2410" w:type="dxa"/>
          </w:tcPr>
          <w:p w14:paraId="40C9A09E" w14:textId="77777777" w:rsidR="002605FF" w:rsidRPr="00240ACB" w:rsidRDefault="002605FF"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0</w:t>
            </w:r>
          </w:p>
        </w:tc>
        <w:tc>
          <w:tcPr>
            <w:tcW w:w="1559" w:type="dxa"/>
            <w:shd w:val="clear" w:color="auto" w:fill="auto"/>
            <w:vAlign w:val="center"/>
          </w:tcPr>
          <w:p w14:paraId="12239ED9" w14:textId="2498AE72" w:rsidR="002605FF" w:rsidRPr="00240ACB" w:rsidRDefault="002605FF" w:rsidP="004C4E3B">
            <w:pPr>
              <w:spacing w:after="0"/>
              <w:ind w:right="321"/>
              <w:jc w:val="right"/>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w:t>
            </w:r>
            <w:r w:rsidR="004D27AC" w:rsidRPr="00240ACB">
              <w:rPr>
                <w:rFonts w:ascii="Times New Roman" w:eastAsia="Times New Roman" w:hAnsi="Times New Roman"/>
                <w:color w:val="000000"/>
                <w:sz w:val="20"/>
                <w:szCs w:val="20"/>
                <w:lang w:eastAsia="ru-RU"/>
              </w:rPr>
              <w:t>1</w:t>
            </w:r>
          </w:p>
        </w:tc>
      </w:tr>
      <w:tr w:rsidR="002605FF" w:rsidRPr="00240ACB" w14:paraId="12192C1C" w14:textId="77777777" w:rsidTr="004C4E3B">
        <w:trPr>
          <w:trHeight w:val="20"/>
        </w:trPr>
        <w:tc>
          <w:tcPr>
            <w:tcW w:w="3251" w:type="dxa"/>
            <w:shd w:val="clear" w:color="auto" w:fill="auto"/>
            <w:vAlign w:val="center"/>
          </w:tcPr>
          <w:p w14:paraId="1EFF9104" w14:textId="77777777" w:rsidR="002605FF" w:rsidRPr="00240ACB" w:rsidRDefault="002605FF" w:rsidP="004C4E3B">
            <w:pPr>
              <w:spacing w:after="0"/>
              <w:jc w:val="both"/>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Атяшевский район</w:t>
            </w:r>
          </w:p>
        </w:tc>
        <w:tc>
          <w:tcPr>
            <w:tcW w:w="2131" w:type="dxa"/>
          </w:tcPr>
          <w:p w14:paraId="4D6B1128" w14:textId="19E07142" w:rsidR="002605FF" w:rsidRPr="00240ACB" w:rsidRDefault="002605FF"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w:t>
            </w:r>
            <w:r w:rsidR="004D27AC" w:rsidRPr="00240ACB">
              <w:rPr>
                <w:rFonts w:ascii="Times New Roman" w:eastAsia="Times New Roman" w:hAnsi="Times New Roman"/>
                <w:color w:val="000000"/>
                <w:sz w:val="20"/>
                <w:szCs w:val="20"/>
                <w:lang w:eastAsia="ru-RU"/>
              </w:rPr>
              <w:t>2</w:t>
            </w:r>
          </w:p>
        </w:tc>
        <w:tc>
          <w:tcPr>
            <w:tcW w:w="2410" w:type="dxa"/>
          </w:tcPr>
          <w:p w14:paraId="1F7E090B" w14:textId="77777777" w:rsidR="002605FF" w:rsidRPr="00240ACB" w:rsidRDefault="002605FF"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0</w:t>
            </w:r>
          </w:p>
        </w:tc>
        <w:tc>
          <w:tcPr>
            <w:tcW w:w="1559" w:type="dxa"/>
            <w:shd w:val="clear" w:color="auto" w:fill="auto"/>
            <w:vAlign w:val="center"/>
          </w:tcPr>
          <w:p w14:paraId="412DB8D9" w14:textId="28D8ED8D" w:rsidR="002605FF" w:rsidRPr="00240ACB" w:rsidRDefault="002605FF" w:rsidP="004C4E3B">
            <w:pPr>
              <w:spacing w:after="0"/>
              <w:ind w:right="321"/>
              <w:jc w:val="right"/>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w:t>
            </w:r>
            <w:r w:rsidR="004D27AC" w:rsidRPr="00240ACB">
              <w:rPr>
                <w:rFonts w:ascii="Times New Roman" w:eastAsia="Times New Roman" w:hAnsi="Times New Roman"/>
                <w:color w:val="000000"/>
                <w:sz w:val="20"/>
                <w:szCs w:val="20"/>
                <w:lang w:eastAsia="ru-RU"/>
              </w:rPr>
              <w:t>2</w:t>
            </w:r>
          </w:p>
        </w:tc>
      </w:tr>
      <w:tr w:rsidR="002605FF" w:rsidRPr="00240ACB" w14:paraId="176F086F" w14:textId="77777777" w:rsidTr="004C4E3B">
        <w:trPr>
          <w:trHeight w:val="60"/>
        </w:trPr>
        <w:tc>
          <w:tcPr>
            <w:tcW w:w="3251" w:type="dxa"/>
            <w:shd w:val="clear" w:color="auto" w:fill="auto"/>
            <w:vAlign w:val="center"/>
          </w:tcPr>
          <w:p w14:paraId="6ABDE864" w14:textId="77777777" w:rsidR="002605FF" w:rsidRPr="00240ACB" w:rsidRDefault="002605FF" w:rsidP="004C4E3B">
            <w:pPr>
              <w:spacing w:after="0"/>
              <w:jc w:val="both"/>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Большеберезниковский район</w:t>
            </w:r>
          </w:p>
        </w:tc>
        <w:tc>
          <w:tcPr>
            <w:tcW w:w="2131" w:type="dxa"/>
          </w:tcPr>
          <w:p w14:paraId="12892357" w14:textId="77777777" w:rsidR="002605FF" w:rsidRPr="00240ACB" w:rsidRDefault="002605FF"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97</w:t>
            </w:r>
          </w:p>
        </w:tc>
        <w:tc>
          <w:tcPr>
            <w:tcW w:w="2410" w:type="dxa"/>
          </w:tcPr>
          <w:p w14:paraId="321D805F" w14:textId="77777777" w:rsidR="002605FF" w:rsidRPr="00240ACB" w:rsidRDefault="002605FF"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15</w:t>
            </w:r>
          </w:p>
        </w:tc>
        <w:tc>
          <w:tcPr>
            <w:tcW w:w="1559" w:type="dxa"/>
            <w:shd w:val="clear" w:color="auto" w:fill="auto"/>
            <w:vAlign w:val="center"/>
          </w:tcPr>
          <w:p w14:paraId="30D28618" w14:textId="77777777" w:rsidR="002605FF" w:rsidRPr="00240ACB" w:rsidRDefault="002605FF" w:rsidP="004C4E3B">
            <w:pPr>
              <w:spacing w:after="0"/>
              <w:ind w:right="321"/>
              <w:jc w:val="right"/>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112</w:t>
            </w:r>
          </w:p>
        </w:tc>
      </w:tr>
      <w:tr w:rsidR="002605FF" w:rsidRPr="00240ACB" w14:paraId="0AB7F586" w14:textId="77777777" w:rsidTr="004C4E3B">
        <w:trPr>
          <w:trHeight w:val="20"/>
        </w:trPr>
        <w:tc>
          <w:tcPr>
            <w:tcW w:w="3251" w:type="dxa"/>
            <w:shd w:val="clear" w:color="auto" w:fill="auto"/>
            <w:vAlign w:val="center"/>
          </w:tcPr>
          <w:p w14:paraId="19A34944" w14:textId="77777777" w:rsidR="002605FF" w:rsidRPr="00240ACB" w:rsidRDefault="002605FF" w:rsidP="004C4E3B">
            <w:pPr>
              <w:spacing w:after="0"/>
              <w:jc w:val="both"/>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Большеигнатовский район</w:t>
            </w:r>
          </w:p>
        </w:tc>
        <w:tc>
          <w:tcPr>
            <w:tcW w:w="2131" w:type="dxa"/>
          </w:tcPr>
          <w:p w14:paraId="283E7F5C" w14:textId="77777777" w:rsidR="002605FF" w:rsidRPr="00240ACB" w:rsidRDefault="002605FF" w:rsidP="004C4E3B">
            <w:pPr>
              <w:spacing w:after="0"/>
              <w:jc w:val="center"/>
              <w:rPr>
                <w:rFonts w:ascii="Times New Roman" w:eastAsia="Times New Roman" w:hAnsi="Times New Roman"/>
                <w:color w:val="000000"/>
                <w:sz w:val="20"/>
                <w:szCs w:val="20"/>
                <w:lang w:val="en-US" w:eastAsia="ru-RU"/>
              </w:rPr>
            </w:pPr>
            <w:r w:rsidRPr="00240ACB">
              <w:rPr>
                <w:rFonts w:ascii="Times New Roman" w:eastAsia="Times New Roman" w:hAnsi="Times New Roman"/>
                <w:color w:val="000000"/>
                <w:sz w:val="20"/>
                <w:szCs w:val="20"/>
                <w:lang w:val="en-US" w:eastAsia="ru-RU"/>
              </w:rPr>
              <w:t>20</w:t>
            </w:r>
          </w:p>
        </w:tc>
        <w:tc>
          <w:tcPr>
            <w:tcW w:w="2410" w:type="dxa"/>
          </w:tcPr>
          <w:p w14:paraId="00A8B51B" w14:textId="77777777" w:rsidR="002605FF" w:rsidRPr="00240ACB" w:rsidRDefault="002605FF" w:rsidP="004C4E3B">
            <w:pPr>
              <w:spacing w:after="0"/>
              <w:jc w:val="center"/>
              <w:rPr>
                <w:rFonts w:ascii="Times New Roman" w:eastAsia="Times New Roman" w:hAnsi="Times New Roman"/>
                <w:color w:val="000000"/>
                <w:sz w:val="20"/>
                <w:szCs w:val="20"/>
                <w:lang w:val="en-US" w:eastAsia="ru-RU"/>
              </w:rPr>
            </w:pPr>
            <w:r w:rsidRPr="00240ACB">
              <w:rPr>
                <w:rFonts w:ascii="Times New Roman" w:eastAsia="Times New Roman" w:hAnsi="Times New Roman"/>
                <w:color w:val="000000"/>
                <w:sz w:val="20"/>
                <w:szCs w:val="20"/>
                <w:lang w:val="en-US" w:eastAsia="ru-RU"/>
              </w:rPr>
              <w:t>0</w:t>
            </w:r>
          </w:p>
        </w:tc>
        <w:tc>
          <w:tcPr>
            <w:tcW w:w="1559" w:type="dxa"/>
            <w:shd w:val="clear" w:color="auto" w:fill="auto"/>
            <w:vAlign w:val="center"/>
          </w:tcPr>
          <w:p w14:paraId="633887A0" w14:textId="77777777" w:rsidR="002605FF" w:rsidRPr="00240ACB" w:rsidRDefault="002605FF" w:rsidP="004C4E3B">
            <w:pPr>
              <w:spacing w:after="0"/>
              <w:ind w:right="321"/>
              <w:jc w:val="right"/>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20</w:t>
            </w:r>
          </w:p>
        </w:tc>
      </w:tr>
      <w:tr w:rsidR="002605FF" w:rsidRPr="00240ACB" w14:paraId="2A9225F8" w14:textId="77777777" w:rsidTr="004C4E3B">
        <w:trPr>
          <w:trHeight w:val="20"/>
        </w:trPr>
        <w:tc>
          <w:tcPr>
            <w:tcW w:w="3251" w:type="dxa"/>
            <w:shd w:val="clear" w:color="auto" w:fill="auto"/>
            <w:vAlign w:val="center"/>
          </w:tcPr>
          <w:p w14:paraId="4E52BFF0" w14:textId="77777777" w:rsidR="002605FF" w:rsidRPr="00240ACB" w:rsidRDefault="002605FF" w:rsidP="004C4E3B">
            <w:pPr>
              <w:spacing w:after="0"/>
              <w:jc w:val="both"/>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Дубенский район</w:t>
            </w:r>
          </w:p>
        </w:tc>
        <w:tc>
          <w:tcPr>
            <w:tcW w:w="2131" w:type="dxa"/>
          </w:tcPr>
          <w:p w14:paraId="579A451C" w14:textId="77777777" w:rsidR="002605FF" w:rsidRPr="00240ACB" w:rsidRDefault="002605FF"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val="en-US" w:eastAsia="ru-RU"/>
              </w:rPr>
              <w:t>5</w:t>
            </w:r>
            <w:r w:rsidRPr="00240ACB">
              <w:rPr>
                <w:rFonts w:ascii="Times New Roman" w:eastAsia="Times New Roman" w:hAnsi="Times New Roman"/>
                <w:color w:val="000000"/>
                <w:sz w:val="20"/>
                <w:szCs w:val="20"/>
                <w:lang w:eastAsia="ru-RU"/>
              </w:rPr>
              <w:t>0</w:t>
            </w:r>
          </w:p>
        </w:tc>
        <w:tc>
          <w:tcPr>
            <w:tcW w:w="2410" w:type="dxa"/>
          </w:tcPr>
          <w:p w14:paraId="545A24BA" w14:textId="77777777" w:rsidR="002605FF" w:rsidRPr="00240ACB" w:rsidRDefault="002605FF" w:rsidP="004C4E3B">
            <w:pPr>
              <w:spacing w:after="0"/>
              <w:jc w:val="center"/>
              <w:rPr>
                <w:rFonts w:ascii="Times New Roman" w:eastAsia="Times New Roman" w:hAnsi="Times New Roman"/>
                <w:color w:val="000000"/>
                <w:sz w:val="20"/>
                <w:szCs w:val="20"/>
                <w:lang w:val="en-US" w:eastAsia="ru-RU"/>
              </w:rPr>
            </w:pPr>
            <w:r w:rsidRPr="00240ACB">
              <w:rPr>
                <w:rFonts w:ascii="Times New Roman" w:eastAsia="Times New Roman" w:hAnsi="Times New Roman"/>
                <w:color w:val="000000"/>
                <w:sz w:val="20"/>
                <w:szCs w:val="20"/>
                <w:lang w:val="en-US" w:eastAsia="ru-RU"/>
              </w:rPr>
              <w:t>0</w:t>
            </w:r>
          </w:p>
        </w:tc>
        <w:tc>
          <w:tcPr>
            <w:tcW w:w="1559" w:type="dxa"/>
            <w:shd w:val="clear" w:color="auto" w:fill="auto"/>
            <w:vAlign w:val="center"/>
          </w:tcPr>
          <w:p w14:paraId="213FE071" w14:textId="77777777" w:rsidR="002605FF" w:rsidRPr="00240ACB" w:rsidRDefault="002605FF" w:rsidP="004C4E3B">
            <w:pPr>
              <w:spacing w:after="0"/>
              <w:ind w:right="321"/>
              <w:jc w:val="right"/>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50</w:t>
            </w:r>
          </w:p>
        </w:tc>
      </w:tr>
      <w:tr w:rsidR="002605FF" w:rsidRPr="00240ACB" w14:paraId="44170EBB" w14:textId="77777777" w:rsidTr="004C4E3B">
        <w:trPr>
          <w:trHeight w:val="20"/>
        </w:trPr>
        <w:tc>
          <w:tcPr>
            <w:tcW w:w="3251" w:type="dxa"/>
            <w:shd w:val="clear" w:color="auto" w:fill="auto"/>
            <w:vAlign w:val="center"/>
          </w:tcPr>
          <w:p w14:paraId="43C7698B" w14:textId="77777777" w:rsidR="002605FF" w:rsidRPr="00240ACB" w:rsidRDefault="002605FF" w:rsidP="004C4E3B">
            <w:pPr>
              <w:spacing w:after="0"/>
              <w:jc w:val="both"/>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Ельниковский район</w:t>
            </w:r>
          </w:p>
        </w:tc>
        <w:tc>
          <w:tcPr>
            <w:tcW w:w="2131" w:type="dxa"/>
          </w:tcPr>
          <w:p w14:paraId="5428DA27" w14:textId="77777777" w:rsidR="002605FF" w:rsidRPr="00240ACB" w:rsidRDefault="002605FF"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val="en-US" w:eastAsia="ru-RU"/>
              </w:rPr>
              <w:t>5</w:t>
            </w:r>
            <w:r w:rsidRPr="00240ACB">
              <w:rPr>
                <w:rFonts w:ascii="Times New Roman" w:eastAsia="Times New Roman" w:hAnsi="Times New Roman"/>
                <w:color w:val="000000"/>
                <w:sz w:val="20"/>
                <w:szCs w:val="20"/>
                <w:lang w:eastAsia="ru-RU"/>
              </w:rPr>
              <w:t>4</w:t>
            </w:r>
          </w:p>
        </w:tc>
        <w:tc>
          <w:tcPr>
            <w:tcW w:w="2410" w:type="dxa"/>
          </w:tcPr>
          <w:p w14:paraId="3E45F025" w14:textId="77777777" w:rsidR="002605FF" w:rsidRPr="00240ACB" w:rsidRDefault="002605FF"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w:t>
            </w:r>
          </w:p>
        </w:tc>
        <w:tc>
          <w:tcPr>
            <w:tcW w:w="1559" w:type="dxa"/>
            <w:shd w:val="clear" w:color="auto" w:fill="auto"/>
            <w:vAlign w:val="center"/>
          </w:tcPr>
          <w:p w14:paraId="1C1A9D73" w14:textId="77777777" w:rsidR="002605FF" w:rsidRPr="00240ACB" w:rsidRDefault="002605FF" w:rsidP="004C4E3B">
            <w:pPr>
              <w:spacing w:after="0"/>
              <w:ind w:right="321"/>
              <w:jc w:val="right"/>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55</w:t>
            </w:r>
          </w:p>
        </w:tc>
      </w:tr>
      <w:tr w:rsidR="002605FF" w:rsidRPr="00240ACB" w14:paraId="59F3ED1D" w14:textId="77777777" w:rsidTr="004C4E3B">
        <w:trPr>
          <w:trHeight w:val="20"/>
        </w:trPr>
        <w:tc>
          <w:tcPr>
            <w:tcW w:w="3251" w:type="dxa"/>
            <w:shd w:val="clear" w:color="auto" w:fill="auto"/>
            <w:vAlign w:val="center"/>
          </w:tcPr>
          <w:p w14:paraId="439D007D" w14:textId="77777777" w:rsidR="002605FF" w:rsidRPr="00240ACB" w:rsidRDefault="002605FF" w:rsidP="004C4E3B">
            <w:pPr>
              <w:spacing w:after="0"/>
              <w:jc w:val="both"/>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Зубово-Полянский район</w:t>
            </w:r>
          </w:p>
        </w:tc>
        <w:tc>
          <w:tcPr>
            <w:tcW w:w="2131" w:type="dxa"/>
          </w:tcPr>
          <w:p w14:paraId="79288C1B" w14:textId="77777777" w:rsidR="002605FF" w:rsidRPr="00240ACB" w:rsidRDefault="002605FF"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val="en-US" w:eastAsia="ru-RU"/>
              </w:rPr>
              <w:t>7</w:t>
            </w:r>
            <w:r w:rsidRPr="00240ACB">
              <w:rPr>
                <w:rFonts w:ascii="Times New Roman" w:eastAsia="Times New Roman" w:hAnsi="Times New Roman"/>
                <w:color w:val="000000"/>
                <w:sz w:val="20"/>
                <w:szCs w:val="20"/>
                <w:lang w:eastAsia="ru-RU"/>
              </w:rPr>
              <w:t>8</w:t>
            </w:r>
          </w:p>
        </w:tc>
        <w:tc>
          <w:tcPr>
            <w:tcW w:w="2410" w:type="dxa"/>
          </w:tcPr>
          <w:p w14:paraId="2393D9B4" w14:textId="77777777" w:rsidR="002605FF" w:rsidRPr="00240ACB" w:rsidRDefault="002605FF" w:rsidP="004C4E3B">
            <w:pPr>
              <w:spacing w:after="0"/>
              <w:jc w:val="center"/>
              <w:rPr>
                <w:rFonts w:ascii="Times New Roman" w:eastAsia="Times New Roman" w:hAnsi="Times New Roman"/>
                <w:color w:val="000000"/>
                <w:sz w:val="20"/>
                <w:szCs w:val="20"/>
                <w:lang w:val="en-US" w:eastAsia="ru-RU"/>
              </w:rPr>
            </w:pPr>
            <w:r w:rsidRPr="00240ACB">
              <w:rPr>
                <w:rFonts w:ascii="Times New Roman" w:eastAsia="Times New Roman" w:hAnsi="Times New Roman"/>
                <w:color w:val="000000"/>
                <w:sz w:val="20"/>
                <w:szCs w:val="20"/>
                <w:lang w:val="en-US" w:eastAsia="ru-RU"/>
              </w:rPr>
              <w:t>1</w:t>
            </w:r>
          </w:p>
        </w:tc>
        <w:tc>
          <w:tcPr>
            <w:tcW w:w="1559" w:type="dxa"/>
            <w:shd w:val="clear" w:color="auto" w:fill="auto"/>
            <w:vAlign w:val="center"/>
          </w:tcPr>
          <w:p w14:paraId="7A138576" w14:textId="77777777" w:rsidR="002605FF" w:rsidRPr="00240ACB" w:rsidRDefault="002605FF" w:rsidP="004C4E3B">
            <w:pPr>
              <w:spacing w:after="0"/>
              <w:ind w:right="321"/>
              <w:jc w:val="right"/>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79</w:t>
            </w:r>
          </w:p>
        </w:tc>
      </w:tr>
      <w:tr w:rsidR="002605FF" w:rsidRPr="00240ACB" w14:paraId="4F47A0DC" w14:textId="77777777" w:rsidTr="004C4E3B">
        <w:trPr>
          <w:trHeight w:val="20"/>
        </w:trPr>
        <w:tc>
          <w:tcPr>
            <w:tcW w:w="3251" w:type="dxa"/>
            <w:shd w:val="clear" w:color="auto" w:fill="auto"/>
            <w:vAlign w:val="center"/>
          </w:tcPr>
          <w:p w14:paraId="7DDC4514" w14:textId="77777777" w:rsidR="002605FF" w:rsidRPr="00240ACB" w:rsidRDefault="002605FF" w:rsidP="004C4E3B">
            <w:pPr>
              <w:spacing w:after="0"/>
              <w:jc w:val="both"/>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Инсарский район</w:t>
            </w:r>
          </w:p>
        </w:tc>
        <w:tc>
          <w:tcPr>
            <w:tcW w:w="2131" w:type="dxa"/>
          </w:tcPr>
          <w:p w14:paraId="0652FE6A" w14:textId="77777777" w:rsidR="002605FF" w:rsidRPr="00240ACB" w:rsidRDefault="002605FF" w:rsidP="004C4E3B">
            <w:pPr>
              <w:spacing w:after="0"/>
              <w:jc w:val="center"/>
              <w:rPr>
                <w:rFonts w:ascii="Times New Roman" w:eastAsia="Times New Roman" w:hAnsi="Times New Roman"/>
                <w:color w:val="000000"/>
                <w:sz w:val="20"/>
                <w:szCs w:val="20"/>
                <w:lang w:val="en-US" w:eastAsia="ru-RU"/>
              </w:rPr>
            </w:pPr>
            <w:r w:rsidRPr="00240ACB">
              <w:rPr>
                <w:rFonts w:ascii="Times New Roman" w:eastAsia="Times New Roman" w:hAnsi="Times New Roman"/>
                <w:color w:val="000000"/>
                <w:sz w:val="20"/>
                <w:szCs w:val="20"/>
                <w:lang w:val="en-US" w:eastAsia="ru-RU"/>
              </w:rPr>
              <w:t>25</w:t>
            </w:r>
          </w:p>
        </w:tc>
        <w:tc>
          <w:tcPr>
            <w:tcW w:w="2410" w:type="dxa"/>
          </w:tcPr>
          <w:p w14:paraId="38F6DC95" w14:textId="77777777" w:rsidR="002605FF" w:rsidRPr="00240ACB" w:rsidRDefault="002605FF" w:rsidP="004C4E3B">
            <w:pPr>
              <w:spacing w:after="0"/>
              <w:jc w:val="center"/>
              <w:rPr>
                <w:rFonts w:ascii="Times New Roman" w:eastAsia="Times New Roman" w:hAnsi="Times New Roman"/>
                <w:color w:val="000000"/>
                <w:sz w:val="20"/>
                <w:szCs w:val="20"/>
                <w:lang w:val="en-US" w:eastAsia="ru-RU"/>
              </w:rPr>
            </w:pPr>
            <w:r w:rsidRPr="00240ACB">
              <w:rPr>
                <w:rFonts w:ascii="Times New Roman" w:eastAsia="Times New Roman" w:hAnsi="Times New Roman"/>
                <w:color w:val="000000"/>
                <w:sz w:val="20"/>
                <w:szCs w:val="20"/>
                <w:lang w:val="en-US" w:eastAsia="ru-RU"/>
              </w:rPr>
              <w:t>0</w:t>
            </w:r>
          </w:p>
        </w:tc>
        <w:tc>
          <w:tcPr>
            <w:tcW w:w="1559" w:type="dxa"/>
            <w:shd w:val="clear" w:color="auto" w:fill="auto"/>
            <w:vAlign w:val="center"/>
          </w:tcPr>
          <w:p w14:paraId="7179232E" w14:textId="77777777" w:rsidR="002605FF" w:rsidRPr="00240ACB" w:rsidRDefault="002605FF" w:rsidP="004C4E3B">
            <w:pPr>
              <w:spacing w:after="0"/>
              <w:ind w:right="321"/>
              <w:jc w:val="right"/>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25</w:t>
            </w:r>
          </w:p>
        </w:tc>
      </w:tr>
      <w:tr w:rsidR="002605FF" w:rsidRPr="00240ACB" w14:paraId="6D313BD4" w14:textId="77777777" w:rsidTr="004C4E3B">
        <w:trPr>
          <w:trHeight w:val="20"/>
        </w:trPr>
        <w:tc>
          <w:tcPr>
            <w:tcW w:w="3251" w:type="dxa"/>
            <w:shd w:val="clear" w:color="auto" w:fill="auto"/>
            <w:vAlign w:val="center"/>
          </w:tcPr>
          <w:p w14:paraId="09F2E939" w14:textId="77777777" w:rsidR="002605FF" w:rsidRPr="00240ACB" w:rsidRDefault="002605FF" w:rsidP="004C4E3B">
            <w:pPr>
              <w:spacing w:after="0"/>
              <w:jc w:val="both"/>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Ичалковский район</w:t>
            </w:r>
          </w:p>
        </w:tc>
        <w:tc>
          <w:tcPr>
            <w:tcW w:w="2131" w:type="dxa"/>
          </w:tcPr>
          <w:p w14:paraId="46E9E641" w14:textId="77777777" w:rsidR="002605FF" w:rsidRPr="00240ACB" w:rsidRDefault="002605FF"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val="en-US" w:eastAsia="ru-RU"/>
              </w:rPr>
              <w:t>3</w:t>
            </w:r>
            <w:r w:rsidRPr="00240ACB">
              <w:rPr>
                <w:rFonts w:ascii="Times New Roman" w:eastAsia="Times New Roman" w:hAnsi="Times New Roman"/>
                <w:color w:val="000000"/>
                <w:sz w:val="20"/>
                <w:szCs w:val="20"/>
                <w:lang w:eastAsia="ru-RU"/>
              </w:rPr>
              <w:t>7</w:t>
            </w:r>
          </w:p>
        </w:tc>
        <w:tc>
          <w:tcPr>
            <w:tcW w:w="2410" w:type="dxa"/>
          </w:tcPr>
          <w:p w14:paraId="16332E72" w14:textId="77777777" w:rsidR="002605FF" w:rsidRPr="00240ACB" w:rsidRDefault="002605FF" w:rsidP="004C4E3B">
            <w:pPr>
              <w:spacing w:after="0"/>
              <w:jc w:val="center"/>
              <w:rPr>
                <w:rFonts w:ascii="Times New Roman" w:eastAsia="Times New Roman" w:hAnsi="Times New Roman"/>
                <w:color w:val="000000"/>
                <w:sz w:val="20"/>
                <w:szCs w:val="20"/>
                <w:lang w:val="en-US" w:eastAsia="ru-RU"/>
              </w:rPr>
            </w:pPr>
            <w:r w:rsidRPr="00240ACB">
              <w:rPr>
                <w:rFonts w:ascii="Times New Roman" w:eastAsia="Times New Roman" w:hAnsi="Times New Roman"/>
                <w:color w:val="000000"/>
                <w:sz w:val="20"/>
                <w:szCs w:val="20"/>
                <w:lang w:val="en-US" w:eastAsia="ru-RU"/>
              </w:rPr>
              <w:t>16</w:t>
            </w:r>
          </w:p>
        </w:tc>
        <w:tc>
          <w:tcPr>
            <w:tcW w:w="1559" w:type="dxa"/>
            <w:shd w:val="clear" w:color="auto" w:fill="auto"/>
            <w:vAlign w:val="center"/>
          </w:tcPr>
          <w:p w14:paraId="4489954B" w14:textId="77777777" w:rsidR="002605FF" w:rsidRPr="00240ACB" w:rsidRDefault="002605FF" w:rsidP="004C4E3B">
            <w:pPr>
              <w:spacing w:after="0"/>
              <w:ind w:right="321"/>
              <w:jc w:val="right"/>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53</w:t>
            </w:r>
          </w:p>
        </w:tc>
      </w:tr>
      <w:tr w:rsidR="002605FF" w:rsidRPr="00240ACB" w14:paraId="720A1AB1" w14:textId="77777777" w:rsidTr="004C4E3B">
        <w:trPr>
          <w:trHeight w:val="20"/>
        </w:trPr>
        <w:tc>
          <w:tcPr>
            <w:tcW w:w="3251" w:type="dxa"/>
            <w:shd w:val="clear" w:color="auto" w:fill="auto"/>
            <w:vAlign w:val="center"/>
          </w:tcPr>
          <w:p w14:paraId="14D12F33" w14:textId="77777777" w:rsidR="002605FF" w:rsidRPr="00240ACB" w:rsidRDefault="002605FF" w:rsidP="004C4E3B">
            <w:pPr>
              <w:spacing w:after="0"/>
              <w:jc w:val="both"/>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Кадошкинский район</w:t>
            </w:r>
          </w:p>
        </w:tc>
        <w:tc>
          <w:tcPr>
            <w:tcW w:w="2131" w:type="dxa"/>
          </w:tcPr>
          <w:p w14:paraId="380C82AE" w14:textId="77777777" w:rsidR="002605FF" w:rsidRPr="00240ACB" w:rsidRDefault="002605FF"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29</w:t>
            </w:r>
          </w:p>
        </w:tc>
        <w:tc>
          <w:tcPr>
            <w:tcW w:w="2410" w:type="dxa"/>
          </w:tcPr>
          <w:p w14:paraId="52FE2E2B" w14:textId="77777777" w:rsidR="002605FF" w:rsidRPr="00240ACB" w:rsidRDefault="002605FF"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0</w:t>
            </w:r>
          </w:p>
        </w:tc>
        <w:tc>
          <w:tcPr>
            <w:tcW w:w="1559" w:type="dxa"/>
            <w:shd w:val="clear" w:color="auto" w:fill="auto"/>
            <w:vAlign w:val="center"/>
          </w:tcPr>
          <w:p w14:paraId="7C3E031B" w14:textId="77777777" w:rsidR="002605FF" w:rsidRPr="00240ACB" w:rsidRDefault="002605FF" w:rsidP="004C4E3B">
            <w:pPr>
              <w:spacing w:after="0"/>
              <w:ind w:right="321"/>
              <w:jc w:val="right"/>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29</w:t>
            </w:r>
          </w:p>
        </w:tc>
      </w:tr>
      <w:tr w:rsidR="002605FF" w:rsidRPr="00240ACB" w14:paraId="1073E060" w14:textId="77777777" w:rsidTr="004C4E3B">
        <w:trPr>
          <w:trHeight w:val="20"/>
        </w:trPr>
        <w:tc>
          <w:tcPr>
            <w:tcW w:w="3251" w:type="dxa"/>
            <w:shd w:val="clear" w:color="auto" w:fill="auto"/>
            <w:vAlign w:val="center"/>
          </w:tcPr>
          <w:p w14:paraId="08AEEA1F" w14:textId="77777777" w:rsidR="002605FF" w:rsidRPr="00240ACB" w:rsidRDefault="002605FF" w:rsidP="004C4E3B">
            <w:pPr>
              <w:spacing w:after="0"/>
              <w:jc w:val="both"/>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Ковылкинский район</w:t>
            </w:r>
          </w:p>
        </w:tc>
        <w:tc>
          <w:tcPr>
            <w:tcW w:w="2131" w:type="dxa"/>
          </w:tcPr>
          <w:p w14:paraId="39585771" w14:textId="77777777" w:rsidR="002605FF" w:rsidRPr="00240ACB" w:rsidRDefault="002605FF"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61</w:t>
            </w:r>
          </w:p>
        </w:tc>
        <w:tc>
          <w:tcPr>
            <w:tcW w:w="2410" w:type="dxa"/>
          </w:tcPr>
          <w:p w14:paraId="0D1F5C07" w14:textId="77777777" w:rsidR="002605FF" w:rsidRPr="00240ACB" w:rsidRDefault="002605FF"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20</w:t>
            </w:r>
          </w:p>
        </w:tc>
        <w:tc>
          <w:tcPr>
            <w:tcW w:w="1559" w:type="dxa"/>
            <w:shd w:val="clear" w:color="auto" w:fill="auto"/>
            <w:vAlign w:val="center"/>
          </w:tcPr>
          <w:p w14:paraId="071A2115" w14:textId="77777777" w:rsidR="002605FF" w:rsidRPr="00240ACB" w:rsidRDefault="002605FF" w:rsidP="004C4E3B">
            <w:pPr>
              <w:spacing w:after="0"/>
              <w:ind w:right="321"/>
              <w:jc w:val="right"/>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81</w:t>
            </w:r>
          </w:p>
        </w:tc>
      </w:tr>
      <w:tr w:rsidR="002605FF" w:rsidRPr="00240ACB" w14:paraId="49E8CE2F" w14:textId="77777777" w:rsidTr="004C4E3B">
        <w:trPr>
          <w:trHeight w:val="20"/>
        </w:trPr>
        <w:tc>
          <w:tcPr>
            <w:tcW w:w="3251" w:type="dxa"/>
            <w:shd w:val="clear" w:color="auto" w:fill="auto"/>
            <w:vAlign w:val="center"/>
          </w:tcPr>
          <w:p w14:paraId="487369C3" w14:textId="77777777" w:rsidR="002605FF" w:rsidRPr="00240ACB" w:rsidRDefault="002605FF" w:rsidP="004C4E3B">
            <w:pPr>
              <w:spacing w:after="0"/>
              <w:jc w:val="both"/>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Кочкуровский район</w:t>
            </w:r>
          </w:p>
        </w:tc>
        <w:tc>
          <w:tcPr>
            <w:tcW w:w="2131" w:type="dxa"/>
          </w:tcPr>
          <w:p w14:paraId="0EAD4219" w14:textId="62D11AC4" w:rsidR="002605FF" w:rsidRPr="00240ACB" w:rsidRDefault="002605FF"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6</w:t>
            </w:r>
            <w:r w:rsidR="004D27AC" w:rsidRPr="00240ACB">
              <w:rPr>
                <w:rFonts w:ascii="Times New Roman" w:eastAsia="Times New Roman" w:hAnsi="Times New Roman"/>
                <w:color w:val="000000"/>
                <w:sz w:val="20"/>
                <w:szCs w:val="20"/>
                <w:lang w:eastAsia="ru-RU"/>
              </w:rPr>
              <w:t>4</w:t>
            </w:r>
          </w:p>
        </w:tc>
        <w:tc>
          <w:tcPr>
            <w:tcW w:w="2410" w:type="dxa"/>
          </w:tcPr>
          <w:p w14:paraId="27CD6DE9" w14:textId="77777777" w:rsidR="002605FF" w:rsidRPr="00240ACB" w:rsidRDefault="002605FF"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6</w:t>
            </w:r>
          </w:p>
        </w:tc>
        <w:tc>
          <w:tcPr>
            <w:tcW w:w="1559" w:type="dxa"/>
            <w:shd w:val="clear" w:color="auto" w:fill="auto"/>
            <w:vAlign w:val="center"/>
          </w:tcPr>
          <w:p w14:paraId="0EFE394C" w14:textId="1FFE2C57" w:rsidR="002605FF" w:rsidRPr="00240ACB" w:rsidRDefault="002605FF" w:rsidP="004C4E3B">
            <w:pPr>
              <w:spacing w:after="0"/>
              <w:ind w:right="321"/>
              <w:jc w:val="right"/>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7</w:t>
            </w:r>
            <w:r w:rsidR="004D27AC" w:rsidRPr="00240ACB">
              <w:rPr>
                <w:rFonts w:ascii="Times New Roman" w:eastAsia="Times New Roman" w:hAnsi="Times New Roman"/>
                <w:color w:val="000000"/>
                <w:sz w:val="20"/>
                <w:szCs w:val="20"/>
                <w:lang w:eastAsia="ru-RU"/>
              </w:rPr>
              <w:t>0</w:t>
            </w:r>
          </w:p>
        </w:tc>
      </w:tr>
      <w:tr w:rsidR="002605FF" w:rsidRPr="00240ACB" w14:paraId="7B59B6EB" w14:textId="77777777" w:rsidTr="004C4E3B">
        <w:trPr>
          <w:trHeight w:val="20"/>
        </w:trPr>
        <w:tc>
          <w:tcPr>
            <w:tcW w:w="3251" w:type="dxa"/>
            <w:shd w:val="clear" w:color="auto" w:fill="auto"/>
            <w:vAlign w:val="center"/>
          </w:tcPr>
          <w:p w14:paraId="033AB60C" w14:textId="77777777" w:rsidR="002605FF" w:rsidRPr="00240ACB" w:rsidRDefault="002605FF" w:rsidP="004C4E3B">
            <w:pPr>
              <w:spacing w:after="0"/>
              <w:jc w:val="both"/>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Краснослободский район</w:t>
            </w:r>
          </w:p>
        </w:tc>
        <w:tc>
          <w:tcPr>
            <w:tcW w:w="2131" w:type="dxa"/>
          </w:tcPr>
          <w:p w14:paraId="7E669D15" w14:textId="77777777" w:rsidR="002605FF" w:rsidRPr="00240ACB" w:rsidRDefault="002605FF"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81</w:t>
            </w:r>
          </w:p>
        </w:tc>
        <w:tc>
          <w:tcPr>
            <w:tcW w:w="2410" w:type="dxa"/>
          </w:tcPr>
          <w:p w14:paraId="41A52DB6" w14:textId="77777777" w:rsidR="002605FF" w:rsidRPr="00240ACB" w:rsidRDefault="002605FF"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0</w:t>
            </w:r>
          </w:p>
        </w:tc>
        <w:tc>
          <w:tcPr>
            <w:tcW w:w="1559" w:type="dxa"/>
            <w:shd w:val="clear" w:color="auto" w:fill="auto"/>
            <w:vAlign w:val="center"/>
          </w:tcPr>
          <w:p w14:paraId="78D76C11" w14:textId="77777777" w:rsidR="002605FF" w:rsidRPr="00240ACB" w:rsidRDefault="002605FF" w:rsidP="004C4E3B">
            <w:pPr>
              <w:spacing w:after="0"/>
              <w:ind w:right="321"/>
              <w:jc w:val="right"/>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81</w:t>
            </w:r>
          </w:p>
        </w:tc>
      </w:tr>
      <w:tr w:rsidR="002605FF" w:rsidRPr="00240ACB" w14:paraId="7D108C5C" w14:textId="77777777" w:rsidTr="004C4E3B">
        <w:trPr>
          <w:trHeight w:val="20"/>
        </w:trPr>
        <w:tc>
          <w:tcPr>
            <w:tcW w:w="3251" w:type="dxa"/>
            <w:shd w:val="clear" w:color="auto" w:fill="auto"/>
            <w:vAlign w:val="center"/>
          </w:tcPr>
          <w:p w14:paraId="3BCB4132" w14:textId="77777777" w:rsidR="002605FF" w:rsidRPr="00240ACB" w:rsidRDefault="002605FF" w:rsidP="004C4E3B">
            <w:pPr>
              <w:spacing w:after="0"/>
              <w:jc w:val="both"/>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Лямбирский район</w:t>
            </w:r>
          </w:p>
        </w:tc>
        <w:tc>
          <w:tcPr>
            <w:tcW w:w="2131" w:type="dxa"/>
          </w:tcPr>
          <w:p w14:paraId="7F90DD52" w14:textId="77777777" w:rsidR="002605FF" w:rsidRPr="00240ACB" w:rsidRDefault="002605FF"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59</w:t>
            </w:r>
          </w:p>
        </w:tc>
        <w:tc>
          <w:tcPr>
            <w:tcW w:w="2410" w:type="dxa"/>
          </w:tcPr>
          <w:p w14:paraId="7387A1E6" w14:textId="77777777" w:rsidR="002605FF" w:rsidRPr="00240ACB" w:rsidRDefault="002605FF"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36</w:t>
            </w:r>
          </w:p>
        </w:tc>
        <w:tc>
          <w:tcPr>
            <w:tcW w:w="1559" w:type="dxa"/>
            <w:shd w:val="clear" w:color="auto" w:fill="auto"/>
            <w:vAlign w:val="center"/>
          </w:tcPr>
          <w:p w14:paraId="355AF25C" w14:textId="77777777" w:rsidR="002605FF" w:rsidRPr="00240ACB" w:rsidRDefault="002605FF" w:rsidP="004C4E3B">
            <w:pPr>
              <w:spacing w:after="0"/>
              <w:ind w:right="321"/>
              <w:jc w:val="right"/>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95</w:t>
            </w:r>
          </w:p>
        </w:tc>
      </w:tr>
      <w:tr w:rsidR="002605FF" w:rsidRPr="00240ACB" w14:paraId="6409D773" w14:textId="77777777" w:rsidTr="004C4E3B">
        <w:trPr>
          <w:trHeight w:val="20"/>
        </w:trPr>
        <w:tc>
          <w:tcPr>
            <w:tcW w:w="3251" w:type="dxa"/>
            <w:shd w:val="clear" w:color="auto" w:fill="auto"/>
            <w:vAlign w:val="center"/>
          </w:tcPr>
          <w:p w14:paraId="7EE5968F" w14:textId="77777777" w:rsidR="002605FF" w:rsidRPr="00240ACB" w:rsidRDefault="002605FF" w:rsidP="004C4E3B">
            <w:pPr>
              <w:spacing w:after="0"/>
              <w:jc w:val="both"/>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Рузаевский район</w:t>
            </w:r>
          </w:p>
        </w:tc>
        <w:tc>
          <w:tcPr>
            <w:tcW w:w="2131" w:type="dxa"/>
          </w:tcPr>
          <w:p w14:paraId="48CDF6F1" w14:textId="77777777" w:rsidR="002605FF" w:rsidRPr="00240ACB" w:rsidRDefault="002605FF"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82</w:t>
            </w:r>
          </w:p>
        </w:tc>
        <w:tc>
          <w:tcPr>
            <w:tcW w:w="2410" w:type="dxa"/>
          </w:tcPr>
          <w:p w14:paraId="2087534B" w14:textId="77777777" w:rsidR="002605FF" w:rsidRPr="00240ACB" w:rsidRDefault="002605FF"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0</w:t>
            </w:r>
          </w:p>
        </w:tc>
        <w:tc>
          <w:tcPr>
            <w:tcW w:w="1559" w:type="dxa"/>
            <w:shd w:val="clear" w:color="auto" w:fill="auto"/>
            <w:vAlign w:val="center"/>
          </w:tcPr>
          <w:p w14:paraId="029332A0" w14:textId="77777777" w:rsidR="002605FF" w:rsidRPr="00240ACB" w:rsidRDefault="002605FF" w:rsidP="004C4E3B">
            <w:pPr>
              <w:spacing w:after="0"/>
              <w:ind w:right="321"/>
              <w:jc w:val="right"/>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82</w:t>
            </w:r>
          </w:p>
        </w:tc>
      </w:tr>
      <w:tr w:rsidR="002605FF" w:rsidRPr="00240ACB" w14:paraId="3D314F03" w14:textId="77777777" w:rsidTr="004C4E3B">
        <w:trPr>
          <w:trHeight w:val="20"/>
        </w:trPr>
        <w:tc>
          <w:tcPr>
            <w:tcW w:w="3251" w:type="dxa"/>
            <w:shd w:val="clear" w:color="auto" w:fill="auto"/>
            <w:vAlign w:val="center"/>
          </w:tcPr>
          <w:p w14:paraId="689B40E0" w14:textId="77777777" w:rsidR="002605FF" w:rsidRPr="00240ACB" w:rsidRDefault="002605FF" w:rsidP="004C4E3B">
            <w:pPr>
              <w:spacing w:after="0"/>
              <w:jc w:val="both"/>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Ромодановский район</w:t>
            </w:r>
          </w:p>
        </w:tc>
        <w:tc>
          <w:tcPr>
            <w:tcW w:w="2131" w:type="dxa"/>
          </w:tcPr>
          <w:p w14:paraId="2714CA03" w14:textId="77777777" w:rsidR="002605FF" w:rsidRPr="00240ACB" w:rsidRDefault="002605FF"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37</w:t>
            </w:r>
          </w:p>
        </w:tc>
        <w:tc>
          <w:tcPr>
            <w:tcW w:w="2410" w:type="dxa"/>
          </w:tcPr>
          <w:p w14:paraId="6396997F" w14:textId="77777777" w:rsidR="002605FF" w:rsidRPr="00240ACB" w:rsidRDefault="002605FF"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0</w:t>
            </w:r>
          </w:p>
        </w:tc>
        <w:tc>
          <w:tcPr>
            <w:tcW w:w="1559" w:type="dxa"/>
            <w:shd w:val="clear" w:color="auto" w:fill="auto"/>
            <w:vAlign w:val="center"/>
          </w:tcPr>
          <w:p w14:paraId="238B971F" w14:textId="77777777" w:rsidR="002605FF" w:rsidRPr="00240ACB" w:rsidRDefault="002605FF" w:rsidP="004C4E3B">
            <w:pPr>
              <w:spacing w:after="0"/>
              <w:ind w:right="321"/>
              <w:jc w:val="right"/>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37</w:t>
            </w:r>
          </w:p>
        </w:tc>
      </w:tr>
      <w:tr w:rsidR="002605FF" w:rsidRPr="00240ACB" w14:paraId="3EC4C8EC" w14:textId="77777777" w:rsidTr="004C4E3B">
        <w:trPr>
          <w:trHeight w:val="20"/>
        </w:trPr>
        <w:tc>
          <w:tcPr>
            <w:tcW w:w="3251" w:type="dxa"/>
            <w:shd w:val="clear" w:color="auto" w:fill="auto"/>
            <w:vAlign w:val="center"/>
          </w:tcPr>
          <w:p w14:paraId="27B0FC42" w14:textId="77777777" w:rsidR="002605FF" w:rsidRPr="00240ACB" w:rsidRDefault="002605FF" w:rsidP="004C4E3B">
            <w:pPr>
              <w:spacing w:after="0"/>
              <w:jc w:val="both"/>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Старошайговский район</w:t>
            </w:r>
          </w:p>
        </w:tc>
        <w:tc>
          <w:tcPr>
            <w:tcW w:w="2131" w:type="dxa"/>
          </w:tcPr>
          <w:p w14:paraId="4BCA4578" w14:textId="77777777" w:rsidR="002605FF" w:rsidRPr="00240ACB" w:rsidRDefault="002605FF"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81</w:t>
            </w:r>
          </w:p>
        </w:tc>
        <w:tc>
          <w:tcPr>
            <w:tcW w:w="2410" w:type="dxa"/>
          </w:tcPr>
          <w:p w14:paraId="29D7F01A" w14:textId="77777777" w:rsidR="002605FF" w:rsidRPr="00240ACB" w:rsidRDefault="002605FF"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w:t>
            </w:r>
          </w:p>
        </w:tc>
        <w:tc>
          <w:tcPr>
            <w:tcW w:w="1559" w:type="dxa"/>
            <w:shd w:val="clear" w:color="auto" w:fill="auto"/>
            <w:vAlign w:val="center"/>
          </w:tcPr>
          <w:p w14:paraId="5C22D150" w14:textId="77777777" w:rsidR="002605FF" w:rsidRPr="00240ACB" w:rsidRDefault="002605FF" w:rsidP="004C4E3B">
            <w:pPr>
              <w:spacing w:after="0"/>
              <w:ind w:right="321"/>
              <w:jc w:val="right"/>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82</w:t>
            </w:r>
          </w:p>
        </w:tc>
      </w:tr>
      <w:tr w:rsidR="002605FF" w:rsidRPr="00240ACB" w14:paraId="3A2B588A" w14:textId="77777777" w:rsidTr="004C4E3B">
        <w:trPr>
          <w:trHeight w:val="20"/>
        </w:trPr>
        <w:tc>
          <w:tcPr>
            <w:tcW w:w="3251" w:type="dxa"/>
            <w:shd w:val="clear" w:color="auto" w:fill="auto"/>
            <w:vAlign w:val="center"/>
          </w:tcPr>
          <w:p w14:paraId="1E5CDDED" w14:textId="77777777" w:rsidR="002605FF" w:rsidRPr="00240ACB" w:rsidRDefault="002605FF" w:rsidP="004C4E3B">
            <w:pPr>
              <w:spacing w:after="0"/>
              <w:jc w:val="both"/>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Темниковский район</w:t>
            </w:r>
          </w:p>
        </w:tc>
        <w:tc>
          <w:tcPr>
            <w:tcW w:w="2131" w:type="dxa"/>
          </w:tcPr>
          <w:p w14:paraId="6BBA9EEB" w14:textId="77777777" w:rsidR="002605FF" w:rsidRPr="00240ACB" w:rsidRDefault="002605FF"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44</w:t>
            </w:r>
          </w:p>
        </w:tc>
        <w:tc>
          <w:tcPr>
            <w:tcW w:w="2410" w:type="dxa"/>
          </w:tcPr>
          <w:p w14:paraId="716F84B2" w14:textId="77777777" w:rsidR="002605FF" w:rsidRPr="00240ACB" w:rsidRDefault="002605FF"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w:t>
            </w:r>
          </w:p>
        </w:tc>
        <w:tc>
          <w:tcPr>
            <w:tcW w:w="1559" w:type="dxa"/>
            <w:shd w:val="clear" w:color="auto" w:fill="auto"/>
            <w:vAlign w:val="center"/>
          </w:tcPr>
          <w:p w14:paraId="5E428D15" w14:textId="77777777" w:rsidR="002605FF" w:rsidRPr="00240ACB" w:rsidRDefault="002605FF" w:rsidP="004C4E3B">
            <w:pPr>
              <w:spacing w:after="0"/>
              <w:ind w:right="321"/>
              <w:jc w:val="right"/>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45</w:t>
            </w:r>
          </w:p>
        </w:tc>
      </w:tr>
      <w:tr w:rsidR="002605FF" w:rsidRPr="00240ACB" w14:paraId="595F3821" w14:textId="77777777" w:rsidTr="004C4E3B">
        <w:trPr>
          <w:trHeight w:val="20"/>
        </w:trPr>
        <w:tc>
          <w:tcPr>
            <w:tcW w:w="3251" w:type="dxa"/>
            <w:shd w:val="clear" w:color="auto" w:fill="auto"/>
            <w:vAlign w:val="center"/>
          </w:tcPr>
          <w:p w14:paraId="2BF06DEA" w14:textId="77777777" w:rsidR="002605FF" w:rsidRPr="00240ACB" w:rsidRDefault="002605FF" w:rsidP="004C4E3B">
            <w:pPr>
              <w:spacing w:after="0"/>
              <w:jc w:val="both"/>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Теньгушевский район</w:t>
            </w:r>
          </w:p>
        </w:tc>
        <w:tc>
          <w:tcPr>
            <w:tcW w:w="2131" w:type="dxa"/>
          </w:tcPr>
          <w:p w14:paraId="41B5844C" w14:textId="77777777" w:rsidR="002605FF" w:rsidRPr="00240ACB" w:rsidRDefault="002605FF"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19</w:t>
            </w:r>
          </w:p>
        </w:tc>
        <w:tc>
          <w:tcPr>
            <w:tcW w:w="2410" w:type="dxa"/>
          </w:tcPr>
          <w:p w14:paraId="6BA12CBA" w14:textId="77777777" w:rsidR="002605FF" w:rsidRPr="00240ACB" w:rsidRDefault="002605FF"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7</w:t>
            </w:r>
          </w:p>
        </w:tc>
        <w:tc>
          <w:tcPr>
            <w:tcW w:w="1559" w:type="dxa"/>
            <w:shd w:val="clear" w:color="auto" w:fill="auto"/>
            <w:vAlign w:val="center"/>
          </w:tcPr>
          <w:p w14:paraId="213DC299" w14:textId="77777777" w:rsidR="002605FF" w:rsidRPr="00240ACB" w:rsidRDefault="002605FF" w:rsidP="004C4E3B">
            <w:pPr>
              <w:spacing w:after="0"/>
              <w:ind w:right="321"/>
              <w:jc w:val="right"/>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26</w:t>
            </w:r>
          </w:p>
        </w:tc>
      </w:tr>
      <w:tr w:rsidR="002605FF" w:rsidRPr="00240ACB" w14:paraId="60766D97" w14:textId="77777777" w:rsidTr="004C4E3B">
        <w:trPr>
          <w:trHeight w:val="20"/>
        </w:trPr>
        <w:tc>
          <w:tcPr>
            <w:tcW w:w="3251" w:type="dxa"/>
            <w:shd w:val="clear" w:color="auto" w:fill="auto"/>
            <w:vAlign w:val="center"/>
          </w:tcPr>
          <w:p w14:paraId="34F92DF2" w14:textId="77777777" w:rsidR="002605FF" w:rsidRPr="00240ACB" w:rsidRDefault="002605FF" w:rsidP="004C4E3B">
            <w:pPr>
              <w:spacing w:after="0"/>
              <w:jc w:val="both"/>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Торбеевский район</w:t>
            </w:r>
          </w:p>
        </w:tc>
        <w:tc>
          <w:tcPr>
            <w:tcW w:w="2131" w:type="dxa"/>
          </w:tcPr>
          <w:p w14:paraId="56645C3A" w14:textId="77777777" w:rsidR="002605FF" w:rsidRPr="00240ACB" w:rsidRDefault="002605FF"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52</w:t>
            </w:r>
          </w:p>
        </w:tc>
        <w:tc>
          <w:tcPr>
            <w:tcW w:w="2410" w:type="dxa"/>
          </w:tcPr>
          <w:p w14:paraId="63330991" w14:textId="77777777" w:rsidR="002605FF" w:rsidRPr="00240ACB" w:rsidRDefault="002605FF"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0</w:t>
            </w:r>
          </w:p>
        </w:tc>
        <w:tc>
          <w:tcPr>
            <w:tcW w:w="1559" w:type="dxa"/>
            <w:shd w:val="clear" w:color="auto" w:fill="auto"/>
            <w:vAlign w:val="center"/>
          </w:tcPr>
          <w:p w14:paraId="3802DA1D" w14:textId="77777777" w:rsidR="002605FF" w:rsidRPr="00240ACB" w:rsidRDefault="002605FF" w:rsidP="004C4E3B">
            <w:pPr>
              <w:spacing w:after="0"/>
              <w:ind w:right="321"/>
              <w:jc w:val="right"/>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52</w:t>
            </w:r>
          </w:p>
        </w:tc>
      </w:tr>
      <w:tr w:rsidR="002605FF" w:rsidRPr="00240ACB" w14:paraId="7F0F875E" w14:textId="77777777" w:rsidTr="004C4E3B">
        <w:trPr>
          <w:trHeight w:val="20"/>
        </w:trPr>
        <w:tc>
          <w:tcPr>
            <w:tcW w:w="3251" w:type="dxa"/>
            <w:shd w:val="clear" w:color="auto" w:fill="auto"/>
            <w:vAlign w:val="center"/>
          </w:tcPr>
          <w:p w14:paraId="3A5718A4" w14:textId="77777777" w:rsidR="002605FF" w:rsidRPr="00240ACB" w:rsidRDefault="002605FF" w:rsidP="004C4E3B">
            <w:pPr>
              <w:spacing w:after="0"/>
              <w:jc w:val="both"/>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Чамзинский район</w:t>
            </w:r>
          </w:p>
        </w:tc>
        <w:tc>
          <w:tcPr>
            <w:tcW w:w="2131" w:type="dxa"/>
          </w:tcPr>
          <w:p w14:paraId="3A591CCD" w14:textId="1F1A1E8B" w:rsidR="002605FF" w:rsidRPr="00240ACB" w:rsidRDefault="002605FF"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6</w:t>
            </w:r>
            <w:r w:rsidR="004D27AC" w:rsidRPr="00240ACB">
              <w:rPr>
                <w:rFonts w:ascii="Times New Roman" w:eastAsia="Times New Roman" w:hAnsi="Times New Roman"/>
                <w:color w:val="000000"/>
                <w:sz w:val="20"/>
                <w:szCs w:val="20"/>
                <w:lang w:eastAsia="ru-RU"/>
              </w:rPr>
              <w:t>5</w:t>
            </w:r>
          </w:p>
        </w:tc>
        <w:tc>
          <w:tcPr>
            <w:tcW w:w="2410" w:type="dxa"/>
          </w:tcPr>
          <w:p w14:paraId="07B2BA6B" w14:textId="77777777" w:rsidR="002605FF" w:rsidRPr="00240ACB" w:rsidRDefault="002605FF"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0</w:t>
            </w:r>
          </w:p>
        </w:tc>
        <w:tc>
          <w:tcPr>
            <w:tcW w:w="1559" w:type="dxa"/>
            <w:shd w:val="clear" w:color="auto" w:fill="auto"/>
            <w:vAlign w:val="center"/>
          </w:tcPr>
          <w:p w14:paraId="6EA65B75" w14:textId="0F20DFA8" w:rsidR="002605FF" w:rsidRPr="00240ACB" w:rsidRDefault="002605FF" w:rsidP="004C4E3B">
            <w:pPr>
              <w:spacing w:after="0"/>
              <w:ind w:right="321"/>
              <w:jc w:val="right"/>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6</w:t>
            </w:r>
            <w:r w:rsidR="00E21D6D" w:rsidRPr="00240ACB">
              <w:rPr>
                <w:rFonts w:ascii="Times New Roman" w:eastAsia="Times New Roman" w:hAnsi="Times New Roman"/>
                <w:color w:val="000000"/>
                <w:sz w:val="20"/>
                <w:szCs w:val="20"/>
                <w:lang w:eastAsia="ru-RU"/>
              </w:rPr>
              <w:t>5</w:t>
            </w:r>
          </w:p>
        </w:tc>
      </w:tr>
      <w:tr w:rsidR="002605FF" w:rsidRPr="00240ACB" w14:paraId="67128189" w14:textId="77777777" w:rsidTr="004C4E3B">
        <w:trPr>
          <w:trHeight w:val="20"/>
        </w:trPr>
        <w:tc>
          <w:tcPr>
            <w:tcW w:w="3251" w:type="dxa"/>
            <w:shd w:val="clear" w:color="auto" w:fill="auto"/>
            <w:vAlign w:val="center"/>
          </w:tcPr>
          <w:p w14:paraId="11C928B2" w14:textId="77777777" w:rsidR="002605FF" w:rsidRPr="00240ACB" w:rsidRDefault="002605FF" w:rsidP="004C4E3B">
            <w:pPr>
              <w:spacing w:after="0"/>
              <w:jc w:val="both"/>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ГО Саранск</w:t>
            </w:r>
          </w:p>
        </w:tc>
        <w:tc>
          <w:tcPr>
            <w:tcW w:w="2131" w:type="dxa"/>
          </w:tcPr>
          <w:p w14:paraId="6D2AFEC4" w14:textId="77777777" w:rsidR="002605FF" w:rsidRPr="00240ACB" w:rsidRDefault="002605FF"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26</w:t>
            </w:r>
          </w:p>
        </w:tc>
        <w:tc>
          <w:tcPr>
            <w:tcW w:w="2410" w:type="dxa"/>
          </w:tcPr>
          <w:p w14:paraId="257C97B2" w14:textId="77777777" w:rsidR="002605FF" w:rsidRPr="00240ACB" w:rsidRDefault="002605FF"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0</w:t>
            </w:r>
          </w:p>
        </w:tc>
        <w:tc>
          <w:tcPr>
            <w:tcW w:w="1559" w:type="dxa"/>
            <w:shd w:val="clear" w:color="auto" w:fill="auto"/>
            <w:vAlign w:val="center"/>
          </w:tcPr>
          <w:p w14:paraId="37D4501F" w14:textId="77777777" w:rsidR="002605FF" w:rsidRPr="00240ACB" w:rsidRDefault="002605FF" w:rsidP="004C4E3B">
            <w:pPr>
              <w:spacing w:after="0"/>
              <w:ind w:right="321"/>
              <w:jc w:val="right"/>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26</w:t>
            </w:r>
          </w:p>
        </w:tc>
      </w:tr>
      <w:tr w:rsidR="002605FF" w:rsidRPr="00240ACB" w14:paraId="18003A03" w14:textId="77777777" w:rsidTr="004C4E3B">
        <w:trPr>
          <w:trHeight w:val="60"/>
        </w:trPr>
        <w:tc>
          <w:tcPr>
            <w:tcW w:w="3251" w:type="dxa"/>
            <w:shd w:val="clear" w:color="auto" w:fill="auto"/>
            <w:vAlign w:val="center"/>
            <w:hideMark/>
          </w:tcPr>
          <w:p w14:paraId="4C006186" w14:textId="77777777" w:rsidR="002605FF" w:rsidRPr="00240ACB" w:rsidRDefault="002605FF" w:rsidP="004C4E3B">
            <w:pPr>
              <w:spacing w:after="0"/>
              <w:jc w:val="both"/>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ИТОГО:</w:t>
            </w:r>
          </w:p>
        </w:tc>
        <w:tc>
          <w:tcPr>
            <w:tcW w:w="2131" w:type="dxa"/>
          </w:tcPr>
          <w:p w14:paraId="45AA3C14" w14:textId="082E22D2" w:rsidR="002605FF" w:rsidRPr="00240ACB" w:rsidRDefault="002605FF" w:rsidP="004C4E3B">
            <w:pPr>
              <w:spacing w:after="0"/>
              <w:jc w:val="center"/>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111</w:t>
            </w:r>
            <w:r w:rsidR="004D27AC" w:rsidRPr="00240ACB">
              <w:rPr>
                <w:rFonts w:ascii="Times New Roman" w:eastAsia="Times New Roman" w:hAnsi="Times New Roman"/>
                <w:b/>
                <w:bCs/>
                <w:color w:val="000000"/>
                <w:sz w:val="20"/>
                <w:szCs w:val="20"/>
                <w:lang w:eastAsia="ru-RU"/>
              </w:rPr>
              <w:t>3</w:t>
            </w:r>
          </w:p>
        </w:tc>
        <w:tc>
          <w:tcPr>
            <w:tcW w:w="2410" w:type="dxa"/>
          </w:tcPr>
          <w:p w14:paraId="2ECFA269" w14:textId="77777777" w:rsidR="002605FF" w:rsidRPr="00240ACB" w:rsidRDefault="002605FF" w:rsidP="004C4E3B">
            <w:pPr>
              <w:spacing w:after="0"/>
              <w:jc w:val="center"/>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115</w:t>
            </w:r>
          </w:p>
        </w:tc>
        <w:tc>
          <w:tcPr>
            <w:tcW w:w="1559" w:type="dxa"/>
            <w:shd w:val="clear" w:color="auto" w:fill="auto"/>
            <w:vAlign w:val="center"/>
            <w:hideMark/>
          </w:tcPr>
          <w:p w14:paraId="6E965322" w14:textId="60B9CF95" w:rsidR="002605FF" w:rsidRPr="00240ACB" w:rsidRDefault="002605FF" w:rsidP="004C4E3B">
            <w:pPr>
              <w:spacing w:after="0"/>
              <w:ind w:right="321"/>
              <w:jc w:val="right"/>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122</w:t>
            </w:r>
            <w:r w:rsidR="004D27AC" w:rsidRPr="00240ACB">
              <w:rPr>
                <w:rFonts w:ascii="Times New Roman" w:eastAsia="Times New Roman" w:hAnsi="Times New Roman"/>
                <w:b/>
                <w:bCs/>
                <w:color w:val="000000"/>
                <w:sz w:val="20"/>
                <w:szCs w:val="20"/>
                <w:lang w:eastAsia="ru-RU"/>
              </w:rPr>
              <w:t>8</w:t>
            </w:r>
          </w:p>
        </w:tc>
      </w:tr>
    </w:tbl>
    <w:p w14:paraId="5BBE45E7" w14:textId="77777777" w:rsidR="002605FF" w:rsidRPr="00240ACB" w:rsidRDefault="002605FF" w:rsidP="002605FF">
      <w:pPr>
        <w:pStyle w:val="a1"/>
        <w:numPr>
          <w:ilvl w:val="0"/>
          <w:numId w:val="0"/>
        </w:numPr>
        <w:spacing w:after="0"/>
        <w:ind w:left="1069"/>
        <w:jc w:val="both"/>
        <w:rPr>
          <w:rFonts w:ascii="Times New Roman" w:hAnsi="Times New Roman"/>
        </w:rPr>
      </w:pPr>
    </w:p>
    <w:p w14:paraId="2D8C8D54" w14:textId="77777777" w:rsidR="00164A2E" w:rsidRPr="00240ACB" w:rsidRDefault="00164A2E" w:rsidP="00164A2E">
      <w:pPr>
        <w:spacing w:after="0"/>
        <w:ind w:firstLine="709"/>
        <w:jc w:val="both"/>
        <w:rPr>
          <w:rFonts w:ascii="Times New Roman" w:hAnsi="Times New Roman"/>
          <w:sz w:val="24"/>
          <w:szCs w:val="24"/>
        </w:rPr>
      </w:pPr>
      <w:r w:rsidRPr="00240ACB">
        <w:rPr>
          <w:rFonts w:ascii="Times New Roman" w:hAnsi="Times New Roman"/>
          <w:sz w:val="24"/>
          <w:szCs w:val="24"/>
        </w:rPr>
        <w:t xml:space="preserve">Информация о количестве оцениваемых земельных участков различных типов представлена в таблице </w:t>
      </w:r>
      <w:r w:rsidR="003239EA" w:rsidRPr="00240ACB">
        <w:rPr>
          <w:rFonts w:ascii="Times New Roman" w:hAnsi="Times New Roman"/>
          <w:sz w:val="24"/>
          <w:szCs w:val="24"/>
        </w:rPr>
        <w:t>4.</w:t>
      </w:r>
    </w:p>
    <w:p w14:paraId="0416A443" w14:textId="77777777" w:rsidR="00164A2E" w:rsidRPr="00240ACB" w:rsidRDefault="00164A2E" w:rsidP="00164A2E">
      <w:pPr>
        <w:spacing w:before="240" w:after="0"/>
        <w:jc w:val="both"/>
        <w:rPr>
          <w:rFonts w:ascii="Times New Roman" w:hAnsi="Times New Roman"/>
          <w:sz w:val="24"/>
          <w:szCs w:val="24"/>
        </w:rPr>
      </w:pPr>
      <w:r w:rsidRPr="00240ACB">
        <w:rPr>
          <w:rFonts w:ascii="Times New Roman" w:hAnsi="Times New Roman"/>
          <w:sz w:val="24"/>
          <w:szCs w:val="24"/>
        </w:rPr>
        <w:t xml:space="preserve">Таблица </w:t>
      </w:r>
      <w:r w:rsidR="003239EA" w:rsidRPr="00240ACB">
        <w:rPr>
          <w:rFonts w:ascii="Times New Roman" w:hAnsi="Times New Roman"/>
          <w:sz w:val="24"/>
          <w:szCs w:val="24"/>
        </w:rPr>
        <w:t>4</w:t>
      </w:r>
      <w:r w:rsidRPr="00240ACB">
        <w:rPr>
          <w:rFonts w:ascii="Times New Roman" w:hAnsi="Times New Roman"/>
          <w:sz w:val="24"/>
          <w:szCs w:val="24"/>
        </w:rPr>
        <w:t>. Количество объектов оценки по типам</w:t>
      </w:r>
    </w:p>
    <w:tbl>
      <w:tblPr>
        <w:tblStyle w:val="af0"/>
        <w:tblW w:w="0" w:type="auto"/>
        <w:tblLook w:val="04A0" w:firstRow="1" w:lastRow="0" w:firstColumn="1" w:lastColumn="0" w:noHBand="0" w:noVBand="1"/>
      </w:tblPr>
      <w:tblGrid>
        <w:gridCol w:w="4672"/>
        <w:gridCol w:w="4673"/>
      </w:tblGrid>
      <w:tr w:rsidR="00164A2E" w:rsidRPr="00240ACB" w14:paraId="18A954AB" w14:textId="77777777" w:rsidTr="00164A2E">
        <w:tc>
          <w:tcPr>
            <w:tcW w:w="4672" w:type="dxa"/>
          </w:tcPr>
          <w:p w14:paraId="73A86286" w14:textId="77777777" w:rsidR="00164A2E" w:rsidRPr="00240ACB" w:rsidRDefault="00164A2E" w:rsidP="00164A2E">
            <w:pPr>
              <w:jc w:val="center"/>
              <w:rPr>
                <w:rFonts w:ascii="Times New Roman" w:hAnsi="Times New Roman"/>
                <w:b/>
              </w:rPr>
            </w:pPr>
            <w:r w:rsidRPr="00240ACB">
              <w:rPr>
                <w:rFonts w:ascii="Times New Roman" w:hAnsi="Times New Roman"/>
                <w:b/>
              </w:rPr>
              <w:t>Вид земельного участка</w:t>
            </w:r>
          </w:p>
        </w:tc>
        <w:tc>
          <w:tcPr>
            <w:tcW w:w="4673" w:type="dxa"/>
          </w:tcPr>
          <w:p w14:paraId="1DD893C3" w14:textId="77777777" w:rsidR="00164A2E" w:rsidRPr="00240ACB" w:rsidRDefault="00164A2E" w:rsidP="00164A2E">
            <w:pPr>
              <w:jc w:val="center"/>
              <w:rPr>
                <w:rFonts w:ascii="Times New Roman" w:hAnsi="Times New Roman"/>
                <w:b/>
              </w:rPr>
            </w:pPr>
            <w:r w:rsidRPr="00240ACB">
              <w:rPr>
                <w:rFonts w:ascii="Times New Roman" w:hAnsi="Times New Roman"/>
                <w:b/>
              </w:rPr>
              <w:t>Количество</w:t>
            </w:r>
          </w:p>
        </w:tc>
      </w:tr>
      <w:tr w:rsidR="00164A2E" w:rsidRPr="00240ACB" w14:paraId="4DB3C7D5" w14:textId="77777777" w:rsidTr="00164A2E">
        <w:tc>
          <w:tcPr>
            <w:tcW w:w="4672" w:type="dxa"/>
          </w:tcPr>
          <w:p w14:paraId="3321D9C5" w14:textId="77777777" w:rsidR="00164A2E" w:rsidRPr="00240ACB" w:rsidRDefault="00164A2E" w:rsidP="00164A2E">
            <w:pPr>
              <w:jc w:val="both"/>
              <w:rPr>
                <w:rFonts w:ascii="Times New Roman" w:hAnsi="Times New Roman"/>
              </w:rPr>
            </w:pPr>
            <w:r w:rsidRPr="00240ACB">
              <w:rPr>
                <w:rFonts w:ascii="Times New Roman" w:hAnsi="Times New Roman"/>
              </w:rPr>
              <w:t>Единое землепользование</w:t>
            </w:r>
            <w:r w:rsidR="00CD1306" w:rsidRPr="00240ACB">
              <w:rPr>
                <w:rFonts w:ascii="Times New Roman" w:hAnsi="Times New Roman"/>
              </w:rPr>
              <w:t xml:space="preserve"> </w:t>
            </w:r>
          </w:p>
        </w:tc>
        <w:tc>
          <w:tcPr>
            <w:tcW w:w="4673" w:type="dxa"/>
          </w:tcPr>
          <w:p w14:paraId="34AC3681" w14:textId="77777777" w:rsidR="00164A2E" w:rsidRPr="00240ACB" w:rsidRDefault="008003AD" w:rsidP="00164A2E">
            <w:pPr>
              <w:jc w:val="center"/>
              <w:rPr>
                <w:rFonts w:ascii="Times New Roman" w:hAnsi="Times New Roman"/>
              </w:rPr>
            </w:pPr>
            <w:r w:rsidRPr="00240ACB">
              <w:rPr>
                <w:rFonts w:ascii="Times New Roman" w:hAnsi="Times New Roman"/>
              </w:rPr>
              <w:t>3</w:t>
            </w:r>
          </w:p>
        </w:tc>
      </w:tr>
      <w:tr w:rsidR="00164A2E" w:rsidRPr="00240ACB" w14:paraId="24987DF0" w14:textId="77777777" w:rsidTr="00164A2E">
        <w:tc>
          <w:tcPr>
            <w:tcW w:w="4672" w:type="dxa"/>
          </w:tcPr>
          <w:p w14:paraId="05060F79" w14:textId="77777777" w:rsidR="00164A2E" w:rsidRPr="00240ACB" w:rsidRDefault="00164A2E" w:rsidP="00164A2E">
            <w:pPr>
              <w:jc w:val="both"/>
              <w:rPr>
                <w:rFonts w:ascii="Times New Roman" w:hAnsi="Times New Roman"/>
              </w:rPr>
            </w:pPr>
            <w:r w:rsidRPr="00240ACB">
              <w:rPr>
                <w:rFonts w:ascii="Times New Roman" w:hAnsi="Times New Roman"/>
              </w:rPr>
              <w:t>Многоконтурный земельный участок</w:t>
            </w:r>
          </w:p>
        </w:tc>
        <w:tc>
          <w:tcPr>
            <w:tcW w:w="4673" w:type="dxa"/>
          </w:tcPr>
          <w:p w14:paraId="548C474F" w14:textId="77777777" w:rsidR="00164A2E" w:rsidRPr="00240ACB" w:rsidRDefault="008003AD" w:rsidP="00164A2E">
            <w:pPr>
              <w:jc w:val="center"/>
              <w:rPr>
                <w:rFonts w:ascii="Times New Roman" w:hAnsi="Times New Roman"/>
              </w:rPr>
            </w:pPr>
            <w:r w:rsidRPr="00240ACB">
              <w:rPr>
                <w:rFonts w:ascii="Times New Roman" w:hAnsi="Times New Roman"/>
              </w:rPr>
              <w:t>354</w:t>
            </w:r>
          </w:p>
        </w:tc>
      </w:tr>
      <w:tr w:rsidR="00164A2E" w:rsidRPr="00240ACB" w14:paraId="61F37BC8" w14:textId="77777777" w:rsidTr="00164A2E">
        <w:tc>
          <w:tcPr>
            <w:tcW w:w="4672" w:type="dxa"/>
          </w:tcPr>
          <w:p w14:paraId="09242AAB" w14:textId="77777777" w:rsidR="00164A2E" w:rsidRPr="00240ACB" w:rsidRDefault="00164A2E" w:rsidP="00164A2E">
            <w:pPr>
              <w:jc w:val="both"/>
              <w:rPr>
                <w:rFonts w:ascii="Times New Roman" w:hAnsi="Times New Roman"/>
              </w:rPr>
            </w:pPr>
            <w:r w:rsidRPr="00240ACB">
              <w:rPr>
                <w:rFonts w:ascii="Times New Roman" w:hAnsi="Times New Roman"/>
              </w:rPr>
              <w:t>Землепользование</w:t>
            </w:r>
          </w:p>
        </w:tc>
        <w:tc>
          <w:tcPr>
            <w:tcW w:w="4673" w:type="dxa"/>
          </w:tcPr>
          <w:p w14:paraId="4B85AABA" w14:textId="638CB995" w:rsidR="00164A2E" w:rsidRPr="00240ACB" w:rsidRDefault="008003AD" w:rsidP="00164A2E">
            <w:pPr>
              <w:jc w:val="center"/>
              <w:rPr>
                <w:rFonts w:ascii="Times New Roman" w:hAnsi="Times New Roman"/>
              </w:rPr>
            </w:pPr>
            <w:r w:rsidRPr="00240ACB">
              <w:rPr>
                <w:rFonts w:ascii="Times New Roman" w:hAnsi="Times New Roman"/>
              </w:rPr>
              <w:t>87</w:t>
            </w:r>
            <w:r w:rsidR="00E21D6D" w:rsidRPr="00240ACB">
              <w:rPr>
                <w:rFonts w:ascii="Times New Roman" w:hAnsi="Times New Roman"/>
              </w:rPr>
              <w:t>1</w:t>
            </w:r>
          </w:p>
        </w:tc>
      </w:tr>
      <w:tr w:rsidR="00164A2E" w:rsidRPr="00240ACB" w14:paraId="2C613DAB" w14:textId="77777777" w:rsidTr="00164A2E">
        <w:tc>
          <w:tcPr>
            <w:tcW w:w="4672" w:type="dxa"/>
          </w:tcPr>
          <w:p w14:paraId="54E09C2B" w14:textId="77777777" w:rsidR="00164A2E" w:rsidRPr="00240ACB" w:rsidRDefault="00164A2E" w:rsidP="00164A2E">
            <w:pPr>
              <w:jc w:val="both"/>
              <w:rPr>
                <w:rFonts w:ascii="Times New Roman" w:hAnsi="Times New Roman"/>
                <w:b/>
              </w:rPr>
            </w:pPr>
            <w:r w:rsidRPr="00240ACB">
              <w:rPr>
                <w:rFonts w:ascii="Times New Roman" w:hAnsi="Times New Roman"/>
                <w:b/>
              </w:rPr>
              <w:t>ИТОГО:</w:t>
            </w:r>
          </w:p>
        </w:tc>
        <w:tc>
          <w:tcPr>
            <w:tcW w:w="4673" w:type="dxa"/>
          </w:tcPr>
          <w:p w14:paraId="47D408C5" w14:textId="4A23176E" w:rsidR="00164A2E" w:rsidRPr="00240ACB" w:rsidRDefault="008003AD" w:rsidP="00164A2E">
            <w:pPr>
              <w:jc w:val="center"/>
              <w:rPr>
                <w:rFonts w:ascii="Times New Roman" w:hAnsi="Times New Roman"/>
                <w:b/>
              </w:rPr>
            </w:pPr>
            <w:r w:rsidRPr="00240ACB">
              <w:rPr>
                <w:rFonts w:ascii="Times New Roman" w:hAnsi="Times New Roman"/>
                <w:b/>
              </w:rPr>
              <w:t>122</w:t>
            </w:r>
            <w:r w:rsidR="00E21D6D" w:rsidRPr="00240ACB">
              <w:rPr>
                <w:rFonts w:ascii="Times New Roman" w:hAnsi="Times New Roman"/>
                <w:b/>
              </w:rPr>
              <w:t>8</w:t>
            </w:r>
          </w:p>
        </w:tc>
      </w:tr>
    </w:tbl>
    <w:p w14:paraId="29878344" w14:textId="77777777" w:rsidR="00164A2E" w:rsidRPr="00240ACB" w:rsidRDefault="00164A2E" w:rsidP="00164A2E">
      <w:pPr>
        <w:spacing w:after="0"/>
        <w:ind w:firstLine="709"/>
        <w:jc w:val="both"/>
        <w:rPr>
          <w:rFonts w:ascii="Times New Roman" w:hAnsi="Times New Roman"/>
        </w:rPr>
      </w:pPr>
    </w:p>
    <w:p w14:paraId="4EC39FBE" w14:textId="7E993AD4" w:rsidR="00164A2E" w:rsidRPr="00240ACB" w:rsidRDefault="00164A2E" w:rsidP="00876AB7">
      <w:pPr>
        <w:spacing w:after="0"/>
        <w:ind w:firstLine="709"/>
        <w:contextualSpacing/>
        <w:jc w:val="both"/>
        <w:rPr>
          <w:rFonts w:ascii="Times New Roman" w:hAnsi="Times New Roman"/>
          <w:sz w:val="24"/>
          <w:szCs w:val="24"/>
        </w:rPr>
      </w:pPr>
      <w:r w:rsidRPr="00240ACB">
        <w:rPr>
          <w:rFonts w:ascii="Times New Roman" w:hAnsi="Times New Roman"/>
          <w:sz w:val="24"/>
          <w:szCs w:val="24"/>
        </w:rPr>
        <w:t xml:space="preserve">По результатам анализа Перечня объектов оценки выявлено </w:t>
      </w:r>
      <w:r w:rsidR="008003AD" w:rsidRPr="00240ACB">
        <w:rPr>
          <w:rFonts w:ascii="Times New Roman" w:hAnsi="Times New Roman"/>
          <w:sz w:val="24"/>
          <w:szCs w:val="24"/>
        </w:rPr>
        <w:t>481</w:t>
      </w:r>
      <w:r w:rsidRPr="00240ACB">
        <w:rPr>
          <w:rFonts w:ascii="Times New Roman" w:hAnsi="Times New Roman"/>
          <w:sz w:val="24"/>
          <w:szCs w:val="24"/>
        </w:rPr>
        <w:t xml:space="preserve"> </w:t>
      </w:r>
      <w:r w:rsidR="001B6A2A" w:rsidRPr="00240ACB">
        <w:rPr>
          <w:rFonts w:ascii="Times New Roman" w:hAnsi="Times New Roman"/>
          <w:sz w:val="24"/>
          <w:szCs w:val="24"/>
        </w:rPr>
        <w:t>земельных участков,</w:t>
      </w:r>
      <w:r w:rsidRPr="00240ACB">
        <w:rPr>
          <w:rFonts w:ascii="Times New Roman" w:hAnsi="Times New Roman"/>
          <w:sz w:val="24"/>
          <w:szCs w:val="24"/>
        </w:rPr>
        <w:t xml:space="preserve"> не имеющих графической информации о границах. На </w:t>
      </w:r>
      <w:r w:rsidR="008264DF" w:rsidRPr="00240ACB">
        <w:rPr>
          <w:rFonts w:ascii="Times New Roman" w:hAnsi="Times New Roman"/>
          <w:sz w:val="24"/>
          <w:szCs w:val="24"/>
        </w:rPr>
        <w:t>7</w:t>
      </w:r>
      <w:r w:rsidR="0081019C" w:rsidRPr="00240ACB">
        <w:rPr>
          <w:rFonts w:ascii="Times New Roman" w:hAnsi="Times New Roman"/>
          <w:sz w:val="24"/>
          <w:szCs w:val="24"/>
        </w:rPr>
        <w:t>2</w:t>
      </w:r>
      <w:r w:rsidR="00986294" w:rsidRPr="00240ACB">
        <w:rPr>
          <w:rFonts w:ascii="Times New Roman" w:hAnsi="Times New Roman"/>
          <w:sz w:val="24"/>
          <w:szCs w:val="24"/>
        </w:rPr>
        <w:t>-х</w:t>
      </w:r>
      <w:r w:rsidR="00343D79" w:rsidRPr="00240ACB">
        <w:rPr>
          <w:rFonts w:ascii="Times New Roman" w:hAnsi="Times New Roman"/>
          <w:sz w:val="24"/>
          <w:szCs w:val="24"/>
        </w:rPr>
        <w:t xml:space="preserve"> </w:t>
      </w:r>
      <w:r w:rsidR="005019AE" w:rsidRPr="00240ACB">
        <w:rPr>
          <w:rFonts w:ascii="Times New Roman" w:hAnsi="Times New Roman"/>
          <w:sz w:val="24"/>
          <w:szCs w:val="24"/>
        </w:rPr>
        <w:t xml:space="preserve"> </w:t>
      </w:r>
      <w:r w:rsidRPr="00240ACB">
        <w:rPr>
          <w:rFonts w:ascii="Times New Roman" w:hAnsi="Times New Roman"/>
          <w:sz w:val="24"/>
          <w:szCs w:val="24"/>
        </w:rPr>
        <w:t>земельных участках находятся, связанные с ними объекты недвижимости.</w:t>
      </w:r>
    </w:p>
    <w:p w14:paraId="41D42646" w14:textId="0FF6BEDF" w:rsidR="00164A2E" w:rsidRPr="00240ACB" w:rsidRDefault="004E7290" w:rsidP="00876AB7">
      <w:pPr>
        <w:spacing w:after="0"/>
        <w:ind w:firstLine="708"/>
        <w:contextualSpacing/>
        <w:jc w:val="both"/>
        <w:rPr>
          <w:rFonts w:ascii="Times New Roman" w:hAnsi="Times New Roman"/>
          <w:sz w:val="24"/>
          <w:szCs w:val="24"/>
        </w:rPr>
      </w:pPr>
      <w:r w:rsidRPr="00240ACB">
        <w:rPr>
          <w:rFonts w:ascii="Times New Roman" w:hAnsi="Times New Roman"/>
          <w:sz w:val="24"/>
          <w:szCs w:val="24"/>
        </w:rPr>
        <w:t>.</w:t>
      </w:r>
      <w:r w:rsidR="00164A2E" w:rsidRPr="00240ACB">
        <w:rPr>
          <w:rFonts w:ascii="Times New Roman" w:hAnsi="Times New Roman"/>
          <w:sz w:val="24"/>
          <w:szCs w:val="24"/>
        </w:rPr>
        <w:t xml:space="preserve"> </w:t>
      </w:r>
    </w:p>
    <w:p w14:paraId="02CD14A4" w14:textId="56F0275E" w:rsidR="00164A2E" w:rsidRPr="00240ACB" w:rsidRDefault="00164A2E" w:rsidP="00876AB7">
      <w:pPr>
        <w:spacing w:after="0"/>
        <w:ind w:firstLine="708"/>
        <w:contextualSpacing/>
        <w:jc w:val="both"/>
        <w:rPr>
          <w:rFonts w:ascii="Times New Roman" w:hAnsi="Times New Roman"/>
          <w:sz w:val="24"/>
          <w:szCs w:val="24"/>
        </w:rPr>
      </w:pPr>
      <w:r w:rsidRPr="00240ACB">
        <w:rPr>
          <w:rFonts w:ascii="Times New Roman" w:hAnsi="Times New Roman"/>
          <w:sz w:val="24"/>
          <w:szCs w:val="24"/>
        </w:rPr>
        <w:t xml:space="preserve">Местоположения земельных участков, у которых отсутствуют </w:t>
      </w:r>
      <w:r w:rsidR="0039368B" w:rsidRPr="00240ACB">
        <w:rPr>
          <w:rFonts w:ascii="Times New Roman" w:hAnsi="Times New Roman"/>
          <w:sz w:val="24"/>
          <w:szCs w:val="24"/>
        </w:rPr>
        <w:t>точный адрес</w:t>
      </w:r>
      <w:r w:rsidRPr="00240ACB">
        <w:rPr>
          <w:rFonts w:ascii="Times New Roman" w:hAnsi="Times New Roman"/>
          <w:sz w:val="24"/>
          <w:szCs w:val="24"/>
        </w:rPr>
        <w:t xml:space="preserve">, на карте </w:t>
      </w:r>
      <w:r w:rsidR="008264DF" w:rsidRPr="00240ACB">
        <w:rPr>
          <w:rFonts w:ascii="Times New Roman" w:hAnsi="Times New Roman"/>
          <w:sz w:val="24"/>
          <w:szCs w:val="24"/>
        </w:rPr>
        <w:t>Республики Мордовия</w:t>
      </w:r>
      <w:r w:rsidRPr="00240ACB">
        <w:rPr>
          <w:rFonts w:ascii="Times New Roman" w:hAnsi="Times New Roman"/>
          <w:sz w:val="24"/>
          <w:szCs w:val="24"/>
        </w:rPr>
        <w:t xml:space="preserve"> определены по квартал</w:t>
      </w:r>
      <w:r w:rsidR="0039368B" w:rsidRPr="00240ACB">
        <w:rPr>
          <w:rFonts w:ascii="Times New Roman" w:hAnsi="Times New Roman"/>
          <w:sz w:val="24"/>
          <w:szCs w:val="24"/>
        </w:rPr>
        <w:t>ам</w:t>
      </w:r>
      <w:r w:rsidRPr="00240ACB">
        <w:rPr>
          <w:rFonts w:ascii="Times New Roman" w:hAnsi="Times New Roman"/>
          <w:sz w:val="24"/>
          <w:szCs w:val="24"/>
        </w:rPr>
        <w:t>, в которых они расположены.</w:t>
      </w:r>
    </w:p>
    <w:p w14:paraId="109D7674" w14:textId="77777777" w:rsidR="00164A2E" w:rsidRPr="00240ACB" w:rsidRDefault="00164A2E" w:rsidP="00876AB7">
      <w:pPr>
        <w:spacing w:after="0"/>
        <w:ind w:firstLine="709"/>
        <w:contextualSpacing/>
        <w:jc w:val="both"/>
        <w:rPr>
          <w:rFonts w:ascii="Times New Roman" w:hAnsi="Times New Roman"/>
          <w:sz w:val="24"/>
          <w:szCs w:val="24"/>
        </w:rPr>
      </w:pPr>
      <w:r w:rsidRPr="00240ACB">
        <w:rPr>
          <w:rFonts w:ascii="Times New Roman" w:hAnsi="Times New Roman"/>
          <w:sz w:val="24"/>
          <w:szCs w:val="24"/>
        </w:rPr>
        <w:t>Перечень объектов оценки содержит два источника, определяющих вид использования земельных участков, подлежащих государственной кадастровой оценке: «по классификатору» и «по документу». Информация «по классификатору» изначально представлена в виде классификационных кодов, которые Исполнителем работ в процессе государственной кадастровой оценки расшифрованы в соответствии с Приказом № П/389 Федеральной службы государственной регистрации, кадастра и картографии.</w:t>
      </w:r>
    </w:p>
    <w:p w14:paraId="03D5ED54" w14:textId="77777777" w:rsidR="00164A2E" w:rsidRPr="00240ACB" w:rsidRDefault="00164A2E" w:rsidP="00876AB7">
      <w:pPr>
        <w:spacing w:after="0"/>
        <w:ind w:firstLine="708"/>
        <w:contextualSpacing/>
        <w:jc w:val="both"/>
        <w:rPr>
          <w:rFonts w:ascii="Times New Roman" w:hAnsi="Times New Roman"/>
          <w:sz w:val="24"/>
          <w:szCs w:val="24"/>
        </w:rPr>
      </w:pPr>
      <w:r w:rsidRPr="00240ACB">
        <w:rPr>
          <w:rFonts w:ascii="Times New Roman" w:hAnsi="Times New Roman"/>
          <w:sz w:val="24"/>
          <w:szCs w:val="24"/>
        </w:rPr>
        <w:t xml:space="preserve">На этапе проверки на полноту и непротиворечивость указанных сведений, а именно проверки на наличие сведений о виде разрешенного использования по классификатору и по документу выявлено: </w:t>
      </w:r>
    </w:p>
    <w:p w14:paraId="40FE67F0" w14:textId="77777777" w:rsidR="00164A2E" w:rsidRPr="00240ACB" w:rsidRDefault="001A3773" w:rsidP="00876AB7">
      <w:pPr>
        <w:spacing w:after="0"/>
        <w:ind w:firstLine="708"/>
        <w:contextualSpacing/>
        <w:jc w:val="both"/>
        <w:rPr>
          <w:rFonts w:ascii="Times New Roman" w:hAnsi="Times New Roman"/>
          <w:sz w:val="24"/>
          <w:szCs w:val="24"/>
        </w:rPr>
      </w:pPr>
      <w:r w:rsidRPr="00240ACB">
        <w:rPr>
          <w:rFonts w:ascii="Times New Roman" w:hAnsi="Times New Roman"/>
          <w:sz w:val="24"/>
          <w:szCs w:val="24"/>
        </w:rPr>
        <w:t>- 466</w:t>
      </w:r>
      <w:r w:rsidR="005C0465" w:rsidRPr="00240ACB">
        <w:rPr>
          <w:rFonts w:ascii="Times New Roman" w:hAnsi="Times New Roman"/>
          <w:sz w:val="24"/>
          <w:szCs w:val="24"/>
        </w:rPr>
        <w:t xml:space="preserve"> </w:t>
      </w:r>
      <w:r w:rsidR="00164A2E" w:rsidRPr="00240ACB">
        <w:rPr>
          <w:rFonts w:ascii="Times New Roman" w:hAnsi="Times New Roman"/>
          <w:sz w:val="24"/>
          <w:szCs w:val="24"/>
        </w:rPr>
        <w:t xml:space="preserve">земельных участков, у которых отсутствует вид разрешенного использования по классификатору; </w:t>
      </w:r>
    </w:p>
    <w:p w14:paraId="7AE63368" w14:textId="77777777" w:rsidR="00164A2E" w:rsidRPr="00240ACB" w:rsidRDefault="001A3773" w:rsidP="00876AB7">
      <w:pPr>
        <w:spacing w:after="0"/>
        <w:ind w:firstLine="708"/>
        <w:contextualSpacing/>
        <w:jc w:val="both"/>
        <w:rPr>
          <w:rFonts w:ascii="Times New Roman" w:hAnsi="Times New Roman"/>
          <w:sz w:val="24"/>
          <w:szCs w:val="24"/>
        </w:rPr>
      </w:pPr>
      <w:r w:rsidRPr="00240ACB">
        <w:rPr>
          <w:rFonts w:ascii="Times New Roman" w:hAnsi="Times New Roman"/>
          <w:sz w:val="24"/>
          <w:szCs w:val="24"/>
        </w:rPr>
        <w:t>- 1</w:t>
      </w:r>
      <w:r w:rsidR="00164A2E" w:rsidRPr="00240ACB">
        <w:rPr>
          <w:rFonts w:ascii="Times New Roman" w:hAnsi="Times New Roman"/>
          <w:sz w:val="24"/>
          <w:szCs w:val="24"/>
        </w:rPr>
        <w:t xml:space="preserve"> земельный участок - информации о виде разрешенного использования нет ни по классификатору, ни по документу.</w:t>
      </w:r>
    </w:p>
    <w:p w14:paraId="6C4F1916" w14:textId="77777777" w:rsidR="00164A2E" w:rsidRPr="00240ACB" w:rsidRDefault="00164A2E" w:rsidP="00876AB7">
      <w:pPr>
        <w:spacing w:after="0"/>
        <w:ind w:firstLine="708"/>
        <w:contextualSpacing/>
        <w:jc w:val="both"/>
        <w:rPr>
          <w:rFonts w:ascii="Times New Roman" w:hAnsi="Times New Roman"/>
          <w:sz w:val="24"/>
          <w:szCs w:val="24"/>
        </w:rPr>
      </w:pPr>
      <w:r w:rsidRPr="00240ACB">
        <w:rPr>
          <w:rFonts w:ascii="Times New Roman" w:hAnsi="Times New Roman"/>
          <w:sz w:val="24"/>
          <w:szCs w:val="24"/>
        </w:rPr>
        <w:t>Вид использования земельного участка является одной из основных характеристик, на основании которой осуществляется определение кадастровой стоимости земельного участка, и первичным признаком для осуществления группировки земельных участков для целей определения кадастровой стоимости.</w:t>
      </w:r>
      <w:r w:rsidR="00343D79" w:rsidRPr="00240ACB">
        <w:rPr>
          <w:rFonts w:ascii="Times New Roman" w:hAnsi="Times New Roman"/>
          <w:sz w:val="24"/>
          <w:szCs w:val="24"/>
        </w:rPr>
        <w:t xml:space="preserve"> </w:t>
      </w:r>
    </w:p>
    <w:p w14:paraId="31824805" w14:textId="77777777" w:rsidR="009A541B" w:rsidRPr="00240ACB" w:rsidRDefault="009A541B" w:rsidP="009A541B">
      <w:pPr>
        <w:spacing w:after="0"/>
        <w:jc w:val="both"/>
        <w:rPr>
          <w:rFonts w:ascii="Times New Roman" w:hAnsi="Times New Roman"/>
          <w:sz w:val="24"/>
          <w:szCs w:val="24"/>
        </w:rPr>
      </w:pPr>
    </w:p>
    <w:p w14:paraId="6E11B85D" w14:textId="77777777" w:rsidR="009A541B" w:rsidRPr="00240ACB" w:rsidRDefault="00FE560C" w:rsidP="00FE560C">
      <w:pPr>
        <w:pStyle w:val="20"/>
      </w:pPr>
      <w:bookmarkStart w:id="134" w:name="_Toc8980674"/>
      <w:bookmarkStart w:id="135" w:name="_Toc43217099"/>
      <w:bookmarkStart w:id="136" w:name="_Toc51678298"/>
      <w:r w:rsidRPr="00240ACB">
        <w:t>3.1.2. Обработка графической инфор</w:t>
      </w:r>
      <w:r w:rsidR="00F926FE" w:rsidRPr="00240ACB">
        <w:t xml:space="preserve">мации об объектах оценки, </w:t>
      </w:r>
      <w:r w:rsidRPr="00240ACB">
        <w:t>с</w:t>
      </w:r>
      <w:r w:rsidR="009A541B" w:rsidRPr="00240ACB">
        <w:t>озд</w:t>
      </w:r>
      <w:r w:rsidRPr="00240ACB">
        <w:t>ание цифровых тематических карт</w:t>
      </w:r>
      <w:bookmarkEnd w:id="134"/>
      <w:bookmarkEnd w:id="135"/>
      <w:bookmarkEnd w:id="136"/>
    </w:p>
    <w:p w14:paraId="38DAABBE" w14:textId="77777777" w:rsidR="009A541B" w:rsidRPr="00240ACB" w:rsidRDefault="009A541B" w:rsidP="009A541B">
      <w:pPr>
        <w:spacing w:after="0"/>
        <w:ind w:firstLine="709"/>
        <w:contextualSpacing/>
        <w:jc w:val="both"/>
        <w:rPr>
          <w:rFonts w:ascii="Times New Roman" w:hAnsi="Times New Roman"/>
          <w:sz w:val="24"/>
          <w:szCs w:val="24"/>
        </w:rPr>
      </w:pPr>
    </w:p>
    <w:p w14:paraId="37FB577D" w14:textId="77777777" w:rsidR="00515010" w:rsidRPr="00240ACB" w:rsidRDefault="00515010" w:rsidP="00876AB7">
      <w:pPr>
        <w:suppressAutoHyphens w:val="0"/>
        <w:autoSpaceDN/>
        <w:spacing w:after="0"/>
        <w:ind w:firstLine="709"/>
        <w:contextualSpacing/>
        <w:jc w:val="both"/>
        <w:textAlignment w:val="auto"/>
        <w:rPr>
          <w:rFonts w:ascii="Times New Roman" w:hAnsi="Times New Roman"/>
          <w:sz w:val="24"/>
          <w:szCs w:val="24"/>
        </w:rPr>
      </w:pPr>
      <w:r w:rsidRPr="00240ACB">
        <w:rPr>
          <w:rFonts w:ascii="Times New Roman" w:hAnsi="Times New Roman"/>
          <w:sz w:val="24"/>
          <w:szCs w:val="24"/>
        </w:rPr>
        <w:t>Согласно пп. 5.3, 5.4 Методических указаний результатом собранной информации о ценообразующих факторах являются сведения, представленные в семантическом и графическом виде. Ценообразующие факторы стоимости, представленные в графической форме, определяются на основе цифровых тематических карт. Основой для формирования цифровых тематических карт являются дежурные кадастровые карты.</w:t>
      </w:r>
    </w:p>
    <w:p w14:paraId="40582A7B" w14:textId="016728EB" w:rsidR="00515010" w:rsidRPr="00240ACB" w:rsidRDefault="00515010" w:rsidP="00876AB7">
      <w:pPr>
        <w:suppressAutoHyphens w:val="0"/>
        <w:autoSpaceDN/>
        <w:spacing w:after="0"/>
        <w:ind w:firstLine="709"/>
        <w:contextualSpacing/>
        <w:jc w:val="both"/>
        <w:textAlignment w:val="auto"/>
        <w:rPr>
          <w:rFonts w:ascii="Times New Roman" w:hAnsi="Times New Roman"/>
          <w:sz w:val="24"/>
          <w:szCs w:val="24"/>
        </w:rPr>
      </w:pPr>
      <w:r w:rsidRPr="00240ACB">
        <w:rPr>
          <w:rFonts w:ascii="Times New Roman" w:hAnsi="Times New Roman"/>
          <w:sz w:val="24"/>
          <w:szCs w:val="24"/>
        </w:rPr>
        <w:t xml:space="preserve">В соответствии с пунктом 10 приказа Минэкономразвития РФ от 09.06.2017 г. № 284 «Об утверждении требований к Отчету об итогах государственной кадастровой оценки» Отчет включает </w:t>
      </w:r>
      <w:r w:rsidR="00D20B13" w:rsidRPr="00240ACB">
        <w:rPr>
          <w:rFonts w:ascii="Times New Roman" w:hAnsi="Times New Roman"/>
          <w:sz w:val="24"/>
          <w:szCs w:val="24"/>
        </w:rPr>
        <w:t xml:space="preserve">в электронном виде </w:t>
      </w:r>
      <w:r w:rsidRPr="00240ACB">
        <w:rPr>
          <w:rFonts w:ascii="Times New Roman" w:hAnsi="Times New Roman"/>
          <w:sz w:val="24"/>
          <w:szCs w:val="24"/>
        </w:rPr>
        <w:t>приложения, в составе которых должны содержаться исходные данные, использованные для определения значений ценообразующих факторов, в том числе цифровые тематические карты, картографические материалы и другие графические материалы, таблицы.</w:t>
      </w:r>
    </w:p>
    <w:p w14:paraId="116282E2" w14:textId="77777777" w:rsidR="00515010" w:rsidRPr="00240ACB" w:rsidRDefault="00515010" w:rsidP="00876AB7">
      <w:pPr>
        <w:suppressAutoHyphens w:val="0"/>
        <w:autoSpaceDN/>
        <w:spacing w:after="0"/>
        <w:ind w:firstLine="709"/>
        <w:contextualSpacing/>
        <w:jc w:val="both"/>
        <w:textAlignment w:val="auto"/>
        <w:rPr>
          <w:rFonts w:ascii="Times New Roman" w:hAnsi="Times New Roman"/>
          <w:sz w:val="24"/>
          <w:szCs w:val="24"/>
        </w:rPr>
      </w:pPr>
      <w:r w:rsidRPr="00240ACB">
        <w:rPr>
          <w:rFonts w:ascii="Times New Roman" w:hAnsi="Times New Roman"/>
          <w:sz w:val="24"/>
          <w:szCs w:val="24"/>
        </w:rPr>
        <w:t>ГОСТ 21667-7 «Картография. Термины и определения» устанавливает поняти</w:t>
      </w:r>
      <w:r w:rsidR="00D52E3D" w:rsidRPr="00240ACB">
        <w:rPr>
          <w:rFonts w:ascii="Times New Roman" w:hAnsi="Times New Roman"/>
          <w:sz w:val="24"/>
          <w:szCs w:val="24"/>
        </w:rPr>
        <w:t>е</w:t>
      </w:r>
      <w:r w:rsidRPr="00240ACB">
        <w:rPr>
          <w:rFonts w:ascii="Times New Roman" w:hAnsi="Times New Roman"/>
          <w:sz w:val="24"/>
          <w:szCs w:val="24"/>
        </w:rPr>
        <w:t xml:space="preserve"> картографии:</w:t>
      </w:r>
      <w:r w:rsidR="00D52E3D" w:rsidRPr="00240ACB">
        <w:rPr>
          <w:rFonts w:ascii="Times New Roman" w:hAnsi="Times New Roman"/>
          <w:sz w:val="24"/>
          <w:szCs w:val="24"/>
        </w:rPr>
        <w:t xml:space="preserve"> </w:t>
      </w:r>
    </w:p>
    <w:p w14:paraId="0B43D58C" w14:textId="77777777" w:rsidR="00515010" w:rsidRPr="00240ACB" w:rsidRDefault="00515010" w:rsidP="00876AB7">
      <w:pPr>
        <w:suppressAutoHyphens w:val="0"/>
        <w:autoSpaceDN/>
        <w:spacing w:after="0"/>
        <w:ind w:firstLine="709"/>
        <w:contextualSpacing/>
        <w:jc w:val="both"/>
        <w:textAlignment w:val="auto"/>
        <w:rPr>
          <w:rFonts w:ascii="Times New Roman" w:eastAsia="Times New Roman" w:hAnsi="Times New Roman"/>
          <w:sz w:val="24"/>
          <w:szCs w:val="24"/>
          <w:lang w:eastAsia="ru-RU"/>
        </w:rPr>
      </w:pPr>
      <w:r w:rsidRPr="00240ACB">
        <w:rPr>
          <w:rFonts w:ascii="Times New Roman" w:eastAsia="Times New Roman" w:hAnsi="Times New Roman"/>
          <w:i/>
          <w:sz w:val="24"/>
          <w:szCs w:val="24"/>
          <w:lang w:eastAsia="ru-RU"/>
        </w:rPr>
        <w:t>Тематическая карта</w:t>
      </w:r>
      <w:r w:rsidRPr="00240ACB">
        <w:rPr>
          <w:rFonts w:ascii="Times New Roman" w:eastAsia="Times New Roman" w:hAnsi="Times New Roman"/>
          <w:sz w:val="24"/>
          <w:szCs w:val="24"/>
          <w:lang w:eastAsia="ru-RU"/>
        </w:rPr>
        <w:t xml:space="preserve"> – карта, основное содержание которой определяется отображае</w:t>
      </w:r>
      <w:r w:rsidR="00A012B4" w:rsidRPr="00240ACB">
        <w:rPr>
          <w:rFonts w:ascii="Times New Roman" w:eastAsia="Times New Roman" w:hAnsi="Times New Roman"/>
          <w:sz w:val="24"/>
          <w:szCs w:val="24"/>
          <w:lang w:eastAsia="ru-RU"/>
        </w:rPr>
        <w:t xml:space="preserve">мой конкретной темой (например: </w:t>
      </w:r>
      <w:r w:rsidRPr="00240ACB">
        <w:rPr>
          <w:rFonts w:ascii="Times New Roman" w:eastAsia="Times New Roman" w:hAnsi="Times New Roman"/>
          <w:sz w:val="24"/>
          <w:szCs w:val="24"/>
          <w:lang w:eastAsia="ru-RU"/>
        </w:rPr>
        <w:t>климатическая карта, физико-географическая карта, социально-экономическая карта и т.д.).</w:t>
      </w:r>
    </w:p>
    <w:p w14:paraId="772D8075" w14:textId="77777777" w:rsidR="00515010" w:rsidRPr="00240ACB" w:rsidRDefault="00515010" w:rsidP="00876AB7">
      <w:pPr>
        <w:suppressAutoHyphens w:val="0"/>
        <w:autoSpaceDN/>
        <w:spacing w:after="0"/>
        <w:ind w:firstLine="709"/>
        <w:contextualSpacing/>
        <w:jc w:val="both"/>
        <w:textAlignment w:val="auto"/>
        <w:rPr>
          <w:rFonts w:ascii="Times New Roman" w:hAnsi="Times New Roman"/>
          <w:sz w:val="24"/>
          <w:szCs w:val="24"/>
        </w:rPr>
      </w:pPr>
      <w:r w:rsidRPr="00240ACB">
        <w:rPr>
          <w:rFonts w:ascii="Times New Roman" w:hAnsi="Times New Roman"/>
          <w:sz w:val="24"/>
          <w:szCs w:val="24"/>
        </w:rPr>
        <w:t>В качестве</w:t>
      </w:r>
      <w:r w:rsidRPr="00240ACB">
        <w:rPr>
          <w:rFonts w:ascii="Times New Roman" w:hAnsi="Times New Roman"/>
          <w:i/>
          <w:sz w:val="24"/>
          <w:szCs w:val="24"/>
        </w:rPr>
        <w:t xml:space="preserve"> </w:t>
      </w:r>
      <w:r w:rsidRPr="00240ACB">
        <w:rPr>
          <w:rFonts w:ascii="Times New Roman" w:hAnsi="Times New Roman"/>
          <w:sz w:val="24"/>
          <w:szCs w:val="24"/>
        </w:rPr>
        <w:t>исходной информации</w:t>
      </w:r>
      <w:r w:rsidRPr="00240ACB">
        <w:rPr>
          <w:rFonts w:ascii="Times New Roman" w:hAnsi="Times New Roman"/>
          <w:i/>
          <w:sz w:val="24"/>
          <w:szCs w:val="24"/>
        </w:rPr>
        <w:t xml:space="preserve"> </w:t>
      </w:r>
      <w:r w:rsidRPr="00240ACB">
        <w:rPr>
          <w:rFonts w:ascii="Times New Roman" w:hAnsi="Times New Roman"/>
          <w:sz w:val="24"/>
          <w:szCs w:val="24"/>
        </w:rPr>
        <w:t>для создания цифровых тематических карт послужили данные из следующих источников:</w:t>
      </w:r>
    </w:p>
    <w:p w14:paraId="27A5F29B" w14:textId="77777777" w:rsidR="00FE32A0" w:rsidRPr="00240ACB" w:rsidRDefault="00FE32A0" w:rsidP="00FE32A0">
      <w:pPr>
        <w:numPr>
          <w:ilvl w:val="0"/>
          <w:numId w:val="27"/>
        </w:numPr>
        <w:tabs>
          <w:tab w:val="left" w:pos="993"/>
        </w:tabs>
        <w:suppressAutoHyphens w:val="0"/>
        <w:autoSpaceDN/>
        <w:spacing w:after="0"/>
        <w:ind w:left="0" w:firstLine="777"/>
        <w:contextualSpacing/>
        <w:jc w:val="both"/>
        <w:textAlignment w:val="auto"/>
        <w:rPr>
          <w:rFonts w:ascii="Times New Roman" w:hAnsi="Times New Roman"/>
          <w:sz w:val="24"/>
          <w:szCs w:val="24"/>
        </w:rPr>
      </w:pPr>
      <w:r w:rsidRPr="00240ACB">
        <w:rPr>
          <w:rFonts w:ascii="Times New Roman" w:hAnsi="Times New Roman"/>
          <w:sz w:val="24"/>
          <w:szCs w:val="24"/>
        </w:rPr>
        <w:t>Графическая часть перечня, сформированная в соответствии с п. 8 приказа Минэкономразвития РФ от 20 февраля 2017 г. № 74 «Об утверждении Порядка формирования и предоставления перечня объектов недвижимости, подлежащих государственной кадастровой оценке, в том числе количественные и качественные характеристики объектов недвижимости, подлежащие указанию в перечне объектов недвижимости, подлежащих государственной кадастровой оценке, требования к содержанию запроса о предоставлении перечня объектов недвижимости, подлежащих государственной кадастровой оценке» в виде файлов в формате MIF/MID и содержащая следующие сведения и материалы:</w:t>
      </w:r>
    </w:p>
    <w:p w14:paraId="2458DF94" w14:textId="77777777" w:rsidR="00FE32A0" w:rsidRPr="00240ACB" w:rsidRDefault="00FE32A0" w:rsidP="00FE32A0">
      <w:pPr>
        <w:numPr>
          <w:ilvl w:val="0"/>
          <w:numId w:val="23"/>
        </w:numPr>
        <w:tabs>
          <w:tab w:val="left" w:pos="993"/>
        </w:tabs>
        <w:suppressAutoHyphens w:val="0"/>
        <w:autoSpaceDN/>
        <w:spacing w:after="0"/>
        <w:ind w:left="709" w:firstLine="0"/>
        <w:contextualSpacing/>
        <w:jc w:val="both"/>
        <w:textAlignment w:val="auto"/>
        <w:rPr>
          <w:rFonts w:ascii="Times New Roman" w:hAnsi="Times New Roman"/>
          <w:sz w:val="24"/>
          <w:szCs w:val="24"/>
        </w:rPr>
      </w:pPr>
      <w:r w:rsidRPr="00240ACB">
        <w:rPr>
          <w:rFonts w:ascii="Times New Roman" w:hAnsi="Times New Roman"/>
          <w:sz w:val="24"/>
          <w:szCs w:val="24"/>
        </w:rPr>
        <w:t>о границах кадастровых кварталов;</w:t>
      </w:r>
    </w:p>
    <w:p w14:paraId="0085FE3F" w14:textId="77777777" w:rsidR="00FE32A0" w:rsidRPr="00240ACB" w:rsidRDefault="00FE32A0" w:rsidP="00FE32A0">
      <w:pPr>
        <w:numPr>
          <w:ilvl w:val="0"/>
          <w:numId w:val="23"/>
        </w:numPr>
        <w:tabs>
          <w:tab w:val="left" w:pos="993"/>
        </w:tabs>
        <w:suppressAutoHyphens w:val="0"/>
        <w:autoSpaceDN/>
        <w:spacing w:after="0"/>
        <w:ind w:hanging="11"/>
        <w:contextualSpacing/>
        <w:jc w:val="both"/>
        <w:textAlignment w:val="auto"/>
        <w:rPr>
          <w:rFonts w:ascii="Times New Roman" w:hAnsi="Times New Roman"/>
          <w:sz w:val="24"/>
          <w:szCs w:val="24"/>
        </w:rPr>
      </w:pPr>
      <w:r w:rsidRPr="00240ACB">
        <w:rPr>
          <w:rFonts w:ascii="Times New Roman" w:hAnsi="Times New Roman"/>
          <w:sz w:val="24"/>
          <w:szCs w:val="24"/>
        </w:rPr>
        <w:t>о границах населенных пунктов;</w:t>
      </w:r>
    </w:p>
    <w:p w14:paraId="2F776352" w14:textId="77777777" w:rsidR="00FE32A0" w:rsidRPr="00240ACB" w:rsidRDefault="00FE32A0" w:rsidP="00FE32A0">
      <w:pPr>
        <w:numPr>
          <w:ilvl w:val="0"/>
          <w:numId w:val="23"/>
        </w:numPr>
        <w:tabs>
          <w:tab w:val="left" w:pos="993"/>
        </w:tabs>
        <w:suppressAutoHyphens w:val="0"/>
        <w:autoSpaceDN/>
        <w:spacing w:after="0"/>
        <w:ind w:hanging="11"/>
        <w:contextualSpacing/>
        <w:jc w:val="both"/>
        <w:textAlignment w:val="auto"/>
        <w:rPr>
          <w:rFonts w:ascii="Times New Roman" w:hAnsi="Times New Roman"/>
          <w:sz w:val="24"/>
          <w:szCs w:val="24"/>
        </w:rPr>
      </w:pPr>
      <w:r w:rsidRPr="00240ACB">
        <w:rPr>
          <w:rFonts w:ascii="Times New Roman" w:hAnsi="Times New Roman"/>
          <w:sz w:val="24"/>
          <w:szCs w:val="24"/>
        </w:rPr>
        <w:t>о границах муниципальных образований;</w:t>
      </w:r>
    </w:p>
    <w:p w14:paraId="122A0F9E" w14:textId="77777777" w:rsidR="00FE32A0" w:rsidRPr="00240ACB" w:rsidRDefault="00FE32A0" w:rsidP="00FE32A0">
      <w:pPr>
        <w:numPr>
          <w:ilvl w:val="0"/>
          <w:numId w:val="23"/>
        </w:numPr>
        <w:tabs>
          <w:tab w:val="left" w:pos="993"/>
        </w:tabs>
        <w:suppressAutoHyphens w:val="0"/>
        <w:autoSpaceDN/>
        <w:spacing w:after="0"/>
        <w:ind w:left="0" w:firstLine="709"/>
        <w:contextualSpacing/>
        <w:jc w:val="both"/>
        <w:textAlignment w:val="auto"/>
        <w:rPr>
          <w:rFonts w:ascii="Times New Roman" w:hAnsi="Times New Roman"/>
          <w:sz w:val="24"/>
          <w:szCs w:val="24"/>
        </w:rPr>
      </w:pPr>
      <w:r w:rsidRPr="00240ACB">
        <w:rPr>
          <w:rFonts w:ascii="Times New Roman" w:hAnsi="Times New Roman"/>
          <w:sz w:val="24"/>
          <w:szCs w:val="24"/>
        </w:rPr>
        <w:t>о границах земельных участков, включая сведения о кадастровых номерах земельных участков.</w:t>
      </w:r>
    </w:p>
    <w:p w14:paraId="72A5E2AB" w14:textId="77777777" w:rsidR="00FE32A0" w:rsidRPr="00240ACB" w:rsidRDefault="00FE32A0" w:rsidP="00FE32A0">
      <w:pPr>
        <w:spacing w:after="0"/>
        <w:ind w:firstLine="708"/>
        <w:contextualSpacing/>
        <w:jc w:val="both"/>
        <w:rPr>
          <w:rFonts w:ascii="Times New Roman" w:hAnsi="Times New Roman"/>
          <w:sz w:val="24"/>
          <w:szCs w:val="24"/>
        </w:rPr>
      </w:pPr>
      <w:r w:rsidRPr="00240ACB">
        <w:rPr>
          <w:rFonts w:ascii="Times New Roman" w:hAnsi="Times New Roman"/>
          <w:sz w:val="24"/>
          <w:szCs w:val="24"/>
        </w:rPr>
        <w:t>Предоставленный Росреестром Перечень земельных участков земель лесного фонда Республики Мордовия содержит следующую графическую информацию:</w:t>
      </w:r>
    </w:p>
    <w:p w14:paraId="60F5C081" w14:textId="77777777" w:rsidR="00FE32A0" w:rsidRPr="00240ACB" w:rsidRDefault="00FE32A0" w:rsidP="00FE32A0">
      <w:pPr>
        <w:numPr>
          <w:ilvl w:val="0"/>
          <w:numId w:val="23"/>
        </w:numPr>
        <w:tabs>
          <w:tab w:val="left" w:pos="993"/>
        </w:tabs>
        <w:suppressAutoHyphens w:val="0"/>
        <w:autoSpaceDN/>
        <w:spacing w:after="0"/>
        <w:ind w:left="709" w:firstLine="0"/>
        <w:contextualSpacing/>
        <w:jc w:val="both"/>
        <w:textAlignment w:val="auto"/>
        <w:rPr>
          <w:rFonts w:ascii="Times New Roman" w:hAnsi="Times New Roman"/>
          <w:sz w:val="24"/>
          <w:szCs w:val="24"/>
        </w:rPr>
      </w:pPr>
      <w:r w:rsidRPr="00240ACB">
        <w:rPr>
          <w:rFonts w:ascii="Times New Roman" w:hAnsi="Times New Roman"/>
          <w:sz w:val="24"/>
          <w:szCs w:val="24"/>
        </w:rPr>
        <w:t>границы земельных участков;</w:t>
      </w:r>
    </w:p>
    <w:p w14:paraId="4EE6F931" w14:textId="77777777" w:rsidR="00FE32A0" w:rsidRPr="00240ACB" w:rsidRDefault="00FE32A0" w:rsidP="00FE32A0">
      <w:pPr>
        <w:numPr>
          <w:ilvl w:val="0"/>
          <w:numId w:val="23"/>
        </w:numPr>
        <w:tabs>
          <w:tab w:val="left" w:pos="993"/>
        </w:tabs>
        <w:suppressAutoHyphens w:val="0"/>
        <w:autoSpaceDN/>
        <w:spacing w:after="0"/>
        <w:ind w:left="709" w:firstLine="0"/>
        <w:contextualSpacing/>
        <w:jc w:val="both"/>
        <w:textAlignment w:val="auto"/>
        <w:rPr>
          <w:rFonts w:ascii="Times New Roman" w:hAnsi="Times New Roman"/>
          <w:sz w:val="24"/>
          <w:szCs w:val="24"/>
        </w:rPr>
      </w:pPr>
      <w:r w:rsidRPr="00240ACB">
        <w:rPr>
          <w:rFonts w:ascii="Times New Roman" w:hAnsi="Times New Roman"/>
          <w:sz w:val="24"/>
          <w:szCs w:val="24"/>
        </w:rPr>
        <w:t>границы кадастровых кварталов;</w:t>
      </w:r>
    </w:p>
    <w:p w14:paraId="0DF2AEF6" w14:textId="77777777" w:rsidR="00FE32A0" w:rsidRPr="00240ACB" w:rsidRDefault="00FE32A0" w:rsidP="00FE32A0">
      <w:pPr>
        <w:numPr>
          <w:ilvl w:val="0"/>
          <w:numId w:val="23"/>
        </w:numPr>
        <w:tabs>
          <w:tab w:val="left" w:pos="993"/>
        </w:tabs>
        <w:suppressAutoHyphens w:val="0"/>
        <w:autoSpaceDN/>
        <w:spacing w:after="0"/>
        <w:ind w:left="709" w:firstLine="0"/>
        <w:contextualSpacing/>
        <w:jc w:val="both"/>
        <w:textAlignment w:val="auto"/>
        <w:rPr>
          <w:rFonts w:ascii="Times New Roman" w:hAnsi="Times New Roman"/>
          <w:sz w:val="24"/>
          <w:szCs w:val="24"/>
        </w:rPr>
      </w:pPr>
      <w:r w:rsidRPr="00240ACB">
        <w:rPr>
          <w:rFonts w:ascii="Times New Roman" w:hAnsi="Times New Roman"/>
          <w:sz w:val="24"/>
          <w:szCs w:val="24"/>
        </w:rPr>
        <w:t>границы муниципальных образований.</w:t>
      </w:r>
    </w:p>
    <w:p w14:paraId="322EC4E5" w14:textId="77777777" w:rsidR="00C61EA6" w:rsidRPr="00240ACB" w:rsidRDefault="00B844E1" w:rsidP="009169F9">
      <w:pPr>
        <w:numPr>
          <w:ilvl w:val="0"/>
          <w:numId w:val="27"/>
        </w:numPr>
        <w:tabs>
          <w:tab w:val="left" w:pos="851"/>
          <w:tab w:val="left" w:pos="1134"/>
        </w:tabs>
        <w:suppressAutoHyphens w:val="0"/>
        <w:autoSpaceDN/>
        <w:spacing w:after="0"/>
        <w:ind w:left="709" w:firstLine="284"/>
        <w:contextualSpacing/>
        <w:jc w:val="both"/>
        <w:textAlignment w:val="auto"/>
        <w:rPr>
          <w:rFonts w:ascii="Times New Roman" w:eastAsia="Times New Roman" w:hAnsi="Times New Roman"/>
          <w:i/>
          <w:sz w:val="24"/>
          <w:szCs w:val="24"/>
          <w:lang w:eastAsia="ru-RU"/>
        </w:rPr>
      </w:pPr>
      <w:r w:rsidRPr="00240ACB">
        <w:rPr>
          <w:rFonts w:ascii="Times New Roman" w:hAnsi="Times New Roman"/>
          <w:sz w:val="24"/>
          <w:szCs w:val="24"/>
        </w:rPr>
        <w:t>Приложения к лесному плану на 2019-2028 годы</w:t>
      </w:r>
      <w:r w:rsidR="00515010" w:rsidRPr="00240ACB">
        <w:rPr>
          <w:rFonts w:ascii="Times New Roman" w:hAnsi="Times New Roman"/>
          <w:sz w:val="24"/>
          <w:szCs w:val="24"/>
        </w:rPr>
        <w:t xml:space="preserve"> (расположение лесохозяйственных участков; распределение лесов по лесорастительным зонам и лесным районам; распределение лесов по целевому назначению и категориям защитных лесов) на территории </w:t>
      </w:r>
      <w:r w:rsidRPr="00240ACB">
        <w:rPr>
          <w:rFonts w:ascii="Times New Roman" w:hAnsi="Times New Roman"/>
          <w:sz w:val="24"/>
          <w:szCs w:val="24"/>
        </w:rPr>
        <w:t>Республики Мордовия</w:t>
      </w:r>
      <w:r w:rsidR="00314212" w:rsidRPr="00240ACB">
        <w:rPr>
          <w:rFonts w:ascii="Times New Roman" w:hAnsi="Times New Roman"/>
          <w:sz w:val="24"/>
          <w:szCs w:val="24"/>
        </w:rPr>
        <w:t>;</w:t>
      </w:r>
    </w:p>
    <w:p w14:paraId="47446181" w14:textId="77777777" w:rsidR="00C61EA6" w:rsidRPr="00240ACB" w:rsidRDefault="00C61EA6" w:rsidP="009169F9">
      <w:pPr>
        <w:numPr>
          <w:ilvl w:val="0"/>
          <w:numId w:val="27"/>
        </w:numPr>
        <w:tabs>
          <w:tab w:val="left" w:pos="851"/>
          <w:tab w:val="left" w:pos="1134"/>
        </w:tabs>
        <w:suppressAutoHyphens w:val="0"/>
        <w:autoSpaceDN/>
        <w:spacing w:after="0"/>
        <w:ind w:left="709" w:firstLine="284"/>
        <w:contextualSpacing/>
        <w:jc w:val="both"/>
        <w:textAlignment w:val="auto"/>
        <w:rPr>
          <w:rFonts w:ascii="Times New Roman" w:eastAsia="Times New Roman" w:hAnsi="Times New Roman"/>
          <w:i/>
          <w:sz w:val="24"/>
          <w:szCs w:val="24"/>
          <w:lang w:eastAsia="ru-RU"/>
        </w:rPr>
      </w:pPr>
      <w:r w:rsidRPr="00240ACB">
        <w:rPr>
          <w:rFonts w:ascii="Times New Roman" w:eastAsia="Times New Roman" w:hAnsi="Times New Roman"/>
          <w:sz w:val="24"/>
          <w:szCs w:val="24"/>
          <w:lang w:eastAsia="ru-RU"/>
        </w:rPr>
        <w:t>Проект лесо</w:t>
      </w:r>
      <w:r w:rsidR="00314212" w:rsidRPr="00240ACB">
        <w:rPr>
          <w:rFonts w:ascii="Times New Roman" w:eastAsia="Times New Roman" w:hAnsi="Times New Roman"/>
          <w:sz w:val="24"/>
          <w:szCs w:val="24"/>
          <w:lang w:eastAsia="ru-RU"/>
        </w:rPr>
        <w:t>хозяйственного регламента</w:t>
      </w:r>
      <w:r w:rsidRPr="00240ACB">
        <w:rPr>
          <w:rFonts w:ascii="Times New Roman" w:eastAsia="Times New Roman" w:hAnsi="Times New Roman"/>
          <w:sz w:val="24"/>
          <w:szCs w:val="24"/>
          <w:lang w:eastAsia="ru-RU"/>
        </w:rPr>
        <w:t xml:space="preserve"> </w:t>
      </w:r>
      <w:r w:rsidR="00CF7FD8" w:rsidRPr="00240ACB">
        <w:rPr>
          <w:rFonts w:ascii="Times New Roman" w:eastAsia="Times New Roman" w:hAnsi="Times New Roman"/>
          <w:sz w:val="24"/>
          <w:szCs w:val="24"/>
          <w:lang w:eastAsia="ru-RU"/>
        </w:rPr>
        <w:t>Т</w:t>
      </w:r>
      <w:r w:rsidRPr="00240ACB">
        <w:rPr>
          <w:rFonts w:ascii="Times New Roman" w:eastAsia="Times New Roman" w:hAnsi="Times New Roman"/>
          <w:sz w:val="24"/>
          <w:szCs w:val="24"/>
          <w:lang w:eastAsia="ru-RU"/>
        </w:rPr>
        <w:t xml:space="preserve">емниковского </w:t>
      </w:r>
      <w:r w:rsidR="00314212" w:rsidRPr="00240ACB">
        <w:rPr>
          <w:rFonts w:ascii="Times New Roman" w:eastAsia="Times New Roman" w:hAnsi="Times New Roman"/>
          <w:sz w:val="24"/>
          <w:szCs w:val="24"/>
          <w:lang w:eastAsia="ru-RU"/>
        </w:rPr>
        <w:t>территориального лесничества;</w:t>
      </w:r>
      <w:r w:rsidR="00314212" w:rsidRPr="00240ACB">
        <w:rPr>
          <w:rStyle w:val="ae"/>
          <w:rFonts w:ascii="Times New Roman" w:eastAsia="Times New Roman" w:hAnsi="Times New Roman"/>
          <w:sz w:val="24"/>
          <w:szCs w:val="24"/>
          <w:lang w:eastAsia="ru-RU"/>
        </w:rPr>
        <w:footnoteReference w:id="2"/>
      </w:r>
    </w:p>
    <w:p w14:paraId="255D6350" w14:textId="77777777" w:rsidR="00314212" w:rsidRPr="00240ACB" w:rsidRDefault="00314212" w:rsidP="009169F9">
      <w:pPr>
        <w:numPr>
          <w:ilvl w:val="0"/>
          <w:numId w:val="27"/>
        </w:numPr>
        <w:tabs>
          <w:tab w:val="left" w:pos="851"/>
          <w:tab w:val="left" w:pos="1134"/>
        </w:tabs>
        <w:suppressAutoHyphens w:val="0"/>
        <w:autoSpaceDN/>
        <w:spacing w:after="0"/>
        <w:ind w:left="709" w:firstLine="284"/>
        <w:contextualSpacing/>
        <w:jc w:val="both"/>
        <w:textAlignment w:val="auto"/>
        <w:rPr>
          <w:rFonts w:ascii="Times New Roman" w:eastAsia="Times New Roman" w:hAnsi="Times New Roman"/>
          <w:i/>
          <w:sz w:val="24"/>
          <w:szCs w:val="24"/>
          <w:lang w:eastAsia="ru-RU"/>
        </w:rPr>
      </w:pPr>
      <w:r w:rsidRPr="00240ACB">
        <w:rPr>
          <w:rFonts w:ascii="Times New Roman" w:eastAsia="Times New Roman" w:hAnsi="Times New Roman"/>
          <w:sz w:val="24"/>
          <w:szCs w:val="24"/>
          <w:lang w:eastAsia="ru-RU"/>
        </w:rPr>
        <w:t xml:space="preserve">Проект лесохозяйственного регламента </w:t>
      </w:r>
      <w:r w:rsidR="00CF7FD8" w:rsidRPr="00240ACB">
        <w:rPr>
          <w:rFonts w:ascii="Times New Roman" w:eastAsia="Times New Roman" w:hAnsi="Times New Roman"/>
          <w:sz w:val="24"/>
          <w:szCs w:val="24"/>
          <w:lang w:eastAsia="ru-RU"/>
        </w:rPr>
        <w:t>К</w:t>
      </w:r>
      <w:r w:rsidRPr="00240ACB">
        <w:rPr>
          <w:rFonts w:ascii="Times New Roman" w:eastAsia="Times New Roman" w:hAnsi="Times New Roman"/>
          <w:sz w:val="24"/>
          <w:szCs w:val="24"/>
          <w:lang w:eastAsia="ru-RU"/>
        </w:rPr>
        <w:t>овылкинского территориального лесничества.</w:t>
      </w:r>
      <w:r w:rsidRPr="00240ACB">
        <w:rPr>
          <w:rStyle w:val="ae"/>
          <w:rFonts w:ascii="Times New Roman" w:eastAsia="Times New Roman" w:hAnsi="Times New Roman"/>
          <w:sz w:val="24"/>
          <w:szCs w:val="24"/>
          <w:lang w:eastAsia="ru-RU"/>
        </w:rPr>
        <w:footnoteReference w:id="3"/>
      </w:r>
    </w:p>
    <w:p w14:paraId="0AB7B88D" w14:textId="77777777" w:rsidR="00E31653" w:rsidRPr="00736CCC" w:rsidRDefault="00E31653" w:rsidP="00E11E23">
      <w:pPr>
        <w:tabs>
          <w:tab w:val="left" w:pos="851"/>
          <w:tab w:val="left" w:pos="1134"/>
        </w:tabs>
        <w:suppressAutoHyphens w:val="0"/>
        <w:autoSpaceDN/>
        <w:spacing w:after="0"/>
        <w:ind w:left="993"/>
        <w:contextualSpacing/>
        <w:jc w:val="both"/>
        <w:textAlignment w:val="auto"/>
        <w:rPr>
          <w:rFonts w:ascii="Times New Roman" w:eastAsia="Times New Roman" w:hAnsi="Times New Roman"/>
          <w:sz w:val="24"/>
          <w:szCs w:val="24"/>
          <w:lang w:eastAsia="ru-RU"/>
        </w:rPr>
      </w:pPr>
    </w:p>
    <w:p w14:paraId="452FAD73" w14:textId="6E7F3393" w:rsidR="00CC7FC4" w:rsidRPr="00240ACB" w:rsidRDefault="00515010" w:rsidP="00CC7FC4">
      <w:pPr>
        <w:suppressAutoHyphens w:val="0"/>
        <w:autoSpaceDN/>
        <w:spacing w:after="0"/>
        <w:ind w:firstLine="851"/>
        <w:contextualSpacing/>
        <w:jc w:val="both"/>
        <w:textAlignment w:val="auto"/>
        <w:rPr>
          <w:rFonts w:ascii="Times New Roman" w:eastAsia="Times New Roman" w:hAnsi="Times New Roman"/>
          <w:sz w:val="24"/>
          <w:szCs w:val="24"/>
          <w:lang w:eastAsia="ru-RU"/>
        </w:rPr>
      </w:pPr>
      <w:r w:rsidRPr="00240ACB">
        <w:rPr>
          <w:rFonts w:ascii="Times New Roman" w:eastAsia="Times New Roman" w:hAnsi="Times New Roman"/>
          <w:sz w:val="24"/>
          <w:szCs w:val="24"/>
          <w:lang w:eastAsia="ru-RU"/>
        </w:rPr>
        <w:t xml:space="preserve">Созданные специалистами ГБУ </w:t>
      </w:r>
      <w:r w:rsidR="00370799" w:rsidRPr="00240ACB">
        <w:rPr>
          <w:rFonts w:ascii="Times New Roman" w:eastAsia="Times New Roman" w:hAnsi="Times New Roman"/>
          <w:sz w:val="24"/>
          <w:szCs w:val="24"/>
          <w:lang w:eastAsia="ru-RU"/>
        </w:rPr>
        <w:t>РМ</w:t>
      </w:r>
      <w:r w:rsidRPr="00240ACB">
        <w:rPr>
          <w:rFonts w:ascii="Times New Roman" w:eastAsia="Times New Roman" w:hAnsi="Times New Roman"/>
          <w:sz w:val="24"/>
          <w:szCs w:val="24"/>
          <w:lang w:eastAsia="ru-RU"/>
        </w:rPr>
        <w:t xml:space="preserve"> «</w:t>
      </w:r>
      <w:r w:rsidR="00370799" w:rsidRPr="00240ACB">
        <w:rPr>
          <w:rFonts w:ascii="Times New Roman" w:eastAsia="Times New Roman" w:hAnsi="Times New Roman"/>
          <w:sz w:val="24"/>
          <w:szCs w:val="24"/>
          <w:lang w:eastAsia="ru-RU"/>
        </w:rPr>
        <w:t>Фонд имущества</w:t>
      </w:r>
      <w:r w:rsidRPr="00240ACB">
        <w:rPr>
          <w:rFonts w:ascii="Times New Roman" w:eastAsia="Times New Roman" w:hAnsi="Times New Roman"/>
          <w:sz w:val="24"/>
          <w:szCs w:val="24"/>
          <w:lang w:eastAsia="ru-RU"/>
        </w:rPr>
        <w:t>» цифровые тематические карты представлены на рис</w:t>
      </w:r>
      <w:r w:rsidR="00D73A9E" w:rsidRPr="00240ACB">
        <w:rPr>
          <w:rFonts w:ascii="Times New Roman" w:eastAsia="Times New Roman" w:hAnsi="Times New Roman"/>
          <w:sz w:val="24"/>
          <w:szCs w:val="24"/>
          <w:lang w:eastAsia="ru-RU"/>
        </w:rPr>
        <w:t>.</w:t>
      </w:r>
      <w:r w:rsidRPr="00240ACB">
        <w:rPr>
          <w:rFonts w:ascii="Times New Roman" w:eastAsia="Times New Roman" w:hAnsi="Times New Roman"/>
          <w:sz w:val="24"/>
          <w:szCs w:val="24"/>
          <w:lang w:eastAsia="ru-RU"/>
        </w:rPr>
        <w:t xml:space="preserve"> 1</w:t>
      </w:r>
      <w:r w:rsidR="00370799" w:rsidRPr="00240ACB">
        <w:rPr>
          <w:rFonts w:ascii="Times New Roman" w:eastAsia="Times New Roman" w:hAnsi="Times New Roman"/>
          <w:sz w:val="24"/>
          <w:szCs w:val="24"/>
          <w:lang w:eastAsia="ru-RU"/>
        </w:rPr>
        <w:t>-</w:t>
      </w:r>
      <w:r w:rsidR="00D73A9E" w:rsidRPr="00240ACB">
        <w:rPr>
          <w:rFonts w:ascii="Times New Roman" w:eastAsia="Times New Roman" w:hAnsi="Times New Roman"/>
          <w:sz w:val="24"/>
          <w:szCs w:val="24"/>
          <w:lang w:eastAsia="ru-RU"/>
        </w:rPr>
        <w:t>2</w:t>
      </w:r>
      <w:r w:rsidRPr="00240ACB">
        <w:rPr>
          <w:rFonts w:ascii="Times New Roman" w:eastAsia="Times New Roman" w:hAnsi="Times New Roman"/>
          <w:sz w:val="24"/>
          <w:szCs w:val="24"/>
          <w:lang w:eastAsia="ru-RU"/>
        </w:rPr>
        <w:t>, а также в Приложении 1.</w:t>
      </w:r>
      <w:r w:rsidR="00C96A90" w:rsidRPr="00240ACB">
        <w:rPr>
          <w:rFonts w:ascii="Times New Roman" w:eastAsia="Times New Roman" w:hAnsi="Times New Roman"/>
          <w:sz w:val="24"/>
          <w:szCs w:val="24"/>
          <w:lang w:eastAsia="ru-RU"/>
        </w:rPr>
        <w:t>7</w:t>
      </w:r>
      <w:r w:rsidRPr="00240ACB">
        <w:rPr>
          <w:rFonts w:ascii="Times New Roman" w:eastAsia="Times New Roman" w:hAnsi="Times New Roman"/>
          <w:sz w:val="24"/>
          <w:szCs w:val="24"/>
          <w:lang w:eastAsia="ru-RU"/>
        </w:rPr>
        <w:t>.</w:t>
      </w:r>
      <w:r w:rsidR="004263F9" w:rsidRPr="00240ACB">
        <w:rPr>
          <w:rFonts w:ascii="Times New Roman" w:eastAsia="Times New Roman" w:hAnsi="Times New Roman"/>
          <w:sz w:val="24"/>
          <w:szCs w:val="24"/>
          <w:lang w:eastAsia="ru-RU"/>
        </w:rPr>
        <w:t>2</w:t>
      </w:r>
      <w:r w:rsidRPr="00240ACB">
        <w:rPr>
          <w:rFonts w:ascii="Times New Roman" w:eastAsia="Times New Roman" w:hAnsi="Times New Roman"/>
          <w:sz w:val="24"/>
          <w:szCs w:val="24"/>
          <w:lang w:eastAsia="ru-RU"/>
        </w:rPr>
        <w:t xml:space="preserve"> Отчета.</w:t>
      </w:r>
    </w:p>
    <w:p w14:paraId="511DDF68" w14:textId="77777777" w:rsidR="00FE32A0" w:rsidRPr="00240ACB" w:rsidRDefault="00FE32A0" w:rsidP="00CC7FC4">
      <w:pPr>
        <w:suppressAutoHyphens w:val="0"/>
        <w:autoSpaceDN/>
        <w:spacing w:after="0"/>
        <w:ind w:firstLine="851"/>
        <w:contextualSpacing/>
        <w:jc w:val="both"/>
        <w:textAlignment w:val="auto"/>
        <w:rPr>
          <w:rFonts w:ascii="Times New Roman" w:eastAsia="Times New Roman" w:hAnsi="Times New Roman"/>
          <w:sz w:val="24"/>
          <w:szCs w:val="24"/>
          <w:lang w:eastAsia="ru-RU"/>
        </w:rPr>
      </w:pPr>
    </w:p>
    <w:p w14:paraId="02106F54" w14:textId="77777777" w:rsidR="00FE32A0" w:rsidRPr="00240ACB" w:rsidRDefault="00FE32A0" w:rsidP="00CC7FC4">
      <w:pPr>
        <w:suppressAutoHyphens w:val="0"/>
        <w:autoSpaceDN/>
        <w:spacing w:after="0"/>
        <w:ind w:firstLine="851"/>
        <w:contextualSpacing/>
        <w:jc w:val="both"/>
        <w:textAlignment w:val="auto"/>
        <w:rPr>
          <w:rFonts w:ascii="Times New Roman" w:eastAsia="Times New Roman" w:hAnsi="Times New Roman"/>
          <w:sz w:val="24"/>
          <w:szCs w:val="24"/>
          <w:lang w:eastAsia="ru-RU"/>
        </w:rPr>
        <w:sectPr w:rsidR="00FE32A0" w:rsidRPr="00240ACB" w:rsidSect="00CA20A8">
          <w:headerReference w:type="default" r:id="rId29"/>
          <w:footerReference w:type="default" r:id="rId30"/>
          <w:headerReference w:type="first" r:id="rId31"/>
          <w:pgSz w:w="11906" w:h="16838"/>
          <w:pgMar w:top="1134" w:right="851" w:bottom="1134" w:left="1701" w:header="709" w:footer="709" w:gutter="0"/>
          <w:cols w:space="708"/>
          <w:titlePg/>
          <w:docGrid w:linePitch="360"/>
        </w:sectPr>
      </w:pPr>
    </w:p>
    <w:p w14:paraId="4B8B9520" w14:textId="77777777" w:rsidR="00FE32A0" w:rsidRPr="00240ACB" w:rsidRDefault="00FE32A0" w:rsidP="00FE32A0">
      <w:pPr>
        <w:suppressAutoHyphens w:val="0"/>
        <w:autoSpaceDN/>
        <w:spacing w:after="0"/>
        <w:contextualSpacing/>
        <w:jc w:val="center"/>
        <w:textAlignment w:val="auto"/>
        <w:rPr>
          <w:rFonts w:ascii="Times New Roman" w:eastAsia="Times New Roman" w:hAnsi="Times New Roman"/>
          <w:sz w:val="24"/>
          <w:szCs w:val="24"/>
          <w:lang w:eastAsia="ru-RU"/>
        </w:rPr>
      </w:pPr>
      <w:r w:rsidRPr="00240ACB">
        <w:rPr>
          <w:rFonts w:ascii="Times New Roman" w:hAnsi="Times New Roman"/>
          <w:noProof/>
          <w:lang w:eastAsia="ru-RU"/>
        </w:rPr>
        <w:drawing>
          <wp:inline distT="0" distB="0" distL="0" distR="0" wp14:anchorId="7499DA21" wp14:editId="76FD2FC5">
            <wp:extent cx="7202002" cy="5093438"/>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О на территории лесничеств (pdf.io).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231013" cy="5113955"/>
                    </a:xfrm>
                    <a:prstGeom prst="rect">
                      <a:avLst/>
                    </a:prstGeom>
                  </pic:spPr>
                </pic:pic>
              </a:graphicData>
            </a:graphic>
          </wp:inline>
        </w:drawing>
      </w:r>
    </w:p>
    <w:p w14:paraId="44E4BB87" w14:textId="77777777" w:rsidR="00FE32A0" w:rsidRPr="00240ACB" w:rsidRDefault="00FE32A0" w:rsidP="00FE32A0">
      <w:pPr>
        <w:suppressAutoHyphens w:val="0"/>
        <w:autoSpaceDN/>
        <w:spacing w:after="0"/>
        <w:contextualSpacing/>
        <w:jc w:val="both"/>
        <w:textAlignment w:val="auto"/>
        <w:rPr>
          <w:rFonts w:ascii="Times New Roman" w:eastAsia="Times New Roman" w:hAnsi="Times New Roman"/>
          <w:sz w:val="24"/>
          <w:szCs w:val="24"/>
          <w:lang w:eastAsia="ru-RU"/>
        </w:rPr>
      </w:pPr>
    </w:p>
    <w:p w14:paraId="15FAFECA" w14:textId="77777777" w:rsidR="00FE32A0" w:rsidRPr="00240ACB" w:rsidRDefault="00FE32A0" w:rsidP="00FE32A0">
      <w:pPr>
        <w:pStyle w:val="ac"/>
        <w:jc w:val="center"/>
        <w:rPr>
          <w:rFonts w:ascii="Times New Roman" w:hAnsi="Times New Roman"/>
          <w:sz w:val="24"/>
          <w:szCs w:val="24"/>
        </w:rPr>
      </w:pPr>
      <w:r w:rsidRPr="00240ACB">
        <w:rPr>
          <w:rFonts w:ascii="Times New Roman" w:hAnsi="Times New Roman"/>
          <w:sz w:val="24"/>
          <w:szCs w:val="24"/>
        </w:rPr>
        <w:t>Рис.1. Карта расположения объектов оценки на территории лесничеств Республики Мордовия.</w:t>
      </w:r>
    </w:p>
    <w:p w14:paraId="590D4F91" w14:textId="77777777" w:rsidR="00FE32A0" w:rsidRPr="00240ACB" w:rsidRDefault="00FE32A0" w:rsidP="00FE32A0">
      <w:pPr>
        <w:suppressAutoHyphens w:val="0"/>
        <w:autoSpaceDN/>
        <w:spacing w:after="0"/>
        <w:contextualSpacing/>
        <w:jc w:val="both"/>
        <w:textAlignment w:val="auto"/>
        <w:rPr>
          <w:rFonts w:ascii="Times New Roman" w:eastAsia="Times New Roman" w:hAnsi="Times New Roman"/>
          <w:sz w:val="24"/>
          <w:szCs w:val="24"/>
          <w:lang w:eastAsia="ru-RU"/>
        </w:rPr>
        <w:sectPr w:rsidR="00FE32A0" w:rsidRPr="00240ACB" w:rsidSect="003D68E2">
          <w:pgSz w:w="16838" w:h="11906" w:orient="landscape"/>
          <w:pgMar w:top="1701" w:right="1134" w:bottom="851" w:left="1134" w:header="709" w:footer="709" w:gutter="0"/>
          <w:pgNumType w:start="23"/>
          <w:cols w:space="708"/>
          <w:titlePg/>
          <w:docGrid w:linePitch="360"/>
        </w:sectPr>
      </w:pPr>
    </w:p>
    <w:p w14:paraId="6EB252C0" w14:textId="77777777" w:rsidR="009A541B" w:rsidRPr="00240ACB" w:rsidRDefault="00300CA2" w:rsidP="006B3853">
      <w:pPr>
        <w:jc w:val="center"/>
        <w:rPr>
          <w:rFonts w:ascii="Times New Roman" w:hAnsi="Times New Roman"/>
          <w:sz w:val="24"/>
          <w:szCs w:val="24"/>
          <w:highlight w:val="yellow"/>
          <w:lang w:eastAsia="ru-RU"/>
        </w:rPr>
      </w:pPr>
      <w:r w:rsidRPr="00240ACB">
        <w:rPr>
          <w:rFonts w:ascii="Times New Roman" w:hAnsi="Times New Roman"/>
          <w:noProof/>
          <w:sz w:val="24"/>
          <w:szCs w:val="24"/>
          <w:lang w:eastAsia="ru-RU"/>
        </w:rPr>
        <w:drawing>
          <wp:inline distT="0" distB="0" distL="0" distR="0" wp14:anchorId="5EE7EFB9" wp14:editId="29E5FBE4">
            <wp:extent cx="6955458" cy="4918462"/>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О и ООТ (pdf.io).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965785" cy="4925765"/>
                    </a:xfrm>
                    <a:prstGeom prst="rect">
                      <a:avLst/>
                    </a:prstGeom>
                  </pic:spPr>
                </pic:pic>
              </a:graphicData>
            </a:graphic>
          </wp:inline>
        </w:drawing>
      </w:r>
    </w:p>
    <w:p w14:paraId="4A1D913A" w14:textId="77777777" w:rsidR="00FE32A0" w:rsidRPr="00240ACB" w:rsidRDefault="00FE32A0" w:rsidP="00AA3FD7">
      <w:pPr>
        <w:jc w:val="center"/>
        <w:rPr>
          <w:rFonts w:ascii="Times New Roman" w:hAnsi="Times New Roman"/>
          <w:sz w:val="24"/>
          <w:szCs w:val="24"/>
          <w:highlight w:val="yellow"/>
          <w:lang w:eastAsia="ru-RU"/>
        </w:rPr>
      </w:pPr>
      <w:r w:rsidRPr="00240ACB">
        <w:rPr>
          <w:rFonts w:ascii="Times New Roman" w:hAnsi="Times New Roman"/>
          <w:sz w:val="24"/>
          <w:szCs w:val="24"/>
        </w:rPr>
        <w:t>Рис. 2. Карта расположения объектов оценки лесного фонда, водного фонда, вблизи памятников природы, национальных парков и заповедников, расположенных на территории Республики Мордовия</w:t>
      </w:r>
    </w:p>
    <w:p w14:paraId="6B59331D" w14:textId="77777777" w:rsidR="00CC7FC4" w:rsidRPr="00240ACB" w:rsidRDefault="00CC7FC4" w:rsidP="006B3853">
      <w:pPr>
        <w:pStyle w:val="ac"/>
        <w:jc w:val="both"/>
        <w:rPr>
          <w:rFonts w:ascii="Times New Roman" w:hAnsi="Times New Roman"/>
        </w:rPr>
        <w:sectPr w:rsidR="00CC7FC4" w:rsidRPr="00240ACB" w:rsidSect="004F6126">
          <w:pgSz w:w="16838" w:h="11906" w:orient="landscape"/>
          <w:pgMar w:top="1701" w:right="1134" w:bottom="851" w:left="1134" w:header="709" w:footer="709" w:gutter="0"/>
          <w:pgNumType w:start="24"/>
          <w:cols w:space="708"/>
          <w:titlePg/>
          <w:docGrid w:linePitch="360"/>
        </w:sectPr>
      </w:pPr>
    </w:p>
    <w:p w14:paraId="580ABF98" w14:textId="77777777" w:rsidR="00164A2E" w:rsidRPr="00240ACB" w:rsidRDefault="00164A2E" w:rsidP="00665681">
      <w:pPr>
        <w:pStyle w:val="20"/>
      </w:pPr>
      <w:bookmarkStart w:id="139" w:name="_Toc8980675"/>
      <w:bookmarkStart w:id="140" w:name="_Toc43217100"/>
      <w:bookmarkStart w:id="141" w:name="_Toc51678299"/>
      <w:r w:rsidRPr="00240ACB">
        <w:t>3.2</w:t>
      </w:r>
      <w:r w:rsidR="009A541B" w:rsidRPr="00240ACB">
        <w:t>.</w:t>
      </w:r>
      <w:r w:rsidRPr="00240ACB">
        <w:t xml:space="preserve"> Обоснование подходов к сегментации объектов недвижимости, подлежащих государственной кадастровой оценке, в целях их группировки</w:t>
      </w:r>
      <w:bookmarkEnd w:id="139"/>
      <w:bookmarkEnd w:id="140"/>
      <w:bookmarkEnd w:id="141"/>
    </w:p>
    <w:p w14:paraId="2F64FEF7" w14:textId="77777777" w:rsidR="00164A2E" w:rsidRPr="00240ACB" w:rsidRDefault="00164A2E" w:rsidP="00164A2E">
      <w:pPr>
        <w:spacing w:after="0"/>
        <w:ind w:firstLine="709"/>
        <w:jc w:val="both"/>
        <w:rPr>
          <w:rFonts w:ascii="Times New Roman" w:hAnsi="Times New Roman"/>
          <w:b/>
          <w:sz w:val="24"/>
          <w:szCs w:val="24"/>
        </w:rPr>
      </w:pPr>
    </w:p>
    <w:p w14:paraId="50960DEA" w14:textId="77777777" w:rsidR="00164A2E" w:rsidRPr="00240ACB" w:rsidRDefault="00164A2E" w:rsidP="009059C2">
      <w:pPr>
        <w:spacing w:after="0"/>
        <w:ind w:firstLine="709"/>
        <w:contextualSpacing/>
        <w:jc w:val="both"/>
        <w:rPr>
          <w:rFonts w:ascii="Times New Roman" w:hAnsi="Times New Roman"/>
          <w:sz w:val="24"/>
          <w:szCs w:val="24"/>
        </w:rPr>
      </w:pPr>
      <w:r w:rsidRPr="00240ACB">
        <w:rPr>
          <w:rFonts w:ascii="Times New Roman" w:hAnsi="Times New Roman"/>
          <w:sz w:val="24"/>
          <w:szCs w:val="24"/>
        </w:rPr>
        <w:t xml:space="preserve">Определение кадастровой стоимости предполагает расчет наиболее вероятной цены объекта недвижимости, по которой он может быть приобретен, исходя из возможности продолжения </w:t>
      </w:r>
      <w:r w:rsidR="00D73A9E" w:rsidRPr="00240ACB">
        <w:rPr>
          <w:rFonts w:ascii="Times New Roman" w:hAnsi="Times New Roman"/>
          <w:sz w:val="24"/>
          <w:szCs w:val="24"/>
        </w:rPr>
        <w:t>разрешенного</w:t>
      </w:r>
      <w:r w:rsidRPr="00240ACB">
        <w:rPr>
          <w:rFonts w:ascii="Times New Roman" w:hAnsi="Times New Roman"/>
          <w:sz w:val="24"/>
          <w:szCs w:val="24"/>
        </w:rPr>
        <w:t xml:space="preserve"> вида его использования независимо от ограничений на распоряжение этим объектом недвижимости.</w:t>
      </w:r>
    </w:p>
    <w:p w14:paraId="27A0AF16" w14:textId="77777777" w:rsidR="00164A2E" w:rsidRPr="00240ACB" w:rsidRDefault="00164A2E" w:rsidP="009059C2">
      <w:pPr>
        <w:spacing w:after="0"/>
        <w:ind w:firstLine="709"/>
        <w:contextualSpacing/>
        <w:jc w:val="both"/>
        <w:rPr>
          <w:rFonts w:ascii="Times New Roman" w:hAnsi="Times New Roman"/>
          <w:sz w:val="24"/>
          <w:szCs w:val="24"/>
        </w:rPr>
      </w:pPr>
      <w:r w:rsidRPr="00240ACB">
        <w:rPr>
          <w:rFonts w:ascii="Times New Roman" w:hAnsi="Times New Roman"/>
          <w:sz w:val="24"/>
          <w:szCs w:val="24"/>
        </w:rPr>
        <w:t>Обработка Перечня включает преобразование Перечня в формат xls, xlsx, а также дополнение его столбцами «Вид использования объектов недвижимости» и «Источник информации о виде использования объектов недвижимости».</w:t>
      </w:r>
    </w:p>
    <w:p w14:paraId="5A69BA1B" w14:textId="77777777" w:rsidR="00164A2E" w:rsidRPr="00240ACB" w:rsidRDefault="00164A2E" w:rsidP="009059C2">
      <w:pPr>
        <w:spacing w:after="0"/>
        <w:ind w:firstLine="709"/>
        <w:contextualSpacing/>
        <w:jc w:val="both"/>
        <w:rPr>
          <w:rFonts w:ascii="Times New Roman" w:hAnsi="Times New Roman"/>
          <w:sz w:val="24"/>
          <w:szCs w:val="24"/>
        </w:rPr>
      </w:pPr>
      <w:r w:rsidRPr="00240ACB">
        <w:rPr>
          <w:rFonts w:ascii="Times New Roman" w:hAnsi="Times New Roman"/>
          <w:sz w:val="24"/>
          <w:szCs w:val="24"/>
        </w:rPr>
        <w:t>Столбец «Вид использования объектов недвижимости» заполняется на основе Приложения № 1 к Методическим указаниям. При этом для целей Методических указаний (п.1.2.):</w:t>
      </w:r>
    </w:p>
    <w:p w14:paraId="251572DB" w14:textId="77777777" w:rsidR="00CA5D36" w:rsidRPr="00240ACB" w:rsidRDefault="0057343A" w:rsidP="00CA5D36">
      <w:pPr>
        <w:spacing w:after="0"/>
        <w:ind w:firstLine="709"/>
        <w:contextualSpacing/>
        <w:jc w:val="both"/>
        <w:rPr>
          <w:rFonts w:ascii="Times New Roman" w:hAnsi="Times New Roman"/>
          <w:sz w:val="24"/>
          <w:szCs w:val="24"/>
        </w:rPr>
      </w:pPr>
      <w:r w:rsidRPr="00240ACB">
        <w:rPr>
          <w:rFonts w:ascii="Times New Roman" w:hAnsi="Times New Roman"/>
          <w:sz w:val="24"/>
          <w:szCs w:val="24"/>
        </w:rPr>
        <w:t>Под</w:t>
      </w:r>
      <w:r w:rsidR="00CA5D36" w:rsidRPr="00240ACB">
        <w:rPr>
          <w:rFonts w:ascii="Times New Roman" w:hAnsi="Times New Roman"/>
          <w:sz w:val="24"/>
          <w:szCs w:val="24"/>
        </w:rPr>
        <w:t xml:space="preserve"> видом использования понимаются вид (виды) разрешенного использования или назначение объекта недвижимости, определенные (установленные) в отношении такого объекта недвижимости и содержащиеся в ЕГРН по состоянию на дату определения кадастровой стоимости. (п.1.2. Методических указаний)</w:t>
      </w:r>
      <w:r w:rsidRPr="00240ACB">
        <w:rPr>
          <w:rFonts w:ascii="Times New Roman" w:hAnsi="Times New Roman"/>
          <w:sz w:val="24"/>
          <w:szCs w:val="24"/>
        </w:rPr>
        <w:t xml:space="preserve"> или</w:t>
      </w:r>
      <w:r w:rsidR="00811A58" w:rsidRPr="00240ACB">
        <w:rPr>
          <w:rFonts w:ascii="Times New Roman" w:hAnsi="Times New Roman"/>
          <w:sz w:val="24"/>
          <w:szCs w:val="24"/>
        </w:rPr>
        <w:t>,</w:t>
      </w:r>
      <w:r w:rsidRPr="00240ACB">
        <w:rPr>
          <w:rFonts w:ascii="Times New Roman" w:hAnsi="Times New Roman"/>
          <w:sz w:val="24"/>
          <w:szCs w:val="24"/>
        </w:rPr>
        <w:t xml:space="preserve"> при наличии декларации о характеристиках объекта недвижимости</w:t>
      </w:r>
      <w:r w:rsidR="00811A58" w:rsidRPr="00240ACB">
        <w:rPr>
          <w:rFonts w:ascii="Times New Roman" w:hAnsi="Times New Roman"/>
          <w:sz w:val="24"/>
          <w:szCs w:val="24"/>
        </w:rPr>
        <w:t>,</w:t>
      </w:r>
      <w:r w:rsidRPr="00240ACB">
        <w:rPr>
          <w:rFonts w:ascii="Times New Roman" w:hAnsi="Times New Roman"/>
          <w:sz w:val="24"/>
          <w:szCs w:val="24"/>
        </w:rPr>
        <w:t xml:space="preserve">  </w:t>
      </w:r>
      <w:r w:rsidR="00811A58" w:rsidRPr="00240ACB">
        <w:rPr>
          <w:rFonts w:ascii="Times New Roman" w:hAnsi="Times New Roman"/>
          <w:sz w:val="24"/>
          <w:szCs w:val="24"/>
        </w:rPr>
        <w:t>фактическое использование объекта недвижимости, соответствующее виду (видам) разрешенного использования, определенное (установленное) в отношении такого объекта недвижимости и содержащееся в Едином государственном реестре недвижимости (ЕГРН) по состоянию на дату определения кадастровой стоимости</w:t>
      </w:r>
      <w:r w:rsidR="00CA5D36" w:rsidRPr="00240ACB">
        <w:rPr>
          <w:rFonts w:ascii="Times New Roman" w:hAnsi="Times New Roman"/>
          <w:sz w:val="24"/>
          <w:szCs w:val="24"/>
        </w:rPr>
        <w:t>;</w:t>
      </w:r>
      <w:r w:rsidRPr="00240ACB">
        <w:rPr>
          <w:rFonts w:ascii="Times New Roman" w:hAnsi="Times New Roman"/>
          <w:sz w:val="24"/>
          <w:szCs w:val="24"/>
        </w:rPr>
        <w:t xml:space="preserve"> </w:t>
      </w:r>
    </w:p>
    <w:p w14:paraId="3E449335" w14:textId="5BA69A4A" w:rsidR="00CA5D36" w:rsidRPr="00240ACB" w:rsidRDefault="00CA5D36" w:rsidP="006E49A1">
      <w:pPr>
        <w:spacing w:after="0"/>
        <w:ind w:firstLine="709"/>
        <w:contextualSpacing/>
        <w:jc w:val="both"/>
        <w:rPr>
          <w:rFonts w:ascii="Times New Roman" w:hAnsi="Times New Roman"/>
          <w:sz w:val="24"/>
          <w:szCs w:val="24"/>
        </w:rPr>
      </w:pPr>
      <w:r w:rsidRPr="00240ACB">
        <w:rPr>
          <w:rFonts w:ascii="Times New Roman" w:hAnsi="Times New Roman"/>
          <w:sz w:val="24"/>
          <w:szCs w:val="24"/>
        </w:rPr>
        <w:t xml:space="preserve">Согласно п.3.1. Методических указаний вид использования объекта недвижимости </w:t>
      </w:r>
      <w:r w:rsidR="006E49A1">
        <w:rPr>
          <w:rFonts w:ascii="Times New Roman" w:hAnsi="Times New Roman"/>
          <w:sz w:val="24"/>
          <w:szCs w:val="24"/>
        </w:rPr>
        <w:t>в</w:t>
      </w:r>
      <w:r w:rsidRPr="00240ACB">
        <w:rPr>
          <w:rFonts w:ascii="Times New Roman" w:hAnsi="Times New Roman"/>
          <w:sz w:val="24"/>
          <w:szCs w:val="24"/>
        </w:rPr>
        <w:t xml:space="preserve"> случае несоответствия наименования ранее установленного вида разрешенного использования земельного участка, содержащегося в перечне объектов недвижимости, подлежащих государственной кадастровой оценке классификатору видов разрешенного использования земельных участков, утвержденному приказом Минэкономразвития России от 1 сентября 2014 г. N 540 "Об утверждении классификатора видов разрешенного использования земельных участков", бюджетное учреждение вправе направить в органы государственной власти субъектов Российской Федерации или в органы местного самоуправления, уполномоченные на утверждение правил землепользования и застройки (внесение изменений в них), для согласования предположения о наименовании вида разрешенного использования такого земельного участка, которое может соответствовать классификатору без необходимости осуществления со стороны правообладателя такого земельного участка и (или) указанных уполномоченных органов процедуры изменения (выбора, установления) в отношении земельного участка другого (нового) вида разрешенного использования. (п.3.1. Методических указаний).</w:t>
      </w:r>
    </w:p>
    <w:p w14:paraId="67D034DD" w14:textId="0226592F" w:rsidR="00164A2E" w:rsidRPr="00240ACB" w:rsidRDefault="00164A2E" w:rsidP="009059C2">
      <w:pPr>
        <w:spacing w:after="0"/>
        <w:ind w:firstLine="709"/>
        <w:contextualSpacing/>
        <w:jc w:val="both"/>
        <w:rPr>
          <w:rFonts w:ascii="Times New Roman" w:hAnsi="Times New Roman"/>
          <w:sz w:val="24"/>
          <w:szCs w:val="24"/>
        </w:rPr>
      </w:pPr>
      <w:r w:rsidRPr="00240ACB">
        <w:rPr>
          <w:rFonts w:ascii="Times New Roman" w:hAnsi="Times New Roman"/>
          <w:sz w:val="24"/>
          <w:szCs w:val="24"/>
        </w:rPr>
        <w:t>Вид использования объект</w:t>
      </w:r>
      <w:r w:rsidR="004A51D8" w:rsidRPr="00240ACB">
        <w:rPr>
          <w:rFonts w:ascii="Times New Roman" w:hAnsi="Times New Roman"/>
          <w:sz w:val="24"/>
          <w:szCs w:val="24"/>
        </w:rPr>
        <w:t>ов</w:t>
      </w:r>
      <w:r w:rsidRPr="00240ACB">
        <w:rPr>
          <w:rFonts w:ascii="Times New Roman" w:hAnsi="Times New Roman"/>
          <w:sz w:val="24"/>
          <w:szCs w:val="24"/>
        </w:rPr>
        <w:t xml:space="preserve"> недвижимости </w:t>
      </w:r>
      <w:r w:rsidR="004A51D8" w:rsidRPr="00240ACB">
        <w:rPr>
          <w:rFonts w:ascii="Times New Roman" w:hAnsi="Times New Roman"/>
          <w:sz w:val="24"/>
          <w:szCs w:val="24"/>
        </w:rPr>
        <w:t>был</w:t>
      </w:r>
      <w:r w:rsidRPr="00240ACB">
        <w:rPr>
          <w:rFonts w:ascii="Times New Roman" w:hAnsi="Times New Roman"/>
          <w:sz w:val="24"/>
          <w:szCs w:val="24"/>
        </w:rPr>
        <w:t xml:space="preserve"> согласован с органами местного самоуправления</w:t>
      </w:r>
      <w:r w:rsidR="00400803" w:rsidRPr="00240ACB">
        <w:rPr>
          <w:rFonts w:ascii="Times New Roman" w:hAnsi="Times New Roman"/>
          <w:sz w:val="24"/>
          <w:szCs w:val="24"/>
        </w:rPr>
        <w:t xml:space="preserve"> (п. 3.2. Методических указаний)</w:t>
      </w:r>
      <w:r w:rsidRPr="00240ACB">
        <w:rPr>
          <w:rFonts w:ascii="Times New Roman" w:hAnsi="Times New Roman"/>
          <w:sz w:val="24"/>
          <w:szCs w:val="24"/>
        </w:rPr>
        <w:t>, на территории которых расположены объекты недвижимости, на основе письменного подтверждения указанных органов</w:t>
      </w:r>
      <w:r w:rsidR="000B7553" w:rsidRPr="00240ACB">
        <w:rPr>
          <w:rFonts w:ascii="Times New Roman" w:hAnsi="Times New Roman"/>
          <w:sz w:val="24"/>
          <w:szCs w:val="24"/>
        </w:rPr>
        <w:t xml:space="preserve"> (Приложение 1.6.2)</w:t>
      </w:r>
      <w:r w:rsidRPr="00240ACB">
        <w:rPr>
          <w:rFonts w:ascii="Times New Roman" w:hAnsi="Times New Roman"/>
          <w:sz w:val="24"/>
          <w:szCs w:val="24"/>
        </w:rPr>
        <w:t>.</w:t>
      </w:r>
    </w:p>
    <w:p w14:paraId="3988EF9B" w14:textId="77777777" w:rsidR="00164A2E" w:rsidRPr="00240ACB" w:rsidRDefault="00164A2E" w:rsidP="009059C2">
      <w:pPr>
        <w:spacing w:after="0"/>
        <w:ind w:firstLine="709"/>
        <w:contextualSpacing/>
        <w:jc w:val="both"/>
        <w:rPr>
          <w:rFonts w:ascii="Times New Roman" w:hAnsi="Times New Roman"/>
          <w:sz w:val="24"/>
          <w:szCs w:val="24"/>
        </w:rPr>
      </w:pPr>
      <w:r w:rsidRPr="00240ACB">
        <w:rPr>
          <w:rFonts w:ascii="Times New Roman" w:hAnsi="Times New Roman"/>
          <w:sz w:val="24"/>
          <w:szCs w:val="24"/>
        </w:rPr>
        <w:t>В соответствии с п.7.1. Методических указаний при определении кадастровой стоимости бюджетным учреждением пров</w:t>
      </w:r>
      <w:r w:rsidR="001117AD" w:rsidRPr="00240ACB">
        <w:rPr>
          <w:rFonts w:ascii="Times New Roman" w:hAnsi="Times New Roman"/>
          <w:sz w:val="24"/>
          <w:szCs w:val="24"/>
        </w:rPr>
        <w:t>едена</w:t>
      </w:r>
      <w:r w:rsidRPr="00240ACB">
        <w:rPr>
          <w:rFonts w:ascii="Times New Roman" w:hAnsi="Times New Roman"/>
          <w:sz w:val="24"/>
          <w:szCs w:val="24"/>
        </w:rPr>
        <w:t xml:space="preserve"> группировка объектов недвижимости. При этом объекты недвижимости объединяются в группы и подгруппы (при необходимости).</w:t>
      </w:r>
    </w:p>
    <w:p w14:paraId="555CE7AC" w14:textId="77777777" w:rsidR="00164A2E" w:rsidRPr="00240ACB" w:rsidRDefault="00164A2E" w:rsidP="009059C2">
      <w:pPr>
        <w:spacing w:after="0"/>
        <w:ind w:firstLine="709"/>
        <w:contextualSpacing/>
        <w:jc w:val="both"/>
        <w:rPr>
          <w:rFonts w:ascii="Times New Roman" w:hAnsi="Times New Roman"/>
          <w:sz w:val="24"/>
          <w:szCs w:val="24"/>
        </w:rPr>
      </w:pPr>
      <w:r w:rsidRPr="00240ACB">
        <w:rPr>
          <w:rFonts w:ascii="Times New Roman" w:hAnsi="Times New Roman"/>
          <w:sz w:val="24"/>
          <w:szCs w:val="24"/>
        </w:rPr>
        <w:t xml:space="preserve">Для целей определения кадастровой стоимости земельные участки </w:t>
      </w:r>
      <w:r w:rsidR="001117AD" w:rsidRPr="00240ACB">
        <w:rPr>
          <w:rFonts w:ascii="Times New Roman" w:hAnsi="Times New Roman"/>
          <w:sz w:val="24"/>
          <w:szCs w:val="24"/>
        </w:rPr>
        <w:t>с</w:t>
      </w:r>
      <w:r w:rsidRPr="00240ACB">
        <w:rPr>
          <w:rFonts w:ascii="Times New Roman" w:hAnsi="Times New Roman"/>
          <w:sz w:val="24"/>
          <w:szCs w:val="24"/>
        </w:rPr>
        <w:t>группир</w:t>
      </w:r>
      <w:r w:rsidR="001117AD" w:rsidRPr="00240ACB">
        <w:rPr>
          <w:rFonts w:ascii="Times New Roman" w:hAnsi="Times New Roman"/>
          <w:sz w:val="24"/>
          <w:szCs w:val="24"/>
        </w:rPr>
        <w:t>ованы</w:t>
      </w:r>
      <w:r w:rsidRPr="00240ACB">
        <w:rPr>
          <w:rFonts w:ascii="Times New Roman" w:hAnsi="Times New Roman"/>
          <w:sz w:val="24"/>
          <w:szCs w:val="24"/>
        </w:rPr>
        <w:t xml:space="preserve"> в соответствии с кодами расчета видов использования независимо от категории земель на </w:t>
      </w:r>
      <w:r w:rsidR="001117AD" w:rsidRPr="00240ACB">
        <w:rPr>
          <w:rFonts w:ascii="Times New Roman" w:hAnsi="Times New Roman"/>
          <w:sz w:val="24"/>
          <w:szCs w:val="24"/>
        </w:rPr>
        <w:t>8</w:t>
      </w:r>
      <w:r w:rsidRPr="00240ACB">
        <w:rPr>
          <w:rFonts w:ascii="Times New Roman" w:hAnsi="Times New Roman"/>
          <w:sz w:val="24"/>
          <w:szCs w:val="24"/>
        </w:rPr>
        <w:t xml:space="preserve"> основных сегментов в соответствии с Приложением № 1 к Методическим указаниям:</w:t>
      </w:r>
    </w:p>
    <w:p w14:paraId="68308D92" w14:textId="77777777" w:rsidR="00164A2E" w:rsidRPr="00240ACB" w:rsidRDefault="00164A2E" w:rsidP="009059C2">
      <w:pPr>
        <w:spacing w:after="0"/>
        <w:ind w:firstLine="709"/>
        <w:contextualSpacing/>
        <w:jc w:val="both"/>
        <w:rPr>
          <w:rFonts w:ascii="Times New Roman" w:hAnsi="Times New Roman"/>
          <w:sz w:val="24"/>
          <w:szCs w:val="24"/>
        </w:rPr>
      </w:pPr>
      <w:r w:rsidRPr="00240ACB">
        <w:rPr>
          <w:rFonts w:ascii="Times New Roman" w:hAnsi="Times New Roman"/>
          <w:sz w:val="24"/>
          <w:szCs w:val="24"/>
        </w:rPr>
        <w:t>- 1 сегмент «Сельскохозяйственное использование»;</w:t>
      </w:r>
    </w:p>
    <w:p w14:paraId="29B3FCF2" w14:textId="77777777" w:rsidR="00164A2E" w:rsidRPr="00240ACB" w:rsidRDefault="00164A2E" w:rsidP="009059C2">
      <w:pPr>
        <w:spacing w:after="0"/>
        <w:ind w:firstLine="709"/>
        <w:contextualSpacing/>
        <w:jc w:val="both"/>
        <w:rPr>
          <w:rFonts w:ascii="Times New Roman" w:hAnsi="Times New Roman"/>
          <w:sz w:val="24"/>
          <w:szCs w:val="24"/>
        </w:rPr>
      </w:pPr>
      <w:r w:rsidRPr="00240ACB">
        <w:rPr>
          <w:rFonts w:ascii="Times New Roman" w:hAnsi="Times New Roman"/>
          <w:sz w:val="24"/>
          <w:szCs w:val="24"/>
        </w:rPr>
        <w:t>- 3 сегмент «Общественное использование»;</w:t>
      </w:r>
    </w:p>
    <w:p w14:paraId="78FBA0C2" w14:textId="77777777" w:rsidR="00164A2E" w:rsidRPr="00240ACB" w:rsidRDefault="00164A2E" w:rsidP="009059C2">
      <w:pPr>
        <w:spacing w:after="0"/>
        <w:ind w:firstLine="709"/>
        <w:contextualSpacing/>
        <w:jc w:val="both"/>
        <w:rPr>
          <w:rFonts w:ascii="Times New Roman" w:hAnsi="Times New Roman"/>
          <w:sz w:val="24"/>
          <w:szCs w:val="24"/>
        </w:rPr>
      </w:pPr>
      <w:r w:rsidRPr="00240ACB">
        <w:rPr>
          <w:rFonts w:ascii="Times New Roman" w:hAnsi="Times New Roman"/>
          <w:sz w:val="24"/>
          <w:szCs w:val="24"/>
        </w:rPr>
        <w:t>- 5 сегмент «Отдых (рекреация)»;</w:t>
      </w:r>
    </w:p>
    <w:p w14:paraId="6853324D" w14:textId="77777777" w:rsidR="00164A2E" w:rsidRPr="00240ACB" w:rsidRDefault="00164A2E" w:rsidP="009059C2">
      <w:pPr>
        <w:spacing w:after="0"/>
        <w:ind w:firstLine="709"/>
        <w:contextualSpacing/>
        <w:jc w:val="both"/>
        <w:rPr>
          <w:rFonts w:ascii="Times New Roman" w:hAnsi="Times New Roman"/>
          <w:sz w:val="24"/>
          <w:szCs w:val="24"/>
        </w:rPr>
      </w:pPr>
      <w:r w:rsidRPr="00240ACB">
        <w:rPr>
          <w:rFonts w:ascii="Times New Roman" w:hAnsi="Times New Roman"/>
          <w:sz w:val="24"/>
          <w:szCs w:val="24"/>
        </w:rPr>
        <w:t>- 6 сегмент «Производственная деятельность»;</w:t>
      </w:r>
    </w:p>
    <w:p w14:paraId="5ABDAFAE" w14:textId="77777777" w:rsidR="00164A2E" w:rsidRPr="00240ACB" w:rsidRDefault="00164A2E" w:rsidP="009059C2">
      <w:pPr>
        <w:spacing w:after="0"/>
        <w:ind w:firstLine="709"/>
        <w:contextualSpacing/>
        <w:jc w:val="both"/>
        <w:rPr>
          <w:rFonts w:ascii="Times New Roman" w:hAnsi="Times New Roman"/>
          <w:sz w:val="24"/>
          <w:szCs w:val="24"/>
        </w:rPr>
      </w:pPr>
      <w:r w:rsidRPr="00240ACB">
        <w:rPr>
          <w:rFonts w:ascii="Times New Roman" w:hAnsi="Times New Roman"/>
          <w:sz w:val="24"/>
          <w:szCs w:val="24"/>
        </w:rPr>
        <w:t>- 9 сегмент «Охраняемые природные территории и благоустройство»;</w:t>
      </w:r>
    </w:p>
    <w:p w14:paraId="3A097BC8" w14:textId="77777777" w:rsidR="00164A2E" w:rsidRPr="00240ACB" w:rsidRDefault="00164A2E" w:rsidP="009059C2">
      <w:pPr>
        <w:spacing w:after="0"/>
        <w:ind w:firstLine="709"/>
        <w:contextualSpacing/>
        <w:jc w:val="both"/>
        <w:rPr>
          <w:rFonts w:ascii="Times New Roman" w:hAnsi="Times New Roman"/>
          <w:sz w:val="24"/>
          <w:szCs w:val="24"/>
        </w:rPr>
      </w:pPr>
      <w:r w:rsidRPr="00240ACB">
        <w:rPr>
          <w:rFonts w:ascii="Times New Roman" w:hAnsi="Times New Roman"/>
          <w:sz w:val="24"/>
          <w:szCs w:val="24"/>
        </w:rPr>
        <w:t>- 10 сегмент «Использование лесов»;</w:t>
      </w:r>
    </w:p>
    <w:p w14:paraId="18DE6BC5" w14:textId="77777777" w:rsidR="00164A2E" w:rsidRPr="00240ACB" w:rsidRDefault="00164A2E" w:rsidP="009059C2">
      <w:pPr>
        <w:spacing w:after="0"/>
        <w:ind w:firstLine="709"/>
        <w:contextualSpacing/>
        <w:jc w:val="both"/>
        <w:rPr>
          <w:rFonts w:ascii="Times New Roman" w:hAnsi="Times New Roman"/>
          <w:sz w:val="24"/>
          <w:szCs w:val="24"/>
        </w:rPr>
      </w:pPr>
      <w:r w:rsidRPr="00240ACB">
        <w:rPr>
          <w:rFonts w:ascii="Times New Roman" w:hAnsi="Times New Roman"/>
          <w:sz w:val="24"/>
          <w:szCs w:val="24"/>
        </w:rPr>
        <w:t>- 11 сегмент «Водные объекты»;</w:t>
      </w:r>
    </w:p>
    <w:p w14:paraId="27D91C51" w14:textId="77777777" w:rsidR="00164A2E" w:rsidRPr="00240ACB" w:rsidRDefault="00164A2E" w:rsidP="009059C2">
      <w:pPr>
        <w:spacing w:after="0"/>
        <w:ind w:firstLine="709"/>
        <w:contextualSpacing/>
        <w:jc w:val="both"/>
        <w:rPr>
          <w:rFonts w:ascii="Times New Roman" w:hAnsi="Times New Roman"/>
          <w:sz w:val="24"/>
          <w:szCs w:val="24"/>
        </w:rPr>
      </w:pPr>
      <w:r w:rsidRPr="00240ACB">
        <w:rPr>
          <w:rFonts w:ascii="Times New Roman" w:hAnsi="Times New Roman"/>
          <w:sz w:val="24"/>
          <w:szCs w:val="24"/>
        </w:rPr>
        <w:t>- 13 сегмент «</w:t>
      </w:r>
      <w:r w:rsidR="009059C2" w:rsidRPr="00240ACB">
        <w:rPr>
          <w:rFonts w:ascii="Times New Roman" w:hAnsi="Times New Roman"/>
          <w:sz w:val="24"/>
          <w:szCs w:val="24"/>
        </w:rPr>
        <w:t>Садоводство и огородничество, малоэтажная жилая застройка</w:t>
      </w:r>
      <w:r w:rsidRPr="00240ACB">
        <w:rPr>
          <w:rFonts w:ascii="Times New Roman" w:hAnsi="Times New Roman"/>
          <w:sz w:val="24"/>
          <w:szCs w:val="24"/>
        </w:rPr>
        <w:t>»;</w:t>
      </w:r>
    </w:p>
    <w:p w14:paraId="4F20084C" w14:textId="77777777" w:rsidR="00164A2E" w:rsidRPr="00240ACB" w:rsidRDefault="00164A2E" w:rsidP="009059C2">
      <w:pPr>
        <w:spacing w:after="0"/>
        <w:ind w:firstLine="709"/>
        <w:contextualSpacing/>
        <w:jc w:val="both"/>
        <w:rPr>
          <w:rFonts w:ascii="Times New Roman" w:hAnsi="Times New Roman"/>
          <w:sz w:val="24"/>
          <w:szCs w:val="24"/>
        </w:rPr>
      </w:pPr>
      <w:r w:rsidRPr="00240ACB">
        <w:rPr>
          <w:rFonts w:ascii="Times New Roman" w:hAnsi="Times New Roman"/>
          <w:sz w:val="24"/>
          <w:szCs w:val="24"/>
        </w:rPr>
        <w:t>Группировка объектов недвижимости была ориентирована на сложившиеся сегменты рынка недвижимости и основана на результатах анализа информации о рынке объектов недвижимости, на модели оценки кадастровой стоимости, на состав ценообразующих факторов и сведений о значениях ценообразующих факторов объектов недвижимости для каждого исследуемого объекта недвижимости.</w:t>
      </w:r>
    </w:p>
    <w:p w14:paraId="1AEB2048" w14:textId="77777777" w:rsidR="00164A2E" w:rsidRPr="00240ACB" w:rsidRDefault="00164A2E" w:rsidP="009059C2">
      <w:pPr>
        <w:spacing w:after="0"/>
        <w:ind w:firstLine="708"/>
        <w:contextualSpacing/>
        <w:jc w:val="both"/>
        <w:rPr>
          <w:rFonts w:ascii="Times New Roman" w:hAnsi="Times New Roman"/>
          <w:sz w:val="24"/>
          <w:szCs w:val="24"/>
        </w:rPr>
      </w:pPr>
      <w:r w:rsidRPr="00240ACB">
        <w:rPr>
          <w:rFonts w:ascii="Times New Roman" w:hAnsi="Times New Roman"/>
          <w:sz w:val="24"/>
          <w:szCs w:val="24"/>
        </w:rPr>
        <w:t>Для проведения группировки обосновывается выбор показателей, значений или диапазона значений данных показателей для отнесения объектов недвижимости к соответствующим группам (подгруппам).</w:t>
      </w:r>
    </w:p>
    <w:p w14:paraId="4942275F" w14:textId="77777777" w:rsidR="00164A2E" w:rsidRPr="00240ACB" w:rsidRDefault="00164A2E" w:rsidP="009059C2">
      <w:pPr>
        <w:spacing w:after="0"/>
        <w:ind w:firstLine="709"/>
        <w:contextualSpacing/>
        <w:jc w:val="both"/>
        <w:rPr>
          <w:rFonts w:ascii="Times New Roman" w:hAnsi="Times New Roman"/>
          <w:sz w:val="24"/>
          <w:szCs w:val="24"/>
        </w:rPr>
      </w:pPr>
      <w:r w:rsidRPr="00240ACB">
        <w:rPr>
          <w:rFonts w:ascii="Times New Roman" w:hAnsi="Times New Roman"/>
          <w:sz w:val="24"/>
          <w:szCs w:val="24"/>
        </w:rPr>
        <w:t>Не допускается отнесение одного объекта недвижимости к двум и более группам (подгруппам).</w:t>
      </w:r>
    </w:p>
    <w:p w14:paraId="09ED50B7" w14:textId="77777777" w:rsidR="00164A2E" w:rsidRPr="00240ACB" w:rsidRDefault="00164A2E" w:rsidP="009059C2">
      <w:pPr>
        <w:spacing w:after="0"/>
        <w:ind w:firstLine="709"/>
        <w:contextualSpacing/>
        <w:jc w:val="both"/>
        <w:rPr>
          <w:rFonts w:ascii="Times New Roman" w:hAnsi="Times New Roman"/>
          <w:sz w:val="24"/>
          <w:szCs w:val="24"/>
        </w:rPr>
      </w:pPr>
      <w:r w:rsidRPr="00240ACB">
        <w:rPr>
          <w:rFonts w:ascii="Times New Roman" w:hAnsi="Times New Roman"/>
          <w:sz w:val="24"/>
          <w:szCs w:val="24"/>
        </w:rPr>
        <w:t>После обобщения положений Методических указаний видом использования земельного участка для целей настоящей государственной кадастровой оценки принимается:</w:t>
      </w:r>
    </w:p>
    <w:p w14:paraId="703E30DA" w14:textId="77777777" w:rsidR="00164A2E" w:rsidRPr="00240ACB" w:rsidRDefault="00164A2E" w:rsidP="009059C2">
      <w:pPr>
        <w:spacing w:after="0"/>
        <w:ind w:firstLine="709"/>
        <w:contextualSpacing/>
        <w:jc w:val="both"/>
        <w:rPr>
          <w:rFonts w:ascii="Times New Roman" w:hAnsi="Times New Roman"/>
          <w:sz w:val="24"/>
          <w:szCs w:val="24"/>
        </w:rPr>
      </w:pPr>
      <w:r w:rsidRPr="00240ACB">
        <w:rPr>
          <w:rFonts w:ascii="Times New Roman" w:hAnsi="Times New Roman"/>
          <w:sz w:val="24"/>
          <w:szCs w:val="24"/>
        </w:rPr>
        <w:t>- вид разрешенного использования, указанный в Перечне (при условии отсутствия противоречий между видом разрешенного использования по классификатору и использованием по документу, за основу принимается вид разрешенного использования по документу);</w:t>
      </w:r>
    </w:p>
    <w:p w14:paraId="1CE51A20" w14:textId="77777777" w:rsidR="00164A2E" w:rsidRPr="00240ACB" w:rsidRDefault="00164A2E" w:rsidP="009059C2">
      <w:pPr>
        <w:spacing w:after="0"/>
        <w:ind w:firstLine="709"/>
        <w:contextualSpacing/>
        <w:jc w:val="both"/>
        <w:rPr>
          <w:rFonts w:ascii="Times New Roman" w:hAnsi="Times New Roman"/>
          <w:sz w:val="24"/>
          <w:szCs w:val="24"/>
        </w:rPr>
      </w:pPr>
      <w:r w:rsidRPr="00240ACB">
        <w:rPr>
          <w:rFonts w:ascii="Times New Roman" w:hAnsi="Times New Roman"/>
          <w:sz w:val="24"/>
          <w:szCs w:val="24"/>
        </w:rPr>
        <w:t>- вид разрешенного использования ОКС с учетом назначения и наименования ОКС, расположенного на объекте оценки в соответствии со сведениями, содержащимися в Перечне и на сервисе Росреестра «Публичная кадастровая карта» (в случае неоднозначности указанного в Перечне вида разрешенного использования и невозможности с учетом такого вида разрешенного использования отнести земельный участок к сегменту и присвоить ему код расчета вида использования);</w:t>
      </w:r>
    </w:p>
    <w:p w14:paraId="1C280C14" w14:textId="77777777" w:rsidR="00164A2E" w:rsidRPr="00240ACB" w:rsidRDefault="00164A2E" w:rsidP="009059C2">
      <w:pPr>
        <w:spacing w:after="0"/>
        <w:ind w:firstLine="709"/>
        <w:contextualSpacing/>
        <w:jc w:val="both"/>
        <w:rPr>
          <w:rFonts w:ascii="Times New Roman" w:hAnsi="Times New Roman"/>
          <w:sz w:val="24"/>
          <w:szCs w:val="24"/>
        </w:rPr>
      </w:pPr>
      <w:r w:rsidRPr="00240ACB">
        <w:rPr>
          <w:rFonts w:ascii="Times New Roman" w:hAnsi="Times New Roman"/>
          <w:sz w:val="24"/>
          <w:szCs w:val="24"/>
        </w:rPr>
        <w:t>- фактический вид использования земельного участка и (или) расположенных на нем ОКС, указанный в официальном письме соответствующего органа государственной власти или органа местного самоуправления, либо определенный на основании сведений, содержащихся на сервисе Росреестра «Публичная кадастровая карта», в том числе сведений о прилегающих (смежных) земельных участках, или из источников общедоступной информации, содержащейся на официальных сайтах в информационно-телекоммуникационной сети «Интернет»;</w:t>
      </w:r>
    </w:p>
    <w:p w14:paraId="4764158F" w14:textId="77777777" w:rsidR="00164A2E" w:rsidRPr="00240ACB" w:rsidRDefault="00164A2E" w:rsidP="009059C2">
      <w:pPr>
        <w:spacing w:after="0"/>
        <w:ind w:firstLine="709"/>
        <w:contextualSpacing/>
        <w:jc w:val="both"/>
        <w:rPr>
          <w:rFonts w:ascii="Times New Roman" w:hAnsi="Times New Roman"/>
          <w:sz w:val="24"/>
          <w:szCs w:val="24"/>
        </w:rPr>
      </w:pPr>
      <w:r w:rsidRPr="00240ACB">
        <w:rPr>
          <w:rFonts w:ascii="Times New Roman" w:hAnsi="Times New Roman"/>
          <w:sz w:val="24"/>
          <w:szCs w:val="24"/>
        </w:rPr>
        <w:t>- результаты определения видов использования объектов недвижимости, полученные по итогам предыдущей государственной кадастровой оценки, если они не изменены и не оспорены (при неоднозначности вида разрешенного использования земельного участка, отсутствии сведений об ОКС, расположенных на земельном участке, или о разрешенном использовании таких ОКС, отсутствии сведений о фактическом использовании земельного участка и (или) расположенных на нем ОКС);</w:t>
      </w:r>
    </w:p>
    <w:p w14:paraId="659BF4ED" w14:textId="77777777" w:rsidR="00164A2E" w:rsidRPr="00240ACB" w:rsidRDefault="00164A2E" w:rsidP="009059C2">
      <w:pPr>
        <w:spacing w:after="0"/>
        <w:ind w:firstLine="709"/>
        <w:contextualSpacing/>
        <w:jc w:val="both"/>
        <w:rPr>
          <w:rFonts w:ascii="Times New Roman" w:hAnsi="Times New Roman"/>
          <w:sz w:val="24"/>
          <w:szCs w:val="24"/>
        </w:rPr>
      </w:pPr>
      <w:r w:rsidRPr="00240ACB">
        <w:rPr>
          <w:rFonts w:ascii="Times New Roman" w:hAnsi="Times New Roman"/>
          <w:sz w:val="24"/>
          <w:szCs w:val="24"/>
        </w:rPr>
        <w:t>- виды использования объектов недвижимости, установленные в процессе оспаривания, в случае если они не были изменены.</w:t>
      </w:r>
    </w:p>
    <w:p w14:paraId="2B100A1B" w14:textId="77777777" w:rsidR="00164A2E" w:rsidRPr="00240ACB" w:rsidRDefault="00164A2E" w:rsidP="009059C2">
      <w:pPr>
        <w:spacing w:after="0"/>
        <w:ind w:firstLine="709"/>
        <w:contextualSpacing/>
        <w:jc w:val="both"/>
        <w:rPr>
          <w:rFonts w:ascii="Times New Roman" w:hAnsi="Times New Roman"/>
          <w:sz w:val="24"/>
          <w:szCs w:val="24"/>
        </w:rPr>
      </w:pPr>
      <w:r w:rsidRPr="00240ACB">
        <w:rPr>
          <w:rFonts w:ascii="Times New Roman" w:hAnsi="Times New Roman"/>
          <w:sz w:val="24"/>
          <w:szCs w:val="24"/>
        </w:rPr>
        <w:t>Результаты анализа Перечня по видам разрешенного использования:</w:t>
      </w:r>
    </w:p>
    <w:p w14:paraId="216077C4" w14:textId="77777777" w:rsidR="00164A2E" w:rsidRPr="00240ACB" w:rsidRDefault="0037330F" w:rsidP="009059C2">
      <w:pPr>
        <w:spacing w:after="0"/>
        <w:ind w:firstLine="709"/>
        <w:contextualSpacing/>
        <w:jc w:val="both"/>
        <w:rPr>
          <w:rFonts w:ascii="Times New Roman" w:hAnsi="Times New Roman"/>
          <w:sz w:val="24"/>
          <w:szCs w:val="24"/>
        </w:rPr>
      </w:pPr>
      <w:r w:rsidRPr="00240ACB">
        <w:rPr>
          <w:rFonts w:ascii="Times New Roman" w:hAnsi="Times New Roman"/>
          <w:sz w:val="24"/>
          <w:szCs w:val="24"/>
        </w:rPr>
        <w:t xml:space="preserve">- </w:t>
      </w:r>
      <w:r w:rsidR="00D70878" w:rsidRPr="00240ACB">
        <w:rPr>
          <w:rFonts w:ascii="Times New Roman" w:hAnsi="Times New Roman"/>
          <w:sz w:val="24"/>
          <w:szCs w:val="24"/>
        </w:rPr>
        <w:t xml:space="preserve">земельным участкам в количестве </w:t>
      </w:r>
      <w:r w:rsidRPr="00240ACB">
        <w:rPr>
          <w:rFonts w:ascii="Times New Roman" w:hAnsi="Times New Roman"/>
          <w:sz w:val="24"/>
          <w:szCs w:val="24"/>
        </w:rPr>
        <w:t>1185</w:t>
      </w:r>
      <w:r w:rsidR="00D70878" w:rsidRPr="00240ACB">
        <w:rPr>
          <w:rFonts w:ascii="Times New Roman" w:hAnsi="Times New Roman"/>
          <w:sz w:val="24"/>
          <w:szCs w:val="24"/>
        </w:rPr>
        <w:t xml:space="preserve"> </w:t>
      </w:r>
      <w:r w:rsidR="00164A2E" w:rsidRPr="00240ACB">
        <w:rPr>
          <w:rFonts w:ascii="Times New Roman" w:hAnsi="Times New Roman"/>
          <w:sz w:val="24"/>
          <w:szCs w:val="24"/>
        </w:rPr>
        <w:t>– вид разрешенного использования присвоен по данным Росреестра (в том числе Публичной кадастровой карты);</w:t>
      </w:r>
    </w:p>
    <w:p w14:paraId="0CDF5866" w14:textId="77777777" w:rsidR="00164A2E" w:rsidRPr="00240ACB" w:rsidRDefault="0037330F" w:rsidP="009059C2">
      <w:pPr>
        <w:spacing w:after="0"/>
        <w:ind w:firstLine="709"/>
        <w:contextualSpacing/>
        <w:jc w:val="both"/>
        <w:rPr>
          <w:rFonts w:ascii="Times New Roman" w:hAnsi="Times New Roman"/>
          <w:sz w:val="24"/>
          <w:szCs w:val="24"/>
        </w:rPr>
      </w:pPr>
      <w:r w:rsidRPr="00240ACB">
        <w:rPr>
          <w:rFonts w:ascii="Times New Roman" w:hAnsi="Times New Roman"/>
          <w:sz w:val="24"/>
          <w:szCs w:val="24"/>
        </w:rPr>
        <w:t xml:space="preserve">- </w:t>
      </w:r>
      <w:r w:rsidR="00D70878" w:rsidRPr="00240ACB">
        <w:rPr>
          <w:rFonts w:ascii="Times New Roman" w:hAnsi="Times New Roman"/>
          <w:sz w:val="24"/>
          <w:szCs w:val="24"/>
        </w:rPr>
        <w:t>земельным участкам в количестве 44 – вид разрешенного использования присвоен в результате</w:t>
      </w:r>
      <w:r w:rsidR="00164A2E" w:rsidRPr="00240ACB">
        <w:rPr>
          <w:rFonts w:ascii="Times New Roman" w:hAnsi="Times New Roman"/>
          <w:sz w:val="24"/>
          <w:szCs w:val="24"/>
        </w:rPr>
        <w:t xml:space="preserve"> уточнени</w:t>
      </w:r>
      <w:r w:rsidR="00D70878" w:rsidRPr="00240ACB">
        <w:rPr>
          <w:rFonts w:ascii="Times New Roman" w:hAnsi="Times New Roman"/>
          <w:sz w:val="24"/>
          <w:szCs w:val="24"/>
        </w:rPr>
        <w:t>я</w:t>
      </w:r>
      <w:r w:rsidR="00164A2E" w:rsidRPr="00240ACB">
        <w:rPr>
          <w:rFonts w:ascii="Times New Roman" w:hAnsi="Times New Roman"/>
          <w:sz w:val="24"/>
          <w:szCs w:val="24"/>
        </w:rPr>
        <w:t xml:space="preserve"> фактического использования</w:t>
      </w:r>
      <w:r w:rsidR="00D70878" w:rsidRPr="00240ACB">
        <w:rPr>
          <w:rFonts w:ascii="Times New Roman" w:hAnsi="Times New Roman"/>
          <w:sz w:val="24"/>
          <w:szCs w:val="24"/>
        </w:rPr>
        <w:t xml:space="preserve"> (рассмотрены ответы на</w:t>
      </w:r>
      <w:r w:rsidR="00164A2E" w:rsidRPr="00240ACB">
        <w:rPr>
          <w:rFonts w:ascii="Times New Roman" w:hAnsi="Times New Roman"/>
          <w:sz w:val="24"/>
          <w:szCs w:val="24"/>
        </w:rPr>
        <w:t xml:space="preserve"> запросы в органы местного самоуправления, на территории которых расположены объекты оценки</w:t>
      </w:r>
      <w:r w:rsidR="00957B8F" w:rsidRPr="00240ACB">
        <w:rPr>
          <w:rFonts w:ascii="Times New Roman" w:hAnsi="Times New Roman"/>
          <w:sz w:val="24"/>
          <w:szCs w:val="24"/>
        </w:rPr>
        <w:t xml:space="preserve"> (</w:t>
      </w:r>
      <w:r w:rsidR="00D70878" w:rsidRPr="00240ACB">
        <w:rPr>
          <w:rFonts w:ascii="Times New Roman" w:hAnsi="Times New Roman"/>
          <w:sz w:val="24"/>
          <w:szCs w:val="24"/>
        </w:rPr>
        <w:t xml:space="preserve">см. табл. </w:t>
      </w:r>
      <w:r w:rsidR="00776322" w:rsidRPr="00240ACB">
        <w:rPr>
          <w:rFonts w:ascii="Times New Roman" w:hAnsi="Times New Roman"/>
          <w:sz w:val="24"/>
          <w:szCs w:val="24"/>
        </w:rPr>
        <w:t>5</w:t>
      </w:r>
      <w:r w:rsidR="00D70878" w:rsidRPr="00240ACB">
        <w:rPr>
          <w:rFonts w:ascii="Times New Roman" w:hAnsi="Times New Roman"/>
          <w:sz w:val="24"/>
          <w:szCs w:val="24"/>
        </w:rPr>
        <w:t xml:space="preserve">. и </w:t>
      </w:r>
      <w:r w:rsidR="00957B8F" w:rsidRPr="00240ACB">
        <w:rPr>
          <w:rFonts w:ascii="Times New Roman" w:hAnsi="Times New Roman"/>
          <w:sz w:val="24"/>
          <w:szCs w:val="24"/>
        </w:rPr>
        <w:t>Приложение 1.</w:t>
      </w:r>
      <w:r w:rsidR="00C96A90" w:rsidRPr="00240ACB">
        <w:rPr>
          <w:rFonts w:ascii="Times New Roman" w:hAnsi="Times New Roman"/>
          <w:sz w:val="24"/>
          <w:szCs w:val="24"/>
        </w:rPr>
        <w:t>5</w:t>
      </w:r>
      <w:r w:rsidR="00957B8F" w:rsidRPr="00240ACB">
        <w:rPr>
          <w:rFonts w:ascii="Times New Roman" w:hAnsi="Times New Roman"/>
          <w:sz w:val="24"/>
          <w:szCs w:val="24"/>
        </w:rPr>
        <w:t>.</w:t>
      </w:r>
      <w:r w:rsidR="00C96A90" w:rsidRPr="00240ACB">
        <w:rPr>
          <w:rFonts w:ascii="Times New Roman" w:hAnsi="Times New Roman"/>
          <w:sz w:val="24"/>
          <w:szCs w:val="24"/>
        </w:rPr>
        <w:t>2</w:t>
      </w:r>
      <w:r w:rsidR="00957B8F" w:rsidRPr="00240ACB">
        <w:rPr>
          <w:rFonts w:ascii="Times New Roman" w:hAnsi="Times New Roman"/>
          <w:sz w:val="24"/>
          <w:szCs w:val="24"/>
        </w:rPr>
        <w:t>. Отчета)</w:t>
      </w:r>
      <w:r w:rsidR="00D70878" w:rsidRPr="00240ACB">
        <w:rPr>
          <w:rFonts w:ascii="Times New Roman" w:hAnsi="Times New Roman"/>
          <w:sz w:val="24"/>
          <w:szCs w:val="24"/>
        </w:rPr>
        <w:t>)</w:t>
      </w:r>
      <w:r w:rsidR="00164A2E" w:rsidRPr="00240ACB">
        <w:rPr>
          <w:rFonts w:ascii="Times New Roman" w:hAnsi="Times New Roman"/>
          <w:sz w:val="24"/>
          <w:szCs w:val="24"/>
        </w:rPr>
        <w:t xml:space="preserve">. </w:t>
      </w:r>
    </w:p>
    <w:p w14:paraId="6F4EEB63" w14:textId="77777777" w:rsidR="00164A2E" w:rsidRPr="00240ACB" w:rsidRDefault="00164A2E" w:rsidP="003239EA">
      <w:pPr>
        <w:rPr>
          <w:rFonts w:ascii="Times New Roman" w:hAnsi="Times New Roman"/>
        </w:rPr>
      </w:pPr>
      <w:r w:rsidRPr="00240ACB">
        <w:rPr>
          <w:rFonts w:ascii="Times New Roman" w:hAnsi="Times New Roman"/>
        </w:rPr>
        <w:t xml:space="preserve"> </w:t>
      </w:r>
    </w:p>
    <w:p w14:paraId="41A926DB" w14:textId="77777777" w:rsidR="00943E78" w:rsidRPr="00240ACB" w:rsidRDefault="00943E78" w:rsidP="003239EA">
      <w:pPr>
        <w:rPr>
          <w:rFonts w:ascii="Times New Roman" w:hAnsi="Times New Roman"/>
        </w:rPr>
      </w:pPr>
    </w:p>
    <w:p w14:paraId="0B7C0986" w14:textId="77777777" w:rsidR="00164A2E" w:rsidRPr="00240ACB" w:rsidRDefault="00164A2E" w:rsidP="003239EA">
      <w:pPr>
        <w:rPr>
          <w:rFonts w:ascii="Times New Roman" w:hAnsi="Times New Roman"/>
          <w:sz w:val="24"/>
          <w:szCs w:val="24"/>
        </w:rPr>
      </w:pPr>
      <w:r w:rsidRPr="00240ACB">
        <w:rPr>
          <w:rFonts w:ascii="Times New Roman" w:hAnsi="Times New Roman"/>
          <w:sz w:val="24"/>
          <w:szCs w:val="24"/>
        </w:rPr>
        <w:t xml:space="preserve">Таблица </w:t>
      </w:r>
      <w:r w:rsidR="003239EA" w:rsidRPr="00240ACB">
        <w:rPr>
          <w:rFonts w:ascii="Times New Roman" w:hAnsi="Times New Roman"/>
          <w:sz w:val="24"/>
          <w:szCs w:val="24"/>
        </w:rPr>
        <w:t>5</w:t>
      </w:r>
      <w:r w:rsidRPr="00240ACB">
        <w:rPr>
          <w:rFonts w:ascii="Times New Roman" w:hAnsi="Times New Roman"/>
          <w:sz w:val="24"/>
          <w:szCs w:val="24"/>
        </w:rPr>
        <w:t>. Сведения о результатах предоставления муниципальными образованиями уточненной информации о фактическом использовании земельных участков</w:t>
      </w:r>
    </w:p>
    <w:tbl>
      <w:tblPr>
        <w:tblStyle w:val="af0"/>
        <w:tblW w:w="8960" w:type="dxa"/>
        <w:tblInd w:w="-34" w:type="dxa"/>
        <w:tblLook w:val="04A0" w:firstRow="1" w:lastRow="0" w:firstColumn="1" w:lastColumn="0" w:noHBand="0" w:noVBand="1"/>
      </w:tblPr>
      <w:tblGrid>
        <w:gridCol w:w="3006"/>
        <w:gridCol w:w="3119"/>
        <w:gridCol w:w="2835"/>
      </w:tblGrid>
      <w:tr w:rsidR="00164A2E" w:rsidRPr="00240ACB" w14:paraId="1F67CBF2" w14:textId="77777777" w:rsidTr="00AA3FD7">
        <w:tc>
          <w:tcPr>
            <w:tcW w:w="3006" w:type="dxa"/>
          </w:tcPr>
          <w:p w14:paraId="308606B6" w14:textId="77777777" w:rsidR="00164A2E" w:rsidRPr="00240ACB" w:rsidRDefault="00164A2E" w:rsidP="00164A2E">
            <w:pPr>
              <w:jc w:val="center"/>
              <w:rPr>
                <w:rFonts w:ascii="Times New Roman" w:hAnsi="Times New Roman"/>
                <w:b/>
                <w:color w:val="000000" w:themeColor="text1"/>
                <w:sz w:val="20"/>
                <w:szCs w:val="20"/>
              </w:rPr>
            </w:pPr>
            <w:r w:rsidRPr="00240ACB">
              <w:rPr>
                <w:rFonts w:ascii="Times New Roman" w:hAnsi="Times New Roman"/>
                <w:b/>
                <w:color w:val="000000" w:themeColor="text1"/>
                <w:sz w:val="20"/>
                <w:szCs w:val="20"/>
              </w:rPr>
              <w:t>Район (город)</w:t>
            </w:r>
          </w:p>
        </w:tc>
        <w:tc>
          <w:tcPr>
            <w:tcW w:w="3119" w:type="dxa"/>
          </w:tcPr>
          <w:p w14:paraId="20BC5454" w14:textId="77777777" w:rsidR="00164A2E" w:rsidRPr="00240ACB" w:rsidRDefault="00164A2E" w:rsidP="00164A2E">
            <w:pPr>
              <w:jc w:val="center"/>
              <w:rPr>
                <w:rFonts w:ascii="Times New Roman" w:hAnsi="Times New Roman"/>
                <w:b/>
                <w:color w:val="000000" w:themeColor="text1"/>
                <w:sz w:val="20"/>
                <w:szCs w:val="20"/>
              </w:rPr>
            </w:pPr>
            <w:r w:rsidRPr="00240ACB">
              <w:rPr>
                <w:rFonts w:ascii="Times New Roman" w:hAnsi="Times New Roman"/>
                <w:b/>
                <w:color w:val="000000" w:themeColor="text1"/>
                <w:sz w:val="20"/>
                <w:szCs w:val="20"/>
              </w:rPr>
              <w:t>Количество объектов оценки с уточненной информацией о фактическом использовании, шт.</w:t>
            </w:r>
          </w:p>
        </w:tc>
        <w:tc>
          <w:tcPr>
            <w:tcW w:w="2835" w:type="dxa"/>
          </w:tcPr>
          <w:p w14:paraId="73FBD6AE" w14:textId="77777777" w:rsidR="00164A2E" w:rsidRPr="00240ACB" w:rsidRDefault="00164A2E" w:rsidP="00164A2E">
            <w:pPr>
              <w:jc w:val="center"/>
              <w:rPr>
                <w:rFonts w:ascii="Times New Roman" w:hAnsi="Times New Roman"/>
                <w:b/>
                <w:color w:val="000000" w:themeColor="text1"/>
                <w:sz w:val="20"/>
                <w:szCs w:val="20"/>
              </w:rPr>
            </w:pPr>
            <w:r w:rsidRPr="00240ACB">
              <w:rPr>
                <w:rFonts w:ascii="Times New Roman" w:hAnsi="Times New Roman"/>
                <w:b/>
                <w:color w:val="000000" w:themeColor="text1"/>
                <w:sz w:val="20"/>
                <w:szCs w:val="20"/>
              </w:rPr>
              <w:t>Реквизиты ответа на запрос</w:t>
            </w:r>
          </w:p>
        </w:tc>
      </w:tr>
      <w:tr w:rsidR="00AB585F" w:rsidRPr="00240ACB" w14:paraId="7E58E272" w14:textId="77777777" w:rsidTr="00AA3FD7">
        <w:tc>
          <w:tcPr>
            <w:tcW w:w="3006" w:type="dxa"/>
            <w:vAlign w:val="center"/>
          </w:tcPr>
          <w:p w14:paraId="6C07CAC5" w14:textId="77777777" w:rsidR="00AB585F" w:rsidRPr="00240ACB" w:rsidRDefault="00AB585F" w:rsidP="009E1012">
            <w:pPr>
              <w:jc w:val="both"/>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Большеберезниковский район</w:t>
            </w:r>
          </w:p>
        </w:tc>
        <w:tc>
          <w:tcPr>
            <w:tcW w:w="3119" w:type="dxa"/>
          </w:tcPr>
          <w:p w14:paraId="01FAC8D4" w14:textId="77777777" w:rsidR="00AB585F" w:rsidRPr="00240ACB" w:rsidRDefault="00AB585F" w:rsidP="00164A2E">
            <w:pPr>
              <w:jc w:val="center"/>
              <w:rPr>
                <w:rFonts w:ascii="Times New Roman" w:hAnsi="Times New Roman"/>
                <w:color w:val="000000" w:themeColor="text1"/>
                <w:sz w:val="20"/>
                <w:szCs w:val="20"/>
              </w:rPr>
            </w:pPr>
            <w:r w:rsidRPr="00240ACB">
              <w:rPr>
                <w:rFonts w:ascii="Times New Roman" w:hAnsi="Times New Roman"/>
                <w:color w:val="000000" w:themeColor="text1"/>
                <w:sz w:val="20"/>
                <w:szCs w:val="20"/>
              </w:rPr>
              <w:t>30</w:t>
            </w:r>
          </w:p>
        </w:tc>
        <w:tc>
          <w:tcPr>
            <w:tcW w:w="2835" w:type="dxa"/>
          </w:tcPr>
          <w:p w14:paraId="0CF717CE" w14:textId="77777777" w:rsidR="00AB585F" w:rsidRPr="00240ACB" w:rsidRDefault="00AB585F" w:rsidP="003239EA">
            <w:pPr>
              <w:ind w:left="460"/>
              <w:rPr>
                <w:rFonts w:ascii="Times New Roman" w:hAnsi="Times New Roman"/>
                <w:sz w:val="20"/>
                <w:szCs w:val="20"/>
              </w:rPr>
            </w:pPr>
            <w:r w:rsidRPr="00240ACB">
              <w:rPr>
                <w:rFonts w:ascii="Times New Roman" w:hAnsi="Times New Roman"/>
                <w:sz w:val="20"/>
                <w:szCs w:val="20"/>
              </w:rPr>
              <w:t>от 27.02.2020 № 129</w:t>
            </w:r>
          </w:p>
        </w:tc>
      </w:tr>
      <w:tr w:rsidR="00AB585F" w:rsidRPr="00240ACB" w14:paraId="769C50CD" w14:textId="77777777" w:rsidTr="00AA3FD7">
        <w:tc>
          <w:tcPr>
            <w:tcW w:w="3006" w:type="dxa"/>
            <w:vAlign w:val="center"/>
          </w:tcPr>
          <w:p w14:paraId="32F4317B" w14:textId="77777777" w:rsidR="00AB585F" w:rsidRPr="00240ACB" w:rsidRDefault="00AB585F" w:rsidP="009E1012">
            <w:pPr>
              <w:jc w:val="both"/>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Большеигнатовский район</w:t>
            </w:r>
          </w:p>
        </w:tc>
        <w:tc>
          <w:tcPr>
            <w:tcW w:w="3119" w:type="dxa"/>
          </w:tcPr>
          <w:p w14:paraId="5D1B12F9" w14:textId="77777777" w:rsidR="00AB585F" w:rsidRPr="00240ACB" w:rsidRDefault="00AB585F" w:rsidP="00164A2E">
            <w:pPr>
              <w:jc w:val="center"/>
              <w:rPr>
                <w:rFonts w:ascii="Times New Roman" w:hAnsi="Times New Roman"/>
                <w:color w:val="000000" w:themeColor="text1"/>
                <w:sz w:val="20"/>
                <w:szCs w:val="20"/>
              </w:rPr>
            </w:pPr>
            <w:r w:rsidRPr="00240ACB">
              <w:rPr>
                <w:rFonts w:ascii="Times New Roman" w:hAnsi="Times New Roman"/>
                <w:color w:val="000000" w:themeColor="text1"/>
                <w:sz w:val="20"/>
                <w:szCs w:val="20"/>
              </w:rPr>
              <w:t>1</w:t>
            </w:r>
          </w:p>
        </w:tc>
        <w:tc>
          <w:tcPr>
            <w:tcW w:w="2835" w:type="dxa"/>
          </w:tcPr>
          <w:p w14:paraId="72B3CBBF" w14:textId="77777777" w:rsidR="00AB585F" w:rsidRPr="00240ACB" w:rsidRDefault="00AB585F" w:rsidP="003239EA">
            <w:pPr>
              <w:ind w:left="460"/>
              <w:rPr>
                <w:rFonts w:ascii="Times New Roman" w:hAnsi="Times New Roman"/>
                <w:sz w:val="20"/>
                <w:szCs w:val="20"/>
              </w:rPr>
            </w:pPr>
            <w:r w:rsidRPr="00240ACB">
              <w:rPr>
                <w:rFonts w:ascii="Times New Roman" w:hAnsi="Times New Roman"/>
                <w:sz w:val="20"/>
                <w:szCs w:val="20"/>
              </w:rPr>
              <w:t>от 17.02.2020 № 96</w:t>
            </w:r>
          </w:p>
        </w:tc>
      </w:tr>
      <w:tr w:rsidR="00AB585F" w:rsidRPr="00240ACB" w14:paraId="5464372C" w14:textId="77777777" w:rsidTr="00AA3FD7">
        <w:tc>
          <w:tcPr>
            <w:tcW w:w="3006" w:type="dxa"/>
            <w:vAlign w:val="center"/>
          </w:tcPr>
          <w:p w14:paraId="65D4B065" w14:textId="77777777" w:rsidR="00AB585F" w:rsidRPr="00240ACB" w:rsidRDefault="00AB585F" w:rsidP="009E1012">
            <w:pPr>
              <w:jc w:val="both"/>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Зубово-Полянский район</w:t>
            </w:r>
          </w:p>
        </w:tc>
        <w:tc>
          <w:tcPr>
            <w:tcW w:w="3119" w:type="dxa"/>
          </w:tcPr>
          <w:p w14:paraId="2B80107F" w14:textId="77777777" w:rsidR="00AB585F" w:rsidRPr="00240ACB" w:rsidRDefault="00AB585F" w:rsidP="00164A2E">
            <w:pPr>
              <w:jc w:val="center"/>
              <w:rPr>
                <w:rFonts w:ascii="Times New Roman" w:hAnsi="Times New Roman"/>
                <w:color w:val="000000" w:themeColor="text1"/>
                <w:sz w:val="20"/>
                <w:szCs w:val="20"/>
              </w:rPr>
            </w:pPr>
            <w:r w:rsidRPr="00240ACB">
              <w:rPr>
                <w:rFonts w:ascii="Times New Roman" w:hAnsi="Times New Roman"/>
                <w:color w:val="000000" w:themeColor="text1"/>
                <w:sz w:val="20"/>
                <w:szCs w:val="20"/>
              </w:rPr>
              <w:t>1</w:t>
            </w:r>
          </w:p>
        </w:tc>
        <w:tc>
          <w:tcPr>
            <w:tcW w:w="2835" w:type="dxa"/>
          </w:tcPr>
          <w:p w14:paraId="6B05B100" w14:textId="77777777" w:rsidR="00AB585F" w:rsidRPr="00240ACB" w:rsidRDefault="00AB585F" w:rsidP="003239EA">
            <w:pPr>
              <w:ind w:left="460"/>
              <w:rPr>
                <w:rFonts w:ascii="Times New Roman" w:hAnsi="Times New Roman"/>
                <w:sz w:val="20"/>
                <w:szCs w:val="20"/>
              </w:rPr>
            </w:pPr>
            <w:r w:rsidRPr="00240ACB">
              <w:rPr>
                <w:rFonts w:ascii="Times New Roman" w:hAnsi="Times New Roman"/>
                <w:sz w:val="20"/>
                <w:szCs w:val="20"/>
              </w:rPr>
              <w:t>от 02.03.2020 № 139</w:t>
            </w:r>
          </w:p>
        </w:tc>
      </w:tr>
      <w:tr w:rsidR="00AB585F" w:rsidRPr="00240ACB" w14:paraId="685C3BDE" w14:textId="77777777" w:rsidTr="00AA3FD7">
        <w:tc>
          <w:tcPr>
            <w:tcW w:w="3006" w:type="dxa"/>
            <w:vAlign w:val="center"/>
          </w:tcPr>
          <w:p w14:paraId="23A57BA9" w14:textId="77777777" w:rsidR="00AB585F" w:rsidRPr="00240ACB" w:rsidRDefault="00AB585F" w:rsidP="009E1012">
            <w:pPr>
              <w:jc w:val="both"/>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Ичалковский район</w:t>
            </w:r>
          </w:p>
        </w:tc>
        <w:tc>
          <w:tcPr>
            <w:tcW w:w="3119" w:type="dxa"/>
          </w:tcPr>
          <w:p w14:paraId="1E85D2B8" w14:textId="77777777" w:rsidR="00AB585F" w:rsidRPr="00240ACB" w:rsidRDefault="00AB585F" w:rsidP="00164A2E">
            <w:pPr>
              <w:jc w:val="center"/>
              <w:rPr>
                <w:rFonts w:ascii="Times New Roman" w:hAnsi="Times New Roman"/>
                <w:color w:val="000000" w:themeColor="text1"/>
                <w:sz w:val="20"/>
                <w:szCs w:val="20"/>
              </w:rPr>
            </w:pPr>
            <w:r w:rsidRPr="00240ACB">
              <w:rPr>
                <w:rFonts w:ascii="Times New Roman" w:hAnsi="Times New Roman"/>
                <w:color w:val="000000" w:themeColor="text1"/>
                <w:sz w:val="20"/>
                <w:szCs w:val="20"/>
              </w:rPr>
              <w:t>0</w:t>
            </w:r>
          </w:p>
        </w:tc>
        <w:tc>
          <w:tcPr>
            <w:tcW w:w="2835" w:type="dxa"/>
          </w:tcPr>
          <w:p w14:paraId="0EF1ABE5" w14:textId="77777777" w:rsidR="00AB585F" w:rsidRPr="00240ACB" w:rsidRDefault="00AB585F" w:rsidP="003239EA">
            <w:pPr>
              <w:ind w:left="460"/>
              <w:rPr>
                <w:rFonts w:ascii="Times New Roman" w:hAnsi="Times New Roman"/>
                <w:sz w:val="20"/>
                <w:szCs w:val="20"/>
              </w:rPr>
            </w:pPr>
            <w:r w:rsidRPr="00240ACB">
              <w:rPr>
                <w:rFonts w:ascii="Times New Roman" w:hAnsi="Times New Roman"/>
                <w:sz w:val="20"/>
                <w:szCs w:val="20"/>
              </w:rPr>
              <w:t>от 12.03.2020 № 170</w:t>
            </w:r>
          </w:p>
        </w:tc>
      </w:tr>
      <w:tr w:rsidR="00AB585F" w:rsidRPr="00240ACB" w14:paraId="15B6F67E" w14:textId="77777777" w:rsidTr="00AA3FD7">
        <w:tc>
          <w:tcPr>
            <w:tcW w:w="3006" w:type="dxa"/>
            <w:vAlign w:val="center"/>
          </w:tcPr>
          <w:p w14:paraId="35719F06" w14:textId="77777777" w:rsidR="00AB585F" w:rsidRPr="00240ACB" w:rsidRDefault="00AB585F" w:rsidP="009E1012">
            <w:pPr>
              <w:jc w:val="both"/>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Кадошкинский район</w:t>
            </w:r>
          </w:p>
        </w:tc>
        <w:tc>
          <w:tcPr>
            <w:tcW w:w="3119" w:type="dxa"/>
          </w:tcPr>
          <w:p w14:paraId="62EE67D1" w14:textId="77777777" w:rsidR="00AB585F" w:rsidRPr="00240ACB" w:rsidRDefault="00AB585F" w:rsidP="00164A2E">
            <w:pPr>
              <w:jc w:val="center"/>
              <w:rPr>
                <w:rFonts w:ascii="Times New Roman" w:hAnsi="Times New Roman"/>
                <w:color w:val="000000" w:themeColor="text1"/>
                <w:sz w:val="20"/>
                <w:szCs w:val="20"/>
              </w:rPr>
            </w:pPr>
            <w:r w:rsidRPr="00240ACB">
              <w:rPr>
                <w:rFonts w:ascii="Times New Roman" w:hAnsi="Times New Roman"/>
                <w:color w:val="000000" w:themeColor="text1"/>
                <w:sz w:val="20"/>
                <w:szCs w:val="20"/>
              </w:rPr>
              <w:t>0</w:t>
            </w:r>
          </w:p>
        </w:tc>
        <w:tc>
          <w:tcPr>
            <w:tcW w:w="2835" w:type="dxa"/>
          </w:tcPr>
          <w:p w14:paraId="6F11B76E" w14:textId="77777777" w:rsidR="00AB585F" w:rsidRPr="00240ACB" w:rsidRDefault="00AB585F" w:rsidP="003239EA">
            <w:pPr>
              <w:ind w:left="460"/>
              <w:rPr>
                <w:rFonts w:ascii="Times New Roman" w:hAnsi="Times New Roman"/>
                <w:sz w:val="20"/>
                <w:szCs w:val="20"/>
              </w:rPr>
            </w:pPr>
            <w:r w:rsidRPr="00240ACB">
              <w:rPr>
                <w:rFonts w:ascii="Times New Roman" w:hAnsi="Times New Roman"/>
                <w:sz w:val="20"/>
                <w:szCs w:val="20"/>
              </w:rPr>
              <w:t>от 21.02.2020 № 112</w:t>
            </w:r>
          </w:p>
        </w:tc>
      </w:tr>
      <w:tr w:rsidR="00AB585F" w:rsidRPr="00240ACB" w14:paraId="2D570C13" w14:textId="77777777" w:rsidTr="00AA3FD7">
        <w:tc>
          <w:tcPr>
            <w:tcW w:w="3006" w:type="dxa"/>
            <w:vAlign w:val="center"/>
          </w:tcPr>
          <w:p w14:paraId="271AF93F" w14:textId="77777777" w:rsidR="00AB585F" w:rsidRPr="00240ACB" w:rsidRDefault="00AB585F" w:rsidP="009E1012">
            <w:pPr>
              <w:jc w:val="both"/>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Кочкуровский район</w:t>
            </w:r>
          </w:p>
        </w:tc>
        <w:tc>
          <w:tcPr>
            <w:tcW w:w="3119" w:type="dxa"/>
          </w:tcPr>
          <w:p w14:paraId="50D8A593" w14:textId="77777777" w:rsidR="00AB585F" w:rsidRPr="00240ACB" w:rsidRDefault="00AB585F" w:rsidP="00164A2E">
            <w:pPr>
              <w:jc w:val="center"/>
              <w:rPr>
                <w:rFonts w:ascii="Times New Roman" w:hAnsi="Times New Roman"/>
                <w:color w:val="000000" w:themeColor="text1"/>
                <w:sz w:val="20"/>
                <w:szCs w:val="20"/>
              </w:rPr>
            </w:pPr>
            <w:r w:rsidRPr="00240ACB">
              <w:rPr>
                <w:rFonts w:ascii="Times New Roman" w:hAnsi="Times New Roman"/>
                <w:color w:val="000000" w:themeColor="text1"/>
                <w:sz w:val="20"/>
                <w:szCs w:val="20"/>
              </w:rPr>
              <w:t>0</w:t>
            </w:r>
          </w:p>
        </w:tc>
        <w:tc>
          <w:tcPr>
            <w:tcW w:w="2835" w:type="dxa"/>
          </w:tcPr>
          <w:p w14:paraId="2254E161" w14:textId="77777777" w:rsidR="00AB585F" w:rsidRPr="00240ACB" w:rsidRDefault="00AB585F" w:rsidP="003239EA">
            <w:pPr>
              <w:ind w:left="460"/>
              <w:rPr>
                <w:rFonts w:ascii="Times New Roman" w:hAnsi="Times New Roman"/>
                <w:sz w:val="20"/>
                <w:szCs w:val="20"/>
              </w:rPr>
            </w:pPr>
            <w:r w:rsidRPr="00240ACB">
              <w:rPr>
                <w:rFonts w:ascii="Times New Roman" w:hAnsi="Times New Roman"/>
                <w:sz w:val="20"/>
                <w:szCs w:val="20"/>
              </w:rPr>
              <w:t>от 21.02.2020 № 109</w:t>
            </w:r>
          </w:p>
        </w:tc>
      </w:tr>
      <w:tr w:rsidR="00AB585F" w:rsidRPr="00240ACB" w14:paraId="3522AB3F" w14:textId="77777777" w:rsidTr="00AA3FD7">
        <w:tc>
          <w:tcPr>
            <w:tcW w:w="3006" w:type="dxa"/>
            <w:vAlign w:val="center"/>
          </w:tcPr>
          <w:p w14:paraId="7F76F377" w14:textId="77777777" w:rsidR="00AB585F" w:rsidRPr="00240ACB" w:rsidRDefault="00AB585F" w:rsidP="009E1012">
            <w:pPr>
              <w:jc w:val="both"/>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Краснослободский район</w:t>
            </w:r>
          </w:p>
        </w:tc>
        <w:tc>
          <w:tcPr>
            <w:tcW w:w="3119" w:type="dxa"/>
          </w:tcPr>
          <w:p w14:paraId="11670FC6" w14:textId="77777777" w:rsidR="00AB585F" w:rsidRPr="00240ACB" w:rsidRDefault="00AB585F" w:rsidP="00164A2E">
            <w:pPr>
              <w:jc w:val="center"/>
              <w:rPr>
                <w:rFonts w:ascii="Times New Roman" w:hAnsi="Times New Roman"/>
                <w:color w:val="000000" w:themeColor="text1"/>
                <w:sz w:val="20"/>
                <w:szCs w:val="20"/>
              </w:rPr>
            </w:pPr>
            <w:r w:rsidRPr="00240ACB">
              <w:rPr>
                <w:rFonts w:ascii="Times New Roman" w:hAnsi="Times New Roman"/>
                <w:color w:val="000000" w:themeColor="text1"/>
                <w:sz w:val="20"/>
                <w:szCs w:val="20"/>
              </w:rPr>
              <w:t>8</w:t>
            </w:r>
          </w:p>
        </w:tc>
        <w:tc>
          <w:tcPr>
            <w:tcW w:w="2835" w:type="dxa"/>
          </w:tcPr>
          <w:p w14:paraId="39D4D601" w14:textId="77777777" w:rsidR="00AB585F" w:rsidRPr="00240ACB" w:rsidRDefault="00AB585F" w:rsidP="003239EA">
            <w:pPr>
              <w:ind w:left="460"/>
              <w:rPr>
                <w:rFonts w:ascii="Times New Roman" w:hAnsi="Times New Roman"/>
                <w:sz w:val="20"/>
                <w:szCs w:val="20"/>
              </w:rPr>
            </w:pPr>
            <w:r w:rsidRPr="00240ACB">
              <w:rPr>
                <w:rFonts w:ascii="Times New Roman" w:hAnsi="Times New Roman"/>
                <w:sz w:val="20"/>
                <w:szCs w:val="20"/>
              </w:rPr>
              <w:t>от 18.02.2020 № 100</w:t>
            </w:r>
          </w:p>
        </w:tc>
      </w:tr>
      <w:tr w:rsidR="00AB585F" w:rsidRPr="00240ACB" w14:paraId="2FC3AACC" w14:textId="77777777" w:rsidTr="00AA3FD7">
        <w:tc>
          <w:tcPr>
            <w:tcW w:w="3006" w:type="dxa"/>
            <w:vAlign w:val="center"/>
          </w:tcPr>
          <w:p w14:paraId="0E106349" w14:textId="77777777" w:rsidR="00AB585F" w:rsidRPr="00240ACB" w:rsidRDefault="00AB585F" w:rsidP="009E1012">
            <w:pPr>
              <w:jc w:val="both"/>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Лямбирский район</w:t>
            </w:r>
          </w:p>
        </w:tc>
        <w:tc>
          <w:tcPr>
            <w:tcW w:w="3119" w:type="dxa"/>
          </w:tcPr>
          <w:p w14:paraId="25BDA15E" w14:textId="77777777" w:rsidR="00AB585F" w:rsidRPr="00240ACB" w:rsidRDefault="00AB585F" w:rsidP="00164A2E">
            <w:pPr>
              <w:jc w:val="center"/>
              <w:rPr>
                <w:rFonts w:ascii="Times New Roman" w:hAnsi="Times New Roman"/>
                <w:color w:val="000000" w:themeColor="text1"/>
                <w:sz w:val="20"/>
                <w:szCs w:val="20"/>
              </w:rPr>
            </w:pPr>
            <w:r w:rsidRPr="00240ACB">
              <w:rPr>
                <w:rFonts w:ascii="Times New Roman" w:hAnsi="Times New Roman"/>
                <w:color w:val="000000" w:themeColor="text1"/>
                <w:sz w:val="20"/>
                <w:szCs w:val="20"/>
              </w:rPr>
              <w:t>0</w:t>
            </w:r>
          </w:p>
        </w:tc>
        <w:tc>
          <w:tcPr>
            <w:tcW w:w="2835" w:type="dxa"/>
          </w:tcPr>
          <w:p w14:paraId="76E44F50" w14:textId="77777777" w:rsidR="00AB585F" w:rsidRPr="00240ACB" w:rsidRDefault="00AB585F" w:rsidP="003239EA">
            <w:pPr>
              <w:ind w:left="460"/>
              <w:rPr>
                <w:rFonts w:ascii="Times New Roman" w:hAnsi="Times New Roman"/>
                <w:sz w:val="20"/>
                <w:szCs w:val="20"/>
              </w:rPr>
            </w:pPr>
            <w:r w:rsidRPr="00240ACB">
              <w:rPr>
                <w:rFonts w:ascii="Times New Roman" w:hAnsi="Times New Roman"/>
                <w:sz w:val="20"/>
                <w:szCs w:val="20"/>
              </w:rPr>
              <w:t>от 05.03.2020 № 151</w:t>
            </w:r>
          </w:p>
        </w:tc>
      </w:tr>
      <w:tr w:rsidR="00AB585F" w:rsidRPr="00240ACB" w14:paraId="083DD430" w14:textId="77777777" w:rsidTr="00AA3FD7">
        <w:tc>
          <w:tcPr>
            <w:tcW w:w="3006" w:type="dxa"/>
            <w:vAlign w:val="center"/>
          </w:tcPr>
          <w:p w14:paraId="007C1BF8" w14:textId="77777777" w:rsidR="00AB585F" w:rsidRPr="00240ACB" w:rsidRDefault="00AB585F" w:rsidP="009E1012">
            <w:pPr>
              <w:jc w:val="both"/>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Темниковский район</w:t>
            </w:r>
          </w:p>
        </w:tc>
        <w:tc>
          <w:tcPr>
            <w:tcW w:w="3119" w:type="dxa"/>
          </w:tcPr>
          <w:p w14:paraId="3449B3FD" w14:textId="77777777" w:rsidR="00AB585F" w:rsidRPr="00240ACB" w:rsidRDefault="00AB585F" w:rsidP="00164A2E">
            <w:pPr>
              <w:jc w:val="center"/>
              <w:rPr>
                <w:rFonts w:ascii="Times New Roman" w:hAnsi="Times New Roman"/>
                <w:color w:val="000000" w:themeColor="text1"/>
                <w:sz w:val="20"/>
                <w:szCs w:val="20"/>
              </w:rPr>
            </w:pPr>
            <w:r w:rsidRPr="00240ACB">
              <w:rPr>
                <w:rFonts w:ascii="Times New Roman" w:hAnsi="Times New Roman"/>
                <w:color w:val="000000" w:themeColor="text1"/>
                <w:sz w:val="20"/>
                <w:szCs w:val="20"/>
              </w:rPr>
              <w:t>3</w:t>
            </w:r>
          </w:p>
        </w:tc>
        <w:tc>
          <w:tcPr>
            <w:tcW w:w="2835" w:type="dxa"/>
          </w:tcPr>
          <w:p w14:paraId="0A8AC1EA" w14:textId="77777777" w:rsidR="00AB585F" w:rsidRPr="00240ACB" w:rsidRDefault="00AB585F" w:rsidP="003239EA">
            <w:pPr>
              <w:ind w:left="460"/>
              <w:rPr>
                <w:rFonts w:ascii="Times New Roman" w:hAnsi="Times New Roman"/>
                <w:sz w:val="20"/>
                <w:szCs w:val="20"/>
              </w:rPr>
            </w:pPr>
            <w:r w:rsidRPr="00240ACB">
              <w:rPr>
                <w:rFonts w:ascii="Times New Roman" w:hAnsi="Times New Roman"/>
                <w:sz w:val="20"/>
                <w:szCs w:val="20"/>
              </w:rPr>
              <w:t>от 21.02.2020 № 111</w:t>
            </w:r>
          </w:p>
        </w:tc>
      </w:tr>
      <w:tr w:rsidR="00AB585F" w:rsidRPr="00240ACB" w14:paraId="358B8500" w14:textId="77777777" w:rsidTr="00AA3FD7">
        <w:tc>
          <w:tcPr>
            <w:tcW w:w="3006" w:type="dxa"/>
            <w:vAlign w:val="center"/>
          </w:tcPr>
          <w:p w14:paraId="4701EAAD" w14:textId="77777777" w:rsidR="00AB585F" w:rsidRPr="00240ACB" w:rsidRDefault="00AB585F" w:rsidP="009E1012">
            <w:pPr>
              <w:jc w:val="both"/>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Чамзинский район</w:t>
            </w:r>
          </w:p>
        </w:tc>
        <w:tc>
          <w:tcPr>
            <w:tcW w:w="3119" w:type="dxa"/>
          </w:tcPr>
          <w:p w14:paraId="2F94B7A4" w14:textId="77777777" w:rsidR="00AB585F" w:rsidRPr="00240ACB" w:rsidRDefault="00AB585F" w:rsidP="00164A2E">
            <w:pPr>
              <w:jc w:val="center"/>
              <w:rPr>
                <w:rFonts w:ascii="Times New Roman" w:hAnsi="Times New Roman"/>
                <w:color w:val="000000" w:themeColor="text1"/>
                <w:sz w:val="20"/>
                <w:szCs w:val="20"/>
              </w:rPr>
            </w:pPr>
            <w:r w:rsidRPr="00240ACB">
              <w:rPr>
                <w:rFonts w:ascii="Times New Roman" w:hAnsi="Times New Roman"/>
                <w:color w:val="000000" w:themeColor="text1"/>
                <w:sz w:val="20"/>
                <w:szCs w:val="20"/>
              </w:rPr>
              <w:t>1</w:t>
            </w:r>
          </w:p>
        </w:tc>
        <w:tc>
          <w:tcPr>
            <w:tcW w:w="2835" w:type="dxa"/>
          </w:tcPr>
          <w:p w14:paraId="7755E6FE" w14:textId="77777777" w:rsidR="00AB585F" w:rsidRPr="00240ACB" w:rsidRDefault="00AB585F" w:rsidP="003239EA">
            <w:pPr>
              <w:ind w:left="460"/>
              <w:rPr>
                <w:rFonts w:ascii="Times New Roman" w:hAnsi="Times New Roman"/>
                <w:sz w:val="20"/>
                <w:szCs w:val="20"/>
              </w:rPr>
            </w:pPr>
            <w:r w:rsidRPr="00240ACB">
              <w:rPr>
                <w:rFonts w:ascii="Times New Roman" w:hAnsi="Times New Roman"/>
                <w:sz w:val="20"/>
                <w:szCs w:val="20"/>
              </w:rPr>
              <w:t>от 14.02.2020 № 92</w:t>
            </w:r>
          </w:p>
        </w:tc>
      </w:tr>
      <w:tr w:rsidR="001E704B" w:rsidRPr="00240ACB" w14:paraId="36020D0B" w14:textId="77777777" w:rsidTr="00AA3FD7">
        <w:tc>
          <w:tcPr>
            <w:tcW w:w="3006" w:type="dxa"/>
          </w:tcPr>
          <w:p w14:paraId="447A2C0A" w14:textId="77777777" w:rsidR="001E704B" w:rsidRPr="00240ACB" w:rsidRDefault="001E704B" w:rsidP="00164A2E">
            <w:pPr>
              <w:rPr>
                <w:rFonts w:ascii="Times New Roman" w:hAnsi="Times New Roman"/>
                <w:b/>
                <w:sz w:val="20"/>
                <w:szCs w:val="20"/>
              </w:rPr>
            </w:pPr>
            <w:r w:rsidRPr="00240ACB">
              <w:rPr>
                <w:rFonts w:ascii="Times New Roman" w:hAnsi="Times New Roman"/>
                <w:b/>
                <w:sz w:val="20"/>
                <w:szCs w:val="20"/>
              </w:rPr>
              <w:t>ИТОГО</w:t>
            </w:r>
          </w:p>
        </w:tc>
        <w:tc>
          <w:tcPr>
            <w:tcW w:w="3119" w:type="dxa"/>
          </w:tcPr>
          <w:p w14:paraId="1DF849B6" w14:textId="77777777" w:rsidR="001E704B" w:rsidRPr="00240ACB" w:rsidRDefault="00291625" w:rsidP="001E704B">
            <w:pPr>
              <w:jc w:val="center"/>
              <w:rPr>
                <w:rFonts w:ascii="Times New Roman" w:hAnsi="Times New Roman"/>
                <w:b/>
                <w:sz w:val="20"/>
                <w:szCs w:val="20"/>
              </w:rPr>
            </w:pPr>
            <w:r w:rsidRPr="00240ACB">
              <w:rPr>
                <w:rFonts w:ascii="Times New Roman" w:hAnsi="Times New Roman"/>
                <w:b/>
                <w:sz w:val="20"/>
                <w:szCs w:val="20"/>
              </w:rPr>
              <w:t>44</w:t>
            </w:r>
          </w:p>
        </w:tc>
        <w:tc>
          <w:tcPr>
            <w:tcW w:w="2835" w:type="dxa"/>
          </w:tcPr>
          <w:p w14:paraId="593088EF" w14:textId="77777777" w:rsidR="001E704B" w:rsidRPr="00240ACB" w:rsidRDefault="001E704B" w:rsidP="001E704B">
            <w:pPr>
              <w:jc w:val="center"/>
              <w:rPr>
                <w:rFonts w:ascii="Times New Roman" w:hAnsi="Times New Roman"/>
                <w:sz w:val="20"/>
                <w:szCs w:val="20"/>
              </w:rPr>
            </w:pPr>
          </w:p>
        </w:tc>
      </w:tr>
    </w:tbl>
    <w:p w14:paraId="07BB3F22" w14:textId="77777777" w:rsidR="00164A2E" w:rsidRPr="00240ACB" w:rsidRDefault="00164A2E" w:rsidP="00164A2E">
      <w:pPr>
        <w:spacing w:after="0"/>
        <w:ind w:firstLine="709"/>
        <w:jc w:val="both"/>
        <w:rPr>
          <w:rFonts w:ascii="Times New Roman" w:hAnsi="Times New Roman"/>
        </w:rPr>
      </w:pPr>
    </w:p>
    <w:p w14:paraId="3571B08D" w14:textId="77777777" w:rsidR="00164A2E" w:rsidRPr="00240ACB" w:rsidRDefault="00164A2E" w:rsidP="001E704B">
      <w:pPr>
        <w:spacing w:after="0"/>
        <w:ind w:firstLine="709"/>
        <w:contextualSpacing/>
        <w:jc w:val="both"/>
        <w:rPr>
          <w:rFonts w:ascii="Times New Roman" w:hAnsi="Times New Roman"/>
          <w:sz w:val="24"/>
          <w:szCs w:val="24"/>
        </w:rPr>
      </w:pPr>
      <w:r w:rsidRPr="00240ACB">
        <w:rPr>
          <w:rFonts w:ascii="Times New Roman" w:hAnsi="Times New Roman"/>
          <w:sz w:val="24"/>
          <w:szCs w:val="24"/>
        </w:rPr>
        <w:t xml:space="preserve">Уточненные местными администрациями сведения о фактическом использовании земельных участков представлены в таблице </w:t>
      </w:r>
      <w:r w:rsidR="003239EA" w:rsidRPr="00240ACB">
        <w:rPr>
          <w:rFonts w:ascii="Times New Roman" w:hAnsi="Times New Roman"/>
          <w:sz w:val="24"/>
          <w:szCs w:val="24"/>
        </w:rPr>
        <w:t>6.</w:t>
      </w:r>
    </w:p>
    <w:p w14:paraId="658EE9B6" w14:textId="77777777" w:rsidR="00164A2E" w:rsidRPr="00240ACB" w:rsidRDefault="00164A2E" w:rsidP="00164A2E">
      <w:pPr>
        <w:spacing w:after="0"/>
        <w:jc w:val="both"/>
        <w:rPr>
          <w:rFonts w:ascii="Times New Roman" w:hAnsi="Times New Roman"/>
          <w:sz w:val="24"/>
          <w:szCs w:val="24"/>
        </w:rPr>
      </w:pPr>
    </w:p>
    <w:p w14:paraId="36A8D8D0" w14:textId="77777777" w:rsidR="00164A2E" w:rsidRPr="00240ACB" w:rsidRDefault="00164A2E" w:rsidP="00164A2E">
      <w:pPr>
        <w:spacing w:after="0"/>
        <w:jc w:val="both"/>
        <w:rPr>
          <w:rFonts w:ascii="Times New Roman" w:hAnsi="Times New Roman"/>
          <w:sz w:val="24"/>
          <w:szCs w:val="24"/>
        </w:rPr>
      </w:pPr>
      <w:r w:rsidRPr="00240ACB">
        <w:rPr>
          <w:rFonts w:ascii="Times New Roman" w:hAnsi="Times New Roman"/>
          <w:sz w:val="24"/>
          <w:szCs w:val="24"/>
        </w:rPr>
        <w:t xml:space="preserve">Таблица </w:t>
      </w:r>
      <w:r w:rsidR="003239EA" w:rsidRPr="00240ACB">
        <w:rPr>
          <w:rFonts w:ascii="Times New Roman" w:hAnsi="Times New Roman"/>
          <w:sz w:val="24"/>
          <w:szCs w:val="24"/>
        </w:rPr>
        <w:t>6</w:t>
      </w:r>
      <w:r w:rsidRPr="00240ACB">
        <w:rPr>
          <w:rFonts w:ascii="Times New Roman" w:hAnsi="Times New Roman"/>
          <w:sz w:val="24"/>
          <w:szCs w:val="24"/>
        </w:rPr>
        <w:t>. Уточненные сведения о фактическом виде разрешенного использования земельных участков</w:t>
      </w:r>
    </w:p>
    <w:tbl>
      <w:tblPr>
        <w:tblW w:w="9251" w:type="dxa"/>
        <w:tblInd w:w="88" w:type="dxa"/>
        <w:tblLook w:val="04A0" w:firstRow="1" w:lastRow="0" w:firstColumn="1" w:lastColumn="0" w:noHBand="0" w:noVBand="1"/>
      </w:tblPr>
      <w:tblGrid>
        <w:gridCol w:w="1791"/>
        <w:gridCol w:w="2696"/>
        <w:gridCol w:w="2447"/>
        <w:gridCol w:w="2317"/>
      </w:tblGrid>
      <w:tr w:rsidR="004F7B1C" w:rsidRPr="00240ACB" w14:paraId="6D9F7A06" w14:textId="77777777" w:rsidTr="00983807">
        <w:trPr>
          <w:trHeight w:val="765"/>
          <w:tblHeader/>
        </w:trPr>
        <w:tc>
          <w:tcPr>
            <w:tcW w:w="0" w:type="auto"/>
            <w:tcBorders>
              <w:top w:val="single" w:sz="8" w:space="0" w:color="auto"/>
              <w:left w:val="single" w:sz="8" w:space="0" w:color="auto"/>
              <w:bottom w:val="single" w:sz="8" w:space="0" w:color="auto"/>
              <w:right w:val="single" w:sz="8" w:space="0" w:color="auto"/>
            </w:tcBorders>
            <w:shd w:val="clear" w:color="auto" w:fill="auto"/>
            <w:vAlign w:val="center"/>
            <w:hideMark/>
          </w:tcPr>
          <w:p w14:paraId="06927A69" w14:textId="77777777" w:rsidR="004F7B1C" w:rsidRPr="00240ACB" w:rsidRDefault="004F7B1C" w:rsidP="004F7B1C">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Кадастровый номер</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C6EAF43" w14:textId="77777777" w:rsidR="004F7B1C" w:rsidRPr="00240ACB" w:rsidRDefault="004F7B1C" w:rsidP="004F7B1C">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Вид разрешенного использования по классификатору</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D46821D" w14:textId="77777777" w:rsidR="004F7B1C" w:rsidRPr="00240ACB" w:rsidRDefault="004F7B1C" w:rsidP="004F7B1C">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Вид разрешенного использования по документу</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14FA9E81" w14:textId="77777777" w:rsidR="004F7B1C" w:rsidRPr="00240ACB" w:rsidRDefault="004F7B1C" w:rsidP="004F7B1C">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Фактический вид разрешенного использования</w:t>
            </w:r>
          </w:p>
        </w:tc>
      </w:tr>
      <w:tr w:rsidR="004F7B1C" w:rsidRPr="00240ACB" w14:paraId="2A08655C" w14:textId="77777777" w:rsidTr="00F23E40">
        <w:trPr>
          <w:trHeight w:val="1020"/>
        </w:trPr>
        <w:tc>
          <w:tcPr>
            <w:tcW w:w="0" w:type="auto"/>
            <w:tcBorders>
              <w:top w:val="single" w:sz="8" w:space="0" w:color="auto"/>
              <w:left w:val="single" w:sz="4" w:space="0" w:color="auto"/>
              <w:bottom w:val="single" w:sz="4" w:space="0" w:color="auto"/>
              <w:right w:val="single" w:sz="4" w:space="0" w:color="auto"/>
            </w:tcBorders>
            <w:shd w:val="clear" w:color="auto" w:fill="auto"/>
            <w:vAlign w:val="center"/>
            <w:hideMark/>
          </w:tcPr>
          <w:p w14:paraId="1A193D1B" w14:textId="77777777" w:rsidR="004F7B1C" w:rsidRPr="00240ACB" w:rsidRDefault="004F7B1C" w:rsidP="004F7B1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13:22:0116011:4</w:t>
            </w:r>
          </w:p>
        </w:tc>
        <w:tc>
          <w:tcPr>
            <w:tcW w:w="0" w:type="auto"/>
            <w:tcBorders>
              <w:top w:val="single" w:sz="8" w:space="0" w:color="auto"/>
              <w:left w:val="nil"/>
              <w:bottom w:val="single" w:sz="4" w:space="0" w:color="auto"/>
              <w:right w:val="single" w:sz="4" w:space="0" w:color="auto"/>
            </w:tcBorders>
            <w:shd w:val="clear" w:color="auto" w:fill="auto"/>
            <w:vAlign w:val="center"/>
            <w:hideMark/>
          </w:tcPr>
          <w:p w14:paraId="5549F146"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объектов общественно-делового значения</w:t>
            </w:r>
          </w:p>
        </w:tc>
        <w:tc>
          <w:tcPr>
            <w:tcW w:w="0" w:type="auto"/>
            <w:tcBorders>
              <w:top w:val="single" w:sz="8" w:space="0" w:color="auto"/>
              <w:left w:val="nil"/>
              <w:bottom w:val="single" w:sz="4" w:space="0" w:color="auto"/>
              <w:right w:val="single" w:sz="4" w:space="0" w:color="auto"/>
            </w:tcBorders>
            <w:shd w:val="clear" w:color="auto" w:fill="auto"/>
            <w:vAlign w:val="center"/>
            <w:hideMark/>
          </w:tcPr>
          <w:p w14:paraId="10B9FAAD"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осуществления рекреационной деятельности</w:t>
            </w:r>
          </w:p>
        </w:tc>
        <w:tc>
          <w:tcPr>
            <w:tcW w:w="0" w:type="auto"/>
            <w:tcBorders>
              <w:top w:val="single" w:sz="8" w:space="0" w:color="auto"/>
              <w:left w:val="nil"/>
              <w:bottom w:val="single" w:sz="4" w:space="0" w:color="auto"/>
              <w:right w:val="single" w:sz="4" w:space="0" w:color="auto"/>
            </w:tcBorders>
            <w:shd w:val="clear" w:color="auto" w:fill="auto"/>
            <w:vAlign w:val="center"/>
            <w:hideMark/>
          </w:tcPr>
          <w:p w14:paraId="49D27612" w14:textId="6927EE93"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xml:space="preserve">Для осуществления </w:t>
            </w:r>
            <w:r w:rsidR="001B6A2A" w:rsidRPr="00240ACB">
              <w:rPr>
                <w:rFonts w:ascii="Times New Roman" w:eastAsia="Times New Roman" w:hAnsi="Times New Roman"/>
                <w:color w:val="000000"/>
                <w:sz w:val="20"/>
                <w:szCs w:val="20"/>
                <w:lang w:eastAsia="ru-RU"/>
              </w:rPr>
              <w:t>рекреационной</w:t>
            </w:r>
            <w:r w:rsidRPr="00240ACB">
              <w:rPr>
                <w:rFonts w:ascii="Times New Roman" w:eastAsia="Times New Roman" w:hAnsi="Times New Roman"/>
                <w:color w:val="000000"/>
                <w:sz w:val="20"/>
                <w:szCs w:val="20"/>
                <w:lang w:eastAsia="ru-RU"/>
              </w:rPr>
              <w:t xml:space="preserve"> деятельности "Чамзинская детско-юношеская спортивная школа"</w:t>
            </w:r>
          </w:p>
        </w:tc>
      </w:tr>
      <w:tr w:rsidR="004F7B1C" w:rsidRPr="00240ACB" w14:paraId="717309F1" w14:textId="77777777" w:rsidTr="00F47B41">
        <w:trPr>
          <w:trHeight w:val="204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F254594" w14:textId="77777777" w:rsidR="004F7B1C" w:rsidRPr="00240ACB" w:rsidRDefault="004F7B1C" w:rsidP="004F7B1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13:05:0214001:106</w:t>
            </w:r>
          </w:p>
        </w:tc>
        <w:tc>
          <w:tcPr>
            <w:tcW w:w="0" w:type="auto"/>
            <w:tcBorders>
              <w:top w:val="nil"/>
              <w:left w:val="nil"/>
              <w:bottom w:val="single" w:sz="4" w:space="0" w:color="auto"/>
              <w:right w:val="single" w:sz="4" w:space="0" w:color="auto"/>
            </w:tcBorders>
            <w:shd w:val="clear" w:color="auto" w:fill="auto"/>
            <w:vAlign w:val="center"/>
            <w:hideMark/>
          </w:tcPr>
          <w:p w14:paraId="73EAF95B"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размещения иных объектов промышленности, энергетики, транспорта, связи, радиовещания, телевидения, информатики, обеспечения космической деятельности, обороны, безопасности и иного специального назначения</w:t>
            </w:r>
          </w:p>
        </w:tc>
        <w:tc>
          <w:tcPr>
            <w:tcW w:w="0" w:type="auto"/>
            <w:tcBorders>
              <w:top w:val="nil"/>
              <w:left w:val="nil"/>
              <w:bottom w:val="single" w:sz="4" w:space="0" w:color="auto"/>
              <w:right w:val="single" w:sz="4" w:space="0" w:color="auto"/>
            </w:tcBorders>
            <w:shd w:val="clear" w:color="auto" w:fill="auto"/>
            <w:vAlign w:val="center"/>
            <w:hideMark/>
          </w:tcPr>
          <w:p w14:paraId="186D19E9"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капитального ремонта магистрального газопровода Ямбург-Елец-2 от 2533,1 по 2588 км.</w:t>
            </w:r>
          </w:p>
        </w:tc>
        <w:tc>
          <w:tcPr>
            <w:tcW w:w="0" w:type="auto"/>
            <w:tcBorders>
              <w:top w:val="nil"/>
              <w:left w:val="nil"/>
              <w:bottom w:val="single" w:sz="4" w:space="0" w:color="auto"/>
              <w:right w:val="single" w:sz="4" w:space="0" w:color="auto"/>
            </w:tcBorders>
            <w:shd w:val="clear" w:color="auto" w:fill="auto"/>
            <w:vAlign w:val="center"/>
            <w:hideMark/>
          </w:tcPr>
          <w:p w14:paraId="2C87D13E"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капитального ремонта магистрального газопровода Ямбург-Елец-2 от 2533,1 по 2588 км.</w:t>
            </w:r>
          </w:p>
        </w:tc>
      </w:tr>
      <w:tr w:rsidR="004F7B1C" w:rsidRPr="00240ACB" w14:paraId="539F844F" w14:textId="77777777" w:rsidTr="00F47B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65"/>
        </w:trPr>
        <w:tc>
          <w:tcPr>
            <w:tcW w:w="0" w:type="auto"/>
            <w:shd w:val="clear" w:color="auto" w:fill="auto"/>
            <w:vAlign w:val="center"/>
            <w:hideMark/>
          </w:tcPr>
          <w:p w14:paraId="65515B42" w14:textId="77777777" w:rsidR="004F7B1C" w:rsidRPr="00240ACB" w:rsidRDefault="004F7B1C" w:rsidP="004F7B1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13:14:0425002:135</w:t>
            </w:r>
          </w:p>
        </w:tc>
        <w:tc>
          <w:tcPr>
            <w:tcW w:w="0" w:type="auto"/>
            <w:shd w:val="clear" w:color="auto" w:fill="auto"/>
            <w:vAlign w:val="center"/>
            <w:hideMark/>
          </w:tcPr>
          <w:p w14:paraId="7D26E4CA"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размещения объектов лесного фонда</w:t>
            </w:r>
          </w:p>
        </w:tc>
        <w:tc>
          <w:tcPr>
            <w:tcW w:w="0" w:type="auto"/>
            <w:shd w:val="clear" w:color="auto" w:fill="auto"/>
            <w:vAlign w:val="center"/>
            <w:hideMark/>
          </w:tcPr>
          <w:p w14:paraId="58241636"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осуществления рекреационной деятельности</w:t>
            </w:r>
          </w:p>
        </w:tc>
        <w:tc>
          <w:tcPr>
            <w:tcW w:w="0" w:type="auto"/>
            <w:shd w:val="clear" w:color="auto" w:fill="auto"/>
            <w:vAlign w:val="center"/>
            <w:hideMark/>
          </w:tcPr>
          <w:p w14:paraId="7B750721"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На земельной участке имеются здания,</w:t>
            </w:r>
            <w:r w:rsidR="00F23E40" w:rsidRPr="00240ACB">
              <w:rPr>
                <w:rFonts w:ascii="Times New Roman" w:eastAsia="Times New Roman" w:hAnsi="Times New Roman"/>
                <w:color w:val="000000"/>
                <w:sz w:val="20"/>
                <w:szCs w:val="20"/>
                <w:lang w:eastAsia="ru-RU"/>
              </w:rPr>
              <w:t xml:space="preserve"> </w:t>
            </w:r>
            <w:r w:rsidRPr="00240ACB">
              <w:rPr>
                <w:rFonts w:ascii="Times New Roman" w:eastAsia="Times New Roman" w:hAnsi="Times New Roman"/>
                <w:color w:val="000000"/>
                <w:sz w:val="20"/>
                <w:szCs w:val="20"/>
                <w:lang w:eastAsia="ru-RU"/>
              </w:rPr>
              <w:t xml:space="preserve">объекты капитального строительства </w:t>
            </w:r>
          </w:p>
        </w:tc>
      </w:tr>
      <w:tr w:rsidR="004F7B1C" w:rsidRPr="00240ACB" w14:paraId="5B755A37" w14:textId="77777777" w:rsidTr="00F47B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65"/>
        </w:trPr>
        <w:tc>
          <w:tcPr>
            <w:tcW w:w="0" w:type="auto"/>
            <w:shd w:val="clear" w:color="auto" w:fill="auto"/>
            <w:vAlign w:val="center"/>
            <w:hideMark/>
          </w:tcPr>
          <w:p w14:paraId="29A3A657" w14:textId="77777777" w:rsidR="004F7B1C" w:rsidRPr="00240ACB" w:rsidRDefault="004F7B1C" w:rsidP="004F7B1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13:14:0325004:4</w:t>
            </w:r>
          </w:p>
        </w:tc>
        <w:tc>
          <w:tcPr>
            <w:tcW w:w="0" w:type="auto"/>
            <w:shd w:val="clear" w:color="auto" w:fill="auto"/>
            <w:vAlign w:val="center"/>
            <w:hideMark/>
          </w:tcPr>
          <w:p w14:paraId="063110B4"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0" w:type="auto"/>
            <w:shd w:val="clear" w:color="auto" w:fill="auto"/>
            <w:vAlign w:val="center"/>
            <w:hideMark/>
          </w:tcPr>
          <w:p w14:paraId="235A8C9A"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эксплуатации зданий и сооружений</w:t>
            </w:r>
          </w:p>
        </w:tc>
        <w:tc>
          <w:tcPr>
            <w:tcW w:w="0" w:type="auto"/>
            <w:shd w:val="clear" w:color="auto" w:fill="auto"/>
            <w:vAlign w:val="center"/>
            <w:hideMark/>
          </w:tcPr>
          <w:p w14:paraId="63D0C729" w14:textId="18BA0B7E"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xml:space="preserve">На земельном участке </w:t>
            </w:r>
            <w:r w:rsidR="001B6A2A" w:rsidRPr="00240ACB">
              <w:rPr>
                <w:rFonts w:ascii="Times New Roman" w:eastAsia="Times New Roman" w:hAnsi="Times New Roman"/>
                <w:color w:val="000000"/>
                <w:sz w:val="20"/>
                <w:szCs w:val="20"/>
                <w:lang w:eastAsia="ru-RU"/>
              </w:rPr>
              <w:t>размещены</w:t>
            </w:r>
            <w:r w:rsidRPr="00240ACB">
              <w:rPr>
                <w:rFonts w:ascii="Times New Roman" w:eastAsia="Times New Roman" w:hAnsi="Times New Roman"/>
                <w:color w:val="000000"/>
                <w:sz w:val="20"/>
                <w:szCs w:val="20"/>
                <w:lang w:eastAsia="ru-RU"/>
              </w:rPr>
              <w:t xml:space="preserve"> корпуса дома-интерната</w:t>
            </w:r>
          </w:p>
        </w:tc>
      </w:tr>
      <w:tr w:rsidR="004F7B1C" w:rsidRPr="00240ACB" w14:paraId="3CC0C778" w14:textId="77777777" w:rsidTr="00F47B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20"/>
        </w:trPr>
        <w:tc>
          <w:tcPr>
            <w:tcW w:w="0" w:type="auto"/>
            <w:shd w:val="clear" w:color="auto" w:fill="auto"/>
            <w:vAlign w:val="center"/>
            <w:hideMark/>
          </w:tcPr>
          <w:p w14:paraId="4012E684" w14:textId="77777777" w:rsidR="004F7B1C" w:rsidRPr="00240ACB" w:rsidRDefault="004F7B1C" w:rsidP="004F7B1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13:14:0325004:5</w:t>
            </w:r>
          </w:p>
        </w:tc>
        <w:tc>
          <w:tcPr>
            <w:tcW w:w="0" w:type="auto"/>
            <w:shd w:val="clear" w:color="auto" w:fill="auto"/>
            <w:vAlign w:val="center"/>
            <w:hideMark/>
          </w:tcPr>
          <w:p w14:paraId="30223D6E"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объектов общественно-делового значения</w:t>
            </w:r>
          </w:p>
        </w:tc>
        <w:tc>
          <w:tcPr>
            <w:tcW w:w="0" w:type="auto"/>
            <w:shd w:val="clear" w:color="auto" w:fill="auto"/>
            <w:vAlign w:val="center"/>
            <w:hideMark/>
          </w:tcPr>
          <w:p w14:paraId="2C9B78E2"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эксплуатации зданий и сооружений</w:t>
            </w:r>
          </w:p>
        </w:tc>
        <w:tc>
          <w:tcPr>
            <w:tcW w:w="0" w:type="auto"/>
            <w:shd w:val="clear" w:color="auto" w:fill="auto"/>
            <w:vAlign w:val="center"/>
            <w:hideMark/>
          </w:tcPr>
          <w:p w14:paraId="63793A5C"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На земельном участке размещены корпуса действующего оздоровительного лагеря</w:t>
            </w:r>
          </w:p>
        </w:tc>
      </w:tr>
      <w:tr w:rsidR="004F7B1C" w:rsidRPr="00240ACB" w14:paraId="107C7A4D" w14:textId="77777777" w:rsidTr="00F47B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trPr>
        <w:tc>
          <w:tcPr>
            <w:tcW w:w="0" w:type="auto"/>
            <w:shd w:val="clear" w:color="auto" w:fill="auto"/>
            <w:vAlign w:val="center"/>
            <w:hideMark/>
          </w:tcPr>
          <w:p w14:paraId="4AB11D96" w14:textId="77777777" w:rsidR="004F7B1C" w:rsidRPr="00240ACB" w:rsidRDefault="004F7B1C" w:rsidP="004F7B1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13:14:0425002:12</w:t>
            </w:r>
          </w:p>
        </w:tc>
        <w:tc>
          <w:tcPr>
            <w:tcW w:w="0" w:type="auto"/>
            <w:shd w:val="clear" w:color="auto" w:fill="auto"/>
            <w:vAlign w:val="center"/>
            <w:hideMark/>
          </w:tcPr>
          <w:p w14:paraId="07C8D8EA"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объектов общественно-делового значения</w:t>
            </w:r>
          </w:p>
        </w:tc>
        <w:tc>
          <w:tcPr>
            <w:tcW w:w="0" w:type="auto"/>
            <w:shd w:val="clear" w:color="auto" w:fill="auto"/>
            <w:vAlign w:val="center"/>
            <w:hideMark/>
          </w:tcPr>
          <w:p w14:paraId="3F363F2E"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эксплуатации зданий и сооружений</w:t>
            </w:r>
          </w:p>
        </w:tc>
        <w:tc>
          <w:tcPr>
            <w:tcW w:w="0" w:type="auto"/>
            <w:shd w:val="clear" w:color="auto" w:fill="auto"/>
            <w:vAlign w:val="center"/>
            <w:hideMark/>
          </w:tcPr>
          <w:p w14:paraId="1F22AE11"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xml:space="preserve">На земельном участке имеется 1 здание </w:t>
            </w:r>
          </w:p>
        </w:tc>
      </w:tr>
      <w:tr w:rsidR="004F7B1C" w:rsidRPr="00240ACB" w14:paraId="6E41B8E2" w14:textId="77777777" w:rsidTr="00F47B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trPr>
        <w:tc>
          <w:tcPr>
            <w:tcW w:w="0" w:type="auto"/>
            <w:shd w:val="clear" w:color="auto" w:fill="auto"/>
            <w:vAlign w:val="center"/>
            <w:hideMark/>
          </w:tcPr>
          <w:p w14:paraId="126C9153" w14:textId="77777777" w:rsidR="004F7B1C" w:rsidRPr="00240ACB" w:rsidRDefault="004F7B1C" w:rsidP="004F7B1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13:14:0425002:19</w:t>
            </w:r>
          </w:p>
        </w:tc>
        <w:tc>
          <w:tcPr>
            <w:tcW w:w="0" w:type="auto"/>
            <w:shd w:val="clear" w:color="auto" w:fill="auto"/>
            <w:vAlign w:val="center"/>
            <w:hideMark/>
          </w:tcPr>
          <w:p w14:paraId="6A0FDD37"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объектов общественно-делового значения</w:t>
            </w:r>
          </w:p>
        </w:tc>
        <w:tc>
          <w:tcPr>
            <w:tcW w:w="0" w:type="auto"/>
            <w:shd w:val="clear" w:color="auto" w:fill="auto"/>
            <w:vAlign w:val="center"/>
            <w:hideMark/>
          </w:tcPr>
          <w:p w14:paraId="7DA66C6E" w14:textId="2BE4DAB0"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xml:space="preserve">для эксплуатации зданий и </w:t>
            </w:r>
            <w:r w:rsidR="001B6A2A" w:rsidRPr="00240ACB">
              <w:rPr>
                <w:rFonts w:ascii="Times New Roman" w:eastAsia="Times New Roman" w:hAnsi="Times New Roman"/>
                <w:color w:val="000000"/>
                <w:sz w:val="20"/>
                <w:szCs w:val="20"/>
                <w:lang w:eastAsia="ru-RU"/>
              </w:rPr>
              <w:t>сооружений</w:t>
            </w:r>
          </w:p>
        </w:tc>
        <w:tc>
          <w:tcPr>
            <w:tcW w:w="0" w:type="auto"/>
            <w:shd w:val="clear" w:color="auto" w:fill="auto"/>
            <w:vAlign w:val="center"/>
            <w:hideMark/>
          </w:tcPr>
          <w:p w14:paraId="749AB5EA"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xml:space="preserve">На земельном участке имеются здания </w:t>
            </w:r>
          </w:p>
        </w:tc>
      </w:tr>
      <w:tr w:rsidR="004F7B1C" w:rsidRPr="00240ACB" w14:paraId="50480A31" w14:textId="77777777" w:rsidTr="00F47B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trPr>
        <w:tc>
          <w:tcPr>
            <w:tcW w:w="0" w:type="auto"/>
            <w:shd w:val="clear" w:color="auto" w:fill="auto"/>
            <w:vAlign w:val="center"/>
            <w:hideMark/>
          </w:tcPr>
          <w:p w14:paraId="6A5E9F13" w14:textId="77777777" w:rsidR="004F7B1C" w:rsidRPr="00240ACB" w:rsidRDefault="004F7B1C" w:rsidP="004F7B1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13:14:0408003:76</w:t>
            </w:r>
          </w:p>
        </w:tc>
        <w:tc>
          <w:tcPr>
            <w:tcW w:w="0" w:type="auto"/>
            <w:shd w:val="clear" w:color="auto" w:fill="auto"/>
            <w:vAlign w:val="center"/>
            <w:hideMark/>
          </w:tcPr>
          <w:p w14:paraId="4B09882C"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сельскохозяйственного производства</w:t>
            </w:r>
          </w:p>
        </w:tc>
        <w:tc>
          <w:tcPr>
            <w:tcW w:w="0" w:type="auto"/>
            <w:shd w:val="clear" w:color="auto" w:fill="auto"/>
            <w:vAlign w:val="center"/>
            <w:hideMark/>
          </w:tcPr>
          <w:p w14:paraId="47B9EBE2"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сельскохозяйственного использования</w:t>
            </w:r>
          </w:p>
        </w:tc>
        <w:tc>
          <w:tcPr>
            <w:tcW w:w="0" w:type="auto"/>
            <w:shd w:val="clear" w:color="auto" w:fill="auto"/>
            <w:vAlign w:val="center"/>
            <w:hideMark/>
          </w:tcPr>
          <w:p w14:paraId="429B0628"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xml:space="preserve">Земельный участок зарос сорняком и кустарниками </w:t>
            </w:r>
          </w:p>
        </w:tc>
      </w:tr>
      <w:tr w:rsidR="004F7B1C" w:rsidRPr="00240ACB" w14:paraId="74A8F32E" w14:textId="77777777" w:rsidTr="00F47B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65"/>
        </w:trPr>
        <w:tc>
          <w:tcPr>
            <w:tcW w:w="0" w:type="auto"/>
            <w:shd w:val="clear" w:color="auto" w:fill="auto"/>
            <w:vAlign w:val="center"/>
            <w:hideMark/>
          </w:tcPr>
          <w:p w14:paraId="76BBD596" w14:textId="77777777" w:rsidR="004F7B1C" w:rsidRPr="00240ACB" w:rsidRDefault="004F7B1C" w:rsidP="004F7B1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13:14:0425002:5</w:t>
            </w:r>
          </w:p>
        </w:tc>
        <w:tc>
          <w:tcPr>
            <w:tcW w:w="0" w:type="auto"/>
            <w:shd w:val="clear" w:color="auto" w:fill="auto"/>
            <w:vAlign w:val="center"/>
            <w:hideMark/>
          </w:tcPr>
          <w:p w14:paraId="1EFDC8E4"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объектов общественно-делового значения</w:t>
            </w:r>
          </w:p>
        </w:tc>
        <w:tc>
          <w:tcPr>
            <w:tcW w:w="0" w:type="auto"/>
            <w:shd w:val="clear" w:color="auto" w:fill="auto"/>
            <w:vAlign w:val="center"/>
            <w:hideMark/>
          </w:tcPr>
          <w:p w14:paraId="09108DCD"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оздоровительной деятельности</w:t>
            </w:r>
          </w:p>
        </w:tc>
        <w:tc>
          <w:tcPr>
            <w:tcW w:w="0" w:type="auto"/>
            <w:shd w:val="clear" w:color="auto" w:fill="auto"/>
            <w:vAlign w:val="center"/>
            <w:hideMark/>
          </w:tcPr>
          <w:p w14:paraId="5B1CA313"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На земельном участке территория бывшего дома отдыха</w:t>
            </w:r>
          </w:p>
        </w:tc>
      </w:tr>
      <w:tr w:rsidR="004F7B1C" w:rsidRPr="00240ACB" w14:paraId="28DCD01E" w14:textId="77777777" w:rsidTr="00F47B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65"/>
        </w:trPr>
        <w:tc>
          <w:tcPr>
            <w:tcW w:w="0" w:type="auto"/>
            <w:shd w:val="clear" w:color="auto" w:fill="auto"/>
            <w:vAlign w:val="center"/>
            <w:hideMark/>
          </w:tcPr>
          <w:p w14:paraId="10861F67" w14:textId="77777777" w:rsidR="004F7B1C" w:rsidRPr="00240ACB" w:rsidRDefault="004F7B1C" w:rsidP="004F7B1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13:14:0325004:106</w:t>
            </w:r>
          </w:p>
        </w:tc>
        <w:tc>
          <w:tcPr>
            <w:tcW w:w="0" w:type="auto"/>
            <w:shd w:val="clear" w:color="auto" w:fill="auto"/>
            <w:vAlign w:val="center"/>
            <w:hideMark/>
          </w:tcPr>
          <w:p w14:paraId="046F7748"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0" w:type="auto"/>
            <w:shd w:val="clear" w:color="auto" w:fill="auto"/>
            <w:vAlign w:val="center"/>
            <w:hideMark/>
          </w:tcPr>
          <w:p w14:paraId="433FB5DC"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эксплуатации зданий и хозяйственных построек</w:t>
            </w:r>
          </w:p>
        </w:tc>
        <w:tc>
          <w:tcPr>
            <w:tcW w:w="0" w:type="auto"/>
            <w:shd w:val="clear" w:color="auto" w:fill="auto"/>
            <w:vAlign w:val="center"/>
            <w:hideMark/>
          </w:tcPr>
          <w:p w14:paraId="7E30954E" w14:textId="48683FE1"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xml:space="preserve">На земельном участке </w:t>
            </w:r>
            <w:r w:rsidR="001B6A2A" w:rsidRPr="00240ACB">
              <w:rPr>
                <w:rFonts w:ascii="Times New Roman" w:eastAsia="Times New Roman" w:hAnsi="Times New Roman"/>
                <w:color w:val="000000"/>
                <w:sz w:val="20"/>
                <w:szCs w:val="20"/>
                <w:lang w:eastAsia="ru-RU"/>
              </w:rPr>
              <w:t>размещены</w:t>
            </w:r>
            <w:r w:rsidRPr="00240ACB">
              <w:rPr>
                <w:rFonts w:ascii="Times New Roman" w:eastAsia="Times New Roman" w:hAnsi="Times New Roman"/>
                <w:color w:val="000000"/>
                <w:sz w:val="20"/>
                <w:szCs w:val="20"/>
                <w:lang w:eastAsia="ru-RU"/>
              </w:rPr>
              <w:t xml:space="preserve"> корпуса дома-интерната</w:t>
            </w:r>
          </w:p>
        </w:tc>
      </w:tr>
      <w:tr w:rsidR="004F7B1C" w:rsidRPr="00240ACB" w14:paraId="71E0528A" w14:textId="77777777" w:rsidTr="00F47B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65"/>
        </w:trPr>
        <w:tc>
          <w:tcPr>
            <w:tcW w:w="0" w:type="auto"/>
            <w:shd w:val="clear" w:color="auto" w:fill="auto"/>
            <w:vAlign w:val="center"/>
            <w:hideMark/>
          </w:tcPr>
          <w:p w14:paraId="3A28CF43" w14:textId="77777777" w:rsidR="004F7B1C" w:rsidRPr="00240ACB" w:rsidRDefault="004F7B1C" w:rsidP="004F7B1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13:00:0000000:482</w:t>
            </w:r>
          </w:p>
        </w:tc>
        <w:tc>
          <w:tcPr>
            <w:tcW w:w="0" w:type="auto"/>
            <w:shd w:val="clear" w:color="auto" w:fill="auto"/>
            <w:vAlign w:val="center"/>
            <w:hideMark/>
          </w:tcPr>
          <w:p w14:paraId="4AA4184D"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Лесной участок, целевое назначение лесов - леса I и II группы</w:t>
            </w:r>
          </w:p>
        </w:tc>
        <w:tc>
          <w:tcPr>
            <w:tcW w:w="0" w:type="auto"/>
            <w:shd w:val="clear" w:color="auto" w:fill="auto"/>
            <w:vAlign w:val="center"/>
            <w:hideMark/>
          </w:tcPr>
          <w:p w14:paraId="14452F72" w14:textId="381DCA59"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xml:space="preserve">для </w:t>
            </w:r>
            <w:r w:rsidR="001B6A2A" w:rsidRPr="00240ACB">
              <w:rPr>
                <w:rFonts w:ascii="Times New Roman" w:eastAsia="Times New Roman" w:hAnsi="Times New Roman"/>
                <w:color w:val="000000"/>
                <w:sz w:val="20"/>
                <w:szCs w:val="20"/>
                <w:lang w:eastAsia="ru-RU"/>
              </w:rPr>
              <w:t>эксплуатации основной</w:t>
            </w:r>
            <w:r w:rsidRPr="00240ACB">
              <w:rPr>
                <w:rFonts w:ascii="Times New Roman" w:eastAsia="Times New Roman" w:hAnsi="Times New Roman"/>
                <w:color w:val="000000"/>
                <w:sz w:val="20"/>
                <w:szCs w:val="20"/>
                <w:lang w:eastAsia="ru-RU"/>
              </w:rPr>
              <w:t xml:space="preserve"> производственной территории</w:t>
            </w:r>
          </w:p>
        </w:tc>
        <w:tc>
          <w:tcPr>
            <w:tcW w:w="0" w:type="auto"/>
            <w:shd w:val="clear" w:color="auto" w:fill="auto"/>
            <w:vAlign w:val="center"/>
            <w:hideMark/>
          </w:tcPr>
          <w:p w14:paraId="3D39EA5A"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Лесной участок, целевое назначение лесов - леса I и II группы</w:t>
            </w:r>
          </w:p>
        </w:tc>
      </w:tr>
      <w:tr w:rsidR="004F7B1C" w:rsidRPr="00240ACB" w14:paraId="67D43FBA" w14:textId="77777777" w:rsidTr="00F47B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0" w:type="auto"/>
            <w:shd w:val="clear" w:color="auto" w:fill="auto"/>
            <w:vAlign w:val="center"/>
            <w:hideMark/>
          </w:tcPr>
          <w:p w14:paraId="45CB5BCA" w14:textId="77777777" w:rsidR="004F7B1C" w:rsidRPr="00240ACB" w:rsidRDefault="004F7B1C" w:rsidP="004F7B1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13:19:0330001:6</w:t>
            </w:r>
          </w:p>
        </w:tc>
        <w:tc>
          <w:tcPr>
            <w:tcW w:w="0" w:type="auto"/>
            <w:shd w:val="clear" w:color="auto" w:fill="auto"/>
            <w:vAlign w:val="center"/>
            <w:hideMark/>
          </w:tcPr>
          <w:p w14:paraId="258D1E57"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общественно-деловых целей</w:t>
            </w:r>
          </w:p>
        </w:tc>
        <w:tc>
          <w:tcPr>
            <w:tcW w:w="0" w:type="auto"/>
            <w:shd w:val="clear" w:color="auto" w:fill="auto"/>
            <w:vAlign w:val="center"/>
            <w:hideMark/>
          </w:tcPr>
          <w:p w14:paraId="31D1ADCC"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общественно-деловых целей</w:t>
            </w:r>
          </w:p>
        </w:tc>
        <w:tc>
          <w:tcPr>
            <w:tcW w:w="0" w:type="auto"/>
            <w:shd w:val="clear" w:color="auto" w:fill="auto"/>
            <w:vAlign w:val="center"/>
            <w:hideMark/>
          </w:tcPr>
          <w:p w14:paraId="54053BCE"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общественно-деловых целей</w:t>
            </w:r>
          </w:p>
        </w:tc>
      </w:tr>
      <w:tr w:rsidR="004F7B1C" w:rsidRPr="00240ACB" w14:paraId="76B7A121" w14:textId="77777777" w:rsidTr="00F47B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trPr>
        <w:tc>
          <w:tcPr>
            <w:tcW w:w="0" w:type="auto"/>
            <w:shd w:val="clear" w:color="auto" w:fill="auto"/>
            <w:vAlign w:val="center"/>
            <w:hideMark/>
          </w:tcPr>
          <w:p w14:paraId="549DA001" w14:textId="77777777" w:rsidR="004F7B1C" w:rsidRPr="00240ACB" w:rsidRDefault="004F7B1C" w:rsidP="004F7B1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13:19:0330001:7</w:t>
            </w:r>
          </w:p>
        </w:tc>
        <w:tc>
          <w:tcPr>
            <w:tcW w:w="0" w:type="auto"/>
            <w:shd w:val="clear" w:color="auto" w:fill="auto"/>
            <w:vAlign w:val="center"/>
            <w:hideMark/>
          </w:tcPr>
          <w:p w14:paraId="3E10339C"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оздоровительной деятельности</w:t>
            </w:r>
          </w:p>
        </w:tc>
        <w:tc>
          <w:tcPr>
            <w:tcW w:w="0" w:type="auto"/>
            <w:shd w:val="clear" w:color="auto" w:fill="auto"/>
            <w:vAlign w:val="center"/>
            <w:hideMark/>
          </w:tcPr>
          <w:p w14:paraId="0E98BB12"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оздоровительной деятельности</w:t>
            </w:r>
          </w:p>
        </w:tc>
        <w:tc>
          <w:tcPr>
            <w:tcW w:w="0" w:type="auto"/>
            <w:shd w:val="clear" w:color="auto" w:fill="auto"/>
            <w:vAlign w:val="center"/>
            <w:hideMark/>
          </w:tcPr>
          <w:p w14:paraId="144D5B63"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оздоровительной деятельности</w:t>
            </w:r>
          </w:p>
        </w:tc>
      </w:tr>
      <w:tr w:rsidR="004F7B1C" w:rsidRPr="00240ACB" w14:paraId="2A4A788F" w14:textId="77777777" w:rsidTr="00F47B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trPr>
        <w:tc>
          <w:tcPr>
            <w:tcW w:w="0" w:type="auto"/>
            <w:shd w:val="clear" w:color="auto" w:fill="auto"/>
            <w:vAlign w:val="center"/>
            <w:hideMark/>
          </w:tcPr>
          <w:p w14:paraId="7DAD69B8" w14:textId="77777777" w:rsidR="004F7B1C" w:rsidRPr="00240ACB" w:rsidRDefault="004F7B1C" w:rsidP="004F7B1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13:04:0101007:16</w:t>
            </w:r>
          </w:p>
        </w:tc>
        <w:tc>
          <w:tcPr>
            <w:tcW w:w="0" w:type="auto"/>
            <w:shd w:val="clear" w:color="auto" w:fill="auto"/>
            <w:vAlign w:val="center"/>
            <w:hideMark/>
          </w:tcPr>
          <w:p w14:paraId="00BDA611"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Под иными объектами специального назначения</w:t>
            </w:r>
          </w:p>
        </w:tc>
        <w:tc>
          <w:tcPr>
            <w:tcW w:w="0" w:type="auto"/>
            <w:shd w:val="clear" w:color="auto" w:fill="auto"/>
            <w:vAlign w:val="center"/>
            <w:hideMark/>
          </w:tcPr>
          <w:p w14:paraId="06989526"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Природоохранного назначения</w:t>
            </w:r>
          </w:p>
        </w:tc>
        <w:tc>
          <w:tcPr>
            <w:tcW w:w="0" w:type="auto"/>
            <w:shd w:val="clear" w:color="auto" w:fill="auto"/>
            <w:vAlign w:val="center"/>
            <w:hideMark/>
          </w:tcPr>
          <w:p w14:paraId="269E8469"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Природоохранного назначения</w:t>
            </w:r>
          </w:p>
        </w:tc>
      </w:tr>
      <w:tr w:rsidR="004F7B1C" w:rsidRPr="00240ACB" w14:paraId="6055030E" w14:textId="77777777" w:rsidTr="00F47B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trPr>
        <w:tc>
          <w:tcPr>
            <w:tcW w:w="0" w:type="auto"/>
            <w:shd w:val="clear" w:color="auto" w:fill="auto"/>
            <w:vAlign w:val="center"/>
            <w:hideMark/>
          </w:tcPr>
          <w:p w14:paraId="05FFDA49" w14:textId="77777777" w:rsidR="004F7B1C" w:rsidRPr="00240ACB" w:rsidRDefault="004F7B1C" w:rsidP="004F7B1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13:04:0407001:3</w:t>
            </w:r>
          </w:p>
        </w:tc>
        <w:tc>
          <w:tcPr>
            <w:tcW w:w="0" w:type="auto"/>
            <w:shd w:val="clear" w:color="auto" w:fill="auto"/>
            <w:vAlign w:val="center"/>
            <w:hideMark/>
          </w:tcPr>
          <w:p w14:paraId="4365D38F"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Под иными объектами специального назначения</w:t>
            </w:r>
          </w:p>
        </w:tc>
        <w:tc>
          <w:tcPr>
            <w:tcW w:w="0" w:type="auto"/>
            <w:shd w:val="clear" w:color="auto" w:fill="auto"/>
            <w:vAlign w:val="center"/>
            <w:hideMark/>
          </w:tcPr>
          <w:p w14:paraId="3471FD83"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природоохранной деятельности</w:t>
            </w:r>
          </w:p>
        </w:tc>
        <w:tc>
          <w:tcPr>
            <w:tcW w:w="0" w:type="auto"/>
            <w:shd w:val="clear" w:color="auto" w:fill="auto"/>
            <w:vAlign w:val="center"/>
            <w:hideMark/>
          </w:tcPr>
          <w:p w14:paraId="1417639C"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природоохранной деятельности</w:t>
            </w:r>
          </w:p>
        </w:tc>
      </w:tr>
      <w:tr w:rsidR="004F7B1C" w:rsidRPr="00240ACB" w14:paraId="2EF6F54A" w14:textId="77777777" w:rsidTr="00F47B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trPr>
        <w:tc>
          <w:tcPr>
            <w:tcW w:w="0" w:type="auto"/>
            <w:shd w:val="clear" w:color="auto" w:fill="auto"/>
            <w:vAlign w:val="center"/>
            <w:hideMark/>
          </w:tcPr>
          <w:p w14:paraId="38631072" w14:textId="77777777" w:rsidR="004F7B1C" w:rsidRPr="00240ACB" w:rsidRDefault="004F7B1C" w:rsidP="004F7B1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13:04:0419001:2</w:t>
            </w:r>
          </w:p>
        </w:tc>
        <w:tc>
          <w:tcPr>
            <w:tcW w:w="0" w:type="auto"/>
            <w:shd w:val="clear" w:color="auto" w:fill="auto"/>
            <w:vAlign w:val="center"/>
            <w:hideMark/>
          </w:tcPr>
          <w:p w14:paraId="4B7AAF85"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Под иными объектами специального назначения</w:t>
            </w:r>
          </w:p>
        </w:tc>
        <w:tc>
          <w:tcPr>
            <w:tcW w:w="0" w:type="auto"/>
            <w:shd w:val="clear" w:color="auto" w:fill="auto"/>
            <w:vAlign w:val="center"/>
            <w:hideMark/>
          </w:tcPr>
          <w:p w14:paraId="3CAC4D72"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природоохранной деятельности</w:t>
            </w:r>
          </w:p>
        </w:tc>
        <w:tc>
          <w:tcPr>
            <w:tcW w:w="0" w:type="auto"/>
            <w:shd w:val="clear" w:color="auto" w:fill="auto"/>
            <w:vAlign w:val="center"/>
            <w:hideMark/>
          </w:tcPr>
          <w:p w14:paraId="3923D6DF"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природоохранной деятельности</w:t>
            </w:r>
          </w:p>
        </w:tc>
      </w:tr>
      <w:tr w:rsidR="004F7B1C" w:rsidRPr="00240ACB" w14:paraId="580342B4" w14:textId="77777777" w:rsidTr="00F47B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trPr>
        <w:tc>
          <w:tcPr>
            <w:tcW w:w="0" w:type="auto"/>
            <w:shd w:val="clear" w:color="auto" w:fill="auto"/>
            <w:vAlign w:val="center"/>
            <w:hideMark/>
          </w:tcPr>
          <w:p w14:paraId="532CEE46" w14:textId="77777777" w:rsidR="004F7B1C" w:rsidRPr="00240ACB" w:rsidRDefault="004F7B1C" w:rsidP="004F7B1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13:04:0419005:2</w:t>
            </w:r>
          </w:p>
        </w:tc>
        <w:tc>
          <w:tcPr>
            <w:tcW w:w="0" w:type="auto"/>
            <w:shd w:val="clear" w:color="auto" w:fill="auto"/>
            <w:vAlign w:val="center"/>
            <w:hideMark/>
          </w:tcPr>
          <w:p w14:paraId="7DBDDDD3"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ведения личного подсобного хозяйства</w:t>
            </w:r>
          </w:p>
        </w:tc>
        <w:tc>
          <w:tcPr>
            <w:tcW w:w="0" w:type="auto"/>
            <w:shd w:val="clear" w:color="auto" w:fill="auto"/>
            <w:vAlign w:val="center"/>
            <w:hideMark/>
          </w:tcPr>
          <w:p w14:paraId="77F3E527"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ведения личного подсобного хозяйства</w:t>
            </w:r>
          </w:p>
        </w:tc>
        <w:tc>
          <w:tcPr>
            <w:tcW w:w="0" w:type="auto"/>
            <w:shd w:val="clear" w:color="auto" w:fill="auto"/>
            <w:vAlign w:val="center"/>
            <w:hideMark/>
          </w:tcPr>
          <w:p w14:paraId="62AB12F6"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природоохранной деятельности</w:t>
            </w:r>
          </w:p>
        </w:tc>
      </w:tr>
      <w:tr w:rsidR="004F7B1C" w:rsidRPr="00240ACB" w14:paraId="2B457934" w14:textId="77777777" w:rsidTr="00F47B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trPr>
        <w:tc>
          <w:tcPr>
            <w:tcW w:w="0" w:type="auto"/>
            <w:shd w:val="clear" w:color="auto" w:fill="auto"/>
            <w:vAlign w:val="center"/>
            <w:hideMark/>
          </w:tcPr>
          <w:p w14:paraId="1022DD58" w14:textId="77777777" w:rsidR="004F7B1C" w:rsidRPr="00240ACB" w:rsidRDefault="004F7B1C" w:rsidP="004F7B1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13:04:0208006:13</w:t>
            </w:r>
          </w:p>
        </w:tc>
        <w:tc>
          <w:tcPr>
            <w:tcW w:w="0" w:type="auto"/>
            <w:shd w:val="clear" w:color="auto" w:fill="auto"/>
            <w:vAlign w:val="center"/>
            <w:hideMark/>
          </w:tcPr>
          <w:p w14:paraId="2492264D"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размещения объектов водного фонда</w:t>
            </w:r>
          </w:p>
        </w:tc>
        <w:tc>
          <w:tcPr>
            <w:tcW w:w="0" w:type="auto"/>
            <w:shd w:val="clear" w:color="auto" w:fill="auto"/>
            <w:vAlign w:val="center"/>
            <w:hideMark/>
          </w:tcPr>
          <w:p w14:paraId="15D42DB2"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размещения смотрового колодца</w:t>
            </w:r>
          </w:p>
        </w:tc>
        <w:tc>
          <w:tcPr>
            <w:tcW w:w="0" w:type="auto"/>
            <w:shd w:val="clear" w:color="auto" w:fill="auto"/>
            <w:vAlign w:val="center"/>
            <w:hideMark/>
          </w:tcPr>
          <w:p w14:paraId="07E9B15A"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природоохранной деятельности</w:t>
            </w:r>
          </w:p>
        </w:tc>
      </w:tr>
      <w:tr w:rsidR="004F7B1C" w:rsidRPr="00240ACB" w14:paraId="37594CB3" w14:textId="77777777" w:rsidTr="00F47B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trPr>
        <w:tc>
          <w:tcPr>
            <w:tcW w:w="0" w:type="auto"/>
            <w:shd w:val="clear" w:color="auto" w:fill="auto"/>
            <w:vAlign w:val="center"/>
            <w:hideMark/>
          </w:tcPr>
          <w:p w14:paraId="23477983" w14:textId="77777777" w:rsidR="004F7B1C" w:rsidRPr="00240ACB" w:rsidRDefault="004F7B1C" w:rsidP="004F7B1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13:04:0219017:4</w:t>
            </w:r>
          </w:p>
        </w:tc>
        <w:tc>
          <w:tcPr>
            <w:tcW w:w="0" w:type="auto"/>
            <w:shd w:val="clear" w:color="auto" w:fill="auto"/>
            <w:vAlign w:val="center"/>
            <w:hideMark/>
          </w:tcPr>
          <w:p w14:paraId="080D6438"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Под иными объектами специального назначения</w:t>
            </w:r>
          </w:p>
        </w:tc>
        <w:tc>
          <w:tcPr>
            <w:tcW w:w="0" w:type="auto"/>
            <w:shd w:val="clear" w:color="auto" w:fill="auto"/>
            <w:vAlign w:val="center"/>
            <w:hideMark/>
          </w:tcPr>
          <w:p w14:paraId="04CA72B8"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природоохранной деятельности</w:t>
            </w:r>
          </w:p>
        </w:tc>
        <w:tc>
          <w:tcPr>
            <w:tcW w:w="0" w:type="auto"/>
            <w:shd w:val="clear" w:color="auto" w:fill="auto"/>
            <w:vAlign w:val="center"/>
            <w:hideMark/>
          </w:tcPr>
          <w:p w14:paraId="659F9D10"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природоохранной деятельности</w:t>
            </w:r>
          </w:p>
        </w:tc>
      </w:tr>
      <w:tr w:rsidR="004F7B1C" w:rsidRPr="00240ACB" w14:paraId="28BC4252" w14:textId="77777777" w:rsidTr="00F47B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trPr>
        <w:tc>
          <w:tcPr>
            <w:tcW w:w="0" w:type="auto"/>
            <w:shd w:val="clear" w:color="auto" w:fill="auto"/>
            <w:vAlign w:val="center"/>
            <w:hideMark/>
          </w:tcPr>
          <w:p w14:paraId="77E0395A" w14:textId="77777777" w:rsidR="004F7B1C" w:rsidRPr="00240ACB" w:rsidRDefault="004F7B1C" w:rsidP="004F7B1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13:04:0218010:199</w:t>
            </w:r>
          </w:p>
        </w:tc>
        <w:tc>
          <w:tcPr>
            <w:tcW w:w="0" w:type="auto"/>
            <w:shd w:val="clear" w:color="auto" w:fill="auto"/>
            <w:vAlign w:val="center"/>
            <w:hideMark/>
          </w:tcPr>
          <w:p w14:paraId="70053917"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размещения объектов лесного фонда</w:t>
            </w:r>
          </w:p>
        </w:tc>
        <w:tc>
          <w:tcPr>
            <w:tcW w:w="0" w:type="auto"/>
            <w:shd w:val="clear" w:color="auto" w:fill="auto"/>
            <w:vAlign w:val="center"/>
            <w:hideMark/>
          </w:tcPr>
          <w:p w14:paraId="136C09E4"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осуществление рекреационной деятельности</w:t>
            </w:r>
          </w:p>
        </w:tc>
        <w:tc>
          <w:tcPr>
            <w:tcW w:w="0" w:type="auto"/>
            <w:shd w:val="clear" w:color="auto" w:fill="auto"/>
            <w:vAlign w:val="center"/>
            <w:hideMark/>
          </w:tcPr>
          <w:p w14:paraId="32C41DE9"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природоохранной деятельности</w:t>
            </w:r>
          </w:p>
        </w:tc>
      </w:tr>
      <w:tr w:rsidR="004F7B1C" w:rsidRPr="00240ACB" w14:paraId="5F59CFBE" w14:textId="77777777" w:rsidTr="00F47B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65"/>
        </w:trPr>
        <w:tc>
          <w:tcPr>
            <w:tcW w:w="0" w:type="auto"/>
            <w:shd w:val="clear" w:color="auto" w:fill="auto"/>
            <w:vAlign w:val="center"/>
            <w:hideMark/>
          </w:tcPr>
          <w:p w14:paraId="594912FD" w14:textId="77777777" w:rsidR="004F7B1C" w:rsidRPr="00240ACB" w:rsidRDefault="004F7B1C" w:rsidP="004F7B1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13:04:0218010:77</w:t>
            </w:r>
          </w:p>
        </w:tc>
        <w:tc>
          <w:tcPr>
            <w:tcW w:w="0" w:type="auto"/>
            <w:shd w:val="clear" w:color="auto" w:fill="auto"/>
            <w:vAlign w:val="center"/>
            <w:hideMark/>
          </w:tcPr>
          <w:p w14:paraId="636A4D86"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размещения объектов (территорий) рекреационного назначения</w:t>
            </w:r>
          </w:p>
        </w:tc>
        <w:tc>
          <w:tcPr>
            <w:tcW w:w="0" w:type="auto"/>
            <w:shd w:val="clear" w:color="auto" w:fill="auto"/>
            <w:vAlign w:val="center"/>
            <w:hideMark/>
          </w:tcPr>
          <w:p w14:paraId="002CF0D0"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рекреационной деятельности</w:t>
            </w:r>
          </w:p>
        </w:tc>
        <w:tc>
          <w:tcPr>
            <w:tcW w:w="0" w:type="auto"/>
            <w:shd w:val="clear" w:color="auto" w:fill="auto"/>
            <w:vAlign w:val="center"/>
            <w:hideMark/>
          </w:tcPr>
          <w:p w14:paraId="571F1AF3"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природоохранной деятельности</w:t>
            </w:r>
          </w:p>
        </w:tc>
      </w:tr>
      <w:tr w:rsidR="004F7B1C" w:rsidRPr="00240ACB" w14:paraId="1CCA7FA1" w14:textId="77777777" w:rsidTr="00F47B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65"/>
        </w:trPr>
        <w:tc>
          <w:tcPr>
            <w:tcW w:w="0" w:type="auto"/>
            <w:shd w:val="clear" w:color="auto" w:fill="auto"/>
            <w:vAlign w:val="center"/>
            <w:hideMark/>
          </w:tcPr>
          <w:p w14:paraId="138390BB" w14:textId="77777777" w:rsidR="004F7B1C" w:rsidRPr="00240ACB" w:rsidRDefault="004F7B1C" w:rsidP="004F7B1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13:04:0218010:78</w:t>
            </w:r>
          </w:p>
        </w:tc>
        <w:tc>
          <w:tcPr>
            <w:tcW w:w="0" w:type="auto"/>
            <w:shd w:val="clear" w:color="auto" w:fill="auto"/>
            <w:vAlign w:val="center"/>
            <w:hideMark/>
          </w:tcPr>
          <w:p w14:paraId="39540E35"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размещения объектов (территорий) рекреационного назначения</w:t>
            </w:r>
          </w:p>
        </w:tc>
        <w:tc>
          <w:tcPr>
            <w:tcW w:w="0" w:type="auto"/>
            <w:shd w:val="clear" w:color="auto" w:fill="auto"/>
            <w:vAlign w:val="center"/>
            <w:hideMark/>
          </w:tcPr>
          <w:p w14:paraId="68B1CA8A"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рекреационной деятельности</w:t>
            </w:r>
          </w:p>
        </w:tc>
        <w:tc>
          <w:tcPr>
            <w:tcW w:w="0" w:type="auto"/>
            <w:shd w:val="clear" w:color="auto" w:fill="auto"/>
            <w:vAlign w:val="center"/>
            <w:hideMark/>
          </w:tcPr>
          <w:p w14:paraId="07B3EE52"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природоохранной деятельности</w:t>
            </w:r>
          </w:p>
        </w:tc>
      </w:tr>
      <w:tr w:rsidR="004F7B1C" w:rsidRPr="00240ACB" w14:paraId="778FBA84" w14:textId="77777777" w:rsidTr="00F47B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trPr>
        <w:tc>
          <w:tcPr>
            <w:tcW w:w="0" w:type="auto"/>
            <w:shd w:val="clear" w:color="auto" w:fill="auto"/>
            <w:vAlign w:val="center"/>
            <w:hideMark/>
          </w:tcPr>
          <w:p w14:paraId="1F8F140A" w14:textId="77777777" w:rsidR="004F7B1C" w:rsidRPr="00240ACB" w:rsidRDefault="004F7B1C" w:rsidP="004F7B1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13:04:0218010:12</w:t>
            </w:r>
          </w:p>
        </w:tc>
        <w:tc>
          <w:tcPr>
            <w:tcW w:w="0" w:type="auto"/>
            <w:shd w:val="clear" w:color="auto" w:fill="auto"/>
            <w:vAlign w:val="center"/>
            <w:hideMark/>
          </w:tcPr>
          <w:p w14:paraId="4F008139"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размещения лесопарков</w:t>
            </w:r>
          </w:p>
        </w:tc>
        <w:tc>
          <w:tcPr>
            <w:tcW w:w="0" w:type="auto"/>
            <w:shd w:val="clear" w:color="auto" w:fill="auto"/>
            <w:vAlign w:val="center"/>
            <w:hideMark/>
          </w:tcPr>
          <w:p w14:paraId="616A4D62"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рекреационной деятельности</w:t>
            </w:r>
          </w:p>
        </w:tc>
        <w:tc>
          <w:tcPr>
            <w:tcW w:w="0" w:type="auto"/>
            <w:shd w:val="clear" w:color="auto" w:fill="auto"/>
            <w:vAlign w:val="center"/>
            <w:hideMark/>
          </w:tcPr>
          <w:p w14:paraId="46279519"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природоохранной деятельности</w:t>
            </w:r>
          </w:p>
        </w:tc>
      </w:tr>
      <w:tr w:rsidR="004F7B1C" w:rsidRPr="00240ACB" w14:paraId="2E271C26" w14:textId="77777777" w:rsidTr="00F47B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trPr>
        <w:tc>
          <w:tcPr>
            <w:tcW w:w="0" w:type="auto"/>
            <w:shd w:val="clear" w:color="auto" w:fill="auto"/>
            <w:vAlign w:val="center"/>
            <w:hideMark/>
          </w:tcPr>
          <w:p w14:paraId="5FF3635F" w14:textId="77777777" w:rsidR="004F7B1C" w:rsidRPr="00240ACB" w:rsidRDefault="004F7B1C" w:rsidP="004F7B1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13:04:0218010:13</w:t>
            </w:r>
          </w:p>
        </w:tc>
        <w:tc>
          <w:tcPr>
            <w:tcW w:w="0" w:type="auto"/>
            <w:shd w:val="clear" w:color="auto" w:fill="auto"/>
            <w:vAlign w:val="center"/>
            <w:hideMark/>
          </w:tcPr>
          <w:p w14:paraId="17381273"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Под иными объектами специального назначения</w:t>
            </w:r>
          </w:p>
        </w:tc>
        <w:tc>
          <w:tcPr>
            <w:tcW w:w="0" w:type="auto"/>
            <w:shd w:val="clear" w:color="auto" w:fill="auto"/>
            <w:vAlign w:val="center"/>
            <w:hideMark/>
          </w:tcPr>
          <w:p w14:paraId="5D287E92"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рекреационной деятельности</w:t>
            </w:r>
          </w:p>
        </w:tc>
        <w:tc>
          <w:tcPr>
            <w:tcW w:w="0" w:type="auto"/>
            <w:shd w:val="clear" w:color="auto" w:fill="auto"/>
            <w:vAlign w:val="center"/>
            <w:hideMark/>
          </w:tcPr>
          <w:p w14:paraId="758C9B1A"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природоохранной деятельности</w:t>
            </w:r>
          </w:p>
        </w:tc>
      </w:tr>
      <w:tr w:rsidR="004F7B1C" w:rsidRPr="00240ACB" w14:paraId="56862447" w14:textId="77777777" w:rsidTr="00F47B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trPr>
        <w:tc>
          <w:tcPr>
            <w:tcW w:w="0" w:type="auto"/>
            <w:shd w:val="clear" w:color="auto" w:fill="auto"/>
            <w:vAlign w:val="center"/>
            <w:hideMark/>
          </w:tcPr>
          <w:p w14:paraId="2D6FA044" w14:textId="77777777" w:rsidR="004F7B1C" w:rsidRPr="00240ACB" w:rsidRDefault="004F7B1C" w:rsidP="004F7B1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13:04:0218010:14</w:t>
            </w:r>
          </w:p>
        </w:tc>
        <w:tc>
          <w:tcPr>
            <w:tcW w:w="0" w:type="auto"/>
            <w:shd w:val="clear" w:color="auto" w:fill="auto"/>
            <w:vAlign w:val="center"/>
            <w:hideMark/>
          </w:tcPr>
          <w:p w14:paraId="2E642EF7"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размещения лесопарков</w:t>
            </w:r>
          </w:p>
        </w:tc>
        <w:tc>
          <w:tcPr>
            <w:tcW w:w="0" w:type="auto"/>
            <w:shd w:val="clear" w:color="auto" w:fill="auto"/>
            <w:vAlign w:val="center"/>
            <w:hideMark/>
          </w:tcPr>
          <w:p w14:paraId="546A8089"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рекреационной деятельности</w:t>
            </w:r>
          </w:p>
        </w:tc>
        <w:tc>
          <w:tcPr>
            <w:tcW w:w="0" w:type="auto"/>
            <w:shd w:val="clear" w:color="auto" w:fill="auto"/>
            <w:vAlign w:val="center"/>
            <w:hideMark/>
          </w:tcPr>
          <w:p w14:paraId="14D1FA90"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природоохранной деятельности</w:t>
            </w:r>
          </w:p>
        </w:tc>
      </w:tr>
      <w:tr w:rsidR="004F7B1C" w:rsidRPr="00240ACB" w14:paraId="49F12DCE" w14:textId="77777777" w:rsidTr="00F47B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trPr>
        <w:tc>
          <w:tcPr>
            <w:tcW w:w="0" w:type="auto"/>
            <w:shd w:val="clear" w:color="auto" w:fill="auto"/>
            <w:vAlign w:val="center"/>
            <w:hideMark/>
          </w:tcPr>
          <w:p w14:paraId="732A99F2" w14:textId="77777777" w:rsidR="004F7B1C" w:rsidRPr="00240ACB" w:rsidRDefault="004F7B1C" w:rsidP="004F7B1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13:04:0218010:15</w:t>
            </w:r>
          </w:p>
        </w:tc>
        <w:tc>
          <w:tcPr>
            <w:tcW w:w="0" w:type="auto"/>
            <w:shd w:val="clear" w:color="auto" w:fill="auto"/>
            <w:vAlign w:val="center"/>
            <w:hideMark/>
          </w:tcPr>
          <w:p w14:paraId="4460D72B"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Под иными объектами специального назначения</w:t>
            </w:r>
          </w:p>
        </w:tc>
        <w:tc>
          <w:tcPr>
            <w:tcW w:w="0" w:type="auto"/>
            <w:shd w:val="clear" w:color="auto" w:fill="auto"/>
            <w:vAlign w:val="center"/>
            <w:hideMark/>
          </w:tcPr>
          <w:p w14:paraId="522B6902"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рекреационной деятельности</w:t>
            </w:r>
          </w:p>
        </w:tc>
        <w:tc>
          <w:tcPr>
            <w:tcW w:w="0" w:type="auto"/>
            <w:shd w:val="clear" w:color="auto" w:fill="auto"/>
            <w:vAlign w:val="center"/>
            <w:hideMark/>
          </w:tcPr>
          <w:p w14:paraId="66684A24"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природоохранной деятельности</w:t>
            </w:r>
          </w:p>
        </w:tc>
      </w:tr>
      <w:tr w:rsidR="004F7B1C" w:rsidRPr="00240ACB" w14:paraId="1532F679" w14:textId="77777777" w:rsidTr="00F47B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trPr>
        <w:tc>
          <w:tcPr>
            <w:tcW w:w="0" w:type="auto"/>
            <w:shd w:val="clear" w:color="auto" w:fill="auto"/>
            <w:vAlign w:val="center"/>
            <w:hideMark/>
          </w:tcPr>
          <w:p w14:paraId="447712CD" w14:textId="77777777" w:rsidR="004F7B1C" w:rsidRPr="00240ACB" w:rsidRDefault="004F7B1C" w:rsidP="004F7B1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13:04:0218010:16</w:t>
            </w:r>
          </w:p>
        </w:tc>
        <w:tc>
          <w:tcPr>
            <w:tcW w:w="0" w:type="auto"/>
            <w:shd w:val="clear" w:color="auto" w:fill="auto"/>
            <w:vAlign w:val="center"/>
            <w:hideMark/>
          </w:tcPr>
          <w:p w14:paraId="27190995"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размещения лесопарков</w:t>
            </w:r>
          </w:p>
        </w:tc>
        <w:tc>
          <w:tcPr>
            <w:tcW w:w="0" w:type="auto"/>
            <w:shd w:val="clear" w:color="auto" w:fill="auto"/>
            <w:vAlign w:val="center"/>
            <w:hideMark/>
          </w:tcPr>
          <w:p w14:paraId="06915B12"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рекреационной деятельности</w:t>
            </w:r>
          </w:p>
        </w:tc>
        <w:tc>
          <w:tcPr>
            <w:tcW w:w="0" w:type="auto"/>
            <w:shd w:val="clear" w:color="auto" w:fill="auto"/>
            <w:vAlign w:val="center"/>
            <w:hideMark/>
          </w:tcPr>
          <w:p w14:paraId="115F6F06"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природоохранной деятельности</w:t>
            </w:r>
          </w:p>
        </w:tc>
      </w:tr>
      <w:tr w:rsidR="004F7B1C" w:rsidRPr="00240ACB" w14:paraId="71D0A947" w14:textId="77777777" w:rsidTr="00F47B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65"/>
        </w:trPr>
        <w:tc>
          <w:tcPr>
            <w:tcW w:w="0" w:type="auto"/>
            <w:shd w:val="clear" w:color="auto" w:fill="auto"/>
            <w:vAlign w:val="center"/>
            <w:hideMark/>
          </w:tcPr>
          <w:p w14:paraId="5F2649C3" w14:textId="77777777" w:rsidR="004F7B1C" w:rsidRPr="00240ACB" w:rsidRDefault="004F7B1C" w:rsidP="004F7B1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13:04:0218010:17</w:t>
            </w:r>
          </w:p>
        </w:tc>
        <w:tc>
          <w:tcPr>
            <w:tcW w:w="0" w:type="auto"/>
            <w:shd w:val="clear" w:color="auto" w:fill="auto"/>
            <w:vAlign w:val="center"/>
            <w:hideMark/>
          </w:tcPr>
          <w:p w14:paraId="5AE89475"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размещения объектов (территорий) рекреационного назначения</w:t>
            </w:r>
          </w:p>
        </w:tc>
        <w:tc>
          <w:tcPr>
            <w:tcW w:w="0" w:type="auto"/>
            <w:shd w:val="clear" w:color="auto" w:fill="auto"/>
            <w:vAlign w:val="center"/>
            <w:hideMark/>
          </w:tcPr>
          <w:p w14:paraId="27942572"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рекреационной деятельности</w:t>
            </w:r>
          </w:p>
        </w:tc>
        <w:tc>
          <w:tcPr>
            <w:tcW w:w="0" w:type="auto"/>
            <w:shd w:val="clear" w:color="auto" w:fill="auto"/>
            <w:vAlign w:val="center"/>
            <w:hideMark/>
          </w:tcPr>
          <w:p w14:paraId="796D5130"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природоохранной деятельности</w:t>
            </w:r>
          </w:p>
        </w:tc>
      </w:tr>
      <w:tr w:rsidR="004F7B1C" w:rsidRPr="00240ACB" w14:paraId="0866D0E2" w14:textId="77777777" w:rsidTr="00F47B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65"/>
        </w:trPr>
        <w:tc>
          <w:tcPr>
            <w:tcW w:w="0" w:type="auto"/>
            <w:shd w:val="clear" w:color="auto" w:fill="auto"/>
            <w:vAlign w:val="center"/>
            <w:hideMark/>
          </w:tcPr>
          <w:p w14:paraId="6CFAF8F5" w14:textId="77777777" w:rsidR="004F7B1C" w:rsidRPr="00240ACB" w:rsidRDefault="004F7B1C" w:rsidP="004F7B1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13:04:0218010:20</w:t>
            </w:r>
          </w:p>
        </w:tc>
        <w:tc>
          <w:tcPr>
            <w:tcW w:w="0" w:type="auto"/>
            <w:shd w:val="clear" w:color="auto" w:fill="auto"/>
            <w:vAlign w:val="center"/>
            <w:hideMark/>
          </w:tcPr>
          <w:p w14:paraId="732DCC0E"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размещения объектов (территорий) рекреационного назначения</w:t>
            </w:r>
          </w:p>
        </w:tc>
        <w:tc>
          <w:tcPr>
            <w:tcW w:w="0" w:type="auto"/>
            <w:shd w:val="clear" w:color="auto" w:fill="auto"/>
            <w:vAlign w:val="center"/>
            <w:hideMark/>
          </w:tcPr>
          <w:p w14:paraId="3EFA3B6F"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рекреационной деятельности</w:t>
            </w:r>
          </w:p>
        </w:tc>
        <w:tc>
          <w:tcPr>
            <w:tcW w:w="0" w:type="auto"/>
            <w:shd w:val="clear" w:color="auto" w:fill="auto"/>
            <w:vAlign w:val="center"/>
            <w:hideMark/>
          </w:tcPr>
          <w:p w14:paraId="20C6DF07"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природоохранной деятельности</w:t>
            </w:r>
          </w:p>
        </w:tc>
      </w:tr>
      <w:tr w:rsidR="004F7B1C" w:rsidRPr="00240ACB" w14:paraId="1C8F5A1C" w14:textId="77777777" w:rsidTr="00F47B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65"/>
        </w:trPr>
        <w:tc>
          <w:tcPr>
            <w:tcW w:w="0" w:type="auto"/>
            <w:shd w:val="clear" w:color="auto" w:fill="auto"/>
            <w:vAlign w:val="center"/>
            <w:hideMark/>
          </w:tcPr>
          <w:p w14:paraId="6B683090" w14:textId="77777777" w:rsidR="004F7B1C" w:rsidRPr="00240ACB" w:rsidRDefault="004F7B1C" w:rsidP="004F7B1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13:04:0218010:21</w:t>
            </w:r>
          </w:p>
        </w:tc>
        <w:tc>
          <w:tcPr>
            <w:tcW w:w="0" w:type="auto"/>
            <w:shd w:val="clear" w:color="auto" w:fill="auto"/>
            <w:vAlign w:val="center"/>
            <w:hideMark/>
          </w:tcPr>
          <w:p w14:paraId="171BE293"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размещения объектов (территорий) рекреационного назначения</w:t>
            </w:r>
          </w:p>
        </w:tc>
        <w:tc>
          <w:tcPr>
            <w:tcW w:w="0" w:type="auto"/>
            <w:shd w:val="clear" w:color="auto" w:fill="auto"/>
            <w:vAlign w:val="center"/>
            <w:hideMark/>
          </w:tcPr>
          <w:p w14:paraId="23CFE85D"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рекреационной деятельности</w:t>
            </w:r>
          </w:p>
        </w:tc>
        <w:tc>
          <w:tcPr>
            <w:tcW w:w="0" w:type="auto"/>
            <w:shd w:val="clear" w:color="auto" w:fill="auto"/>
            <w:vAlign w:val="center"/>
            <w:hideMark/>
          </w:tcPr>
          <w:p w14:paraId="7A11EBC8"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природоохранной деятельности</w:t>
            </w:r>
          </w:p>
        </w:tc>
      </w:tr>
      <w:tr w:rsidR="004F7B1C" w:rsidRPr="00240ACB" w14:paraId="28BA8A64" w14:textId="77777777" w:rsidTr="00F47B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trPr>
        <w:tc>
          <w:tcPr>
            <w:tcW w:w="0" w:type="auto"/>
            <w:shd w:val="clear" w:color="auto" w:fill="auto"/>
            <w:vAlign w:val="center"/>
            <w:hideMark/>
          </w:tcPr>
          <w:p w14:paraId="4280A0CA" w14:textId="77777777" w:rsidR="004F7B1C" w:rsidRPr="00240ACB" w:rsidRDefault="004F7B1C" w:rsidP="004F7B1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13:04:0218010:22</w:t>
            </w:r>
          </w:p>
        </w:tc>
        <w:tc>
          <w:tcPr>
            <w:tcW w:w="0" w:type="auto"/>
            <w:shd w:val="clear" w:color="auto" w:fill="auto"/>
            <w:vAlign w:val="center"/>
            <w:hideMark/>
          </w:tcPr>
          <w:p w14:paraId="5BA53D33"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Под иными объектами специального назначения</w:t>
            </w:r>
          </w:p>
        </w:tc>
        <w:tc>
          <w:tcPr>
            <w:tcW w:w="0" w:type="auto"/>
            <w:shd w:val="clear" w:color="auto" w:fill="auto"/>
            <w:vAlign w:val="center"/>
            <w:hideMark/>
          </w:tcPr>
          <w:p w14:paraId="6D29A2DE"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рекреационной деятельности</w:t>
            </w:r>
          </w:p>
        </w:tc>
        <w:tc>
          <w:tcPr>
            <w:tcW w:w="0" w:type="auto"/>
            <w:shd w:val="clear" w:color="auto" w:fill="auto"/>
            <w:vAlign w:val="center"/>
            <w:hideMark/>
          </w:tcPr>
          <w:p w14:paraId="715A1A94"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природоохранной деятельности</w:t>
            </w:r>
          </w:p>
        </w:tc>
      </w:tr>
      <w:tr w:rsidR="004F7B1C" w:rsidRPr="00240ACB" w14:paraId="65C1BFE9" w14:textId="77777777" w:rsidTr="00F47B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65"/>
        </w:trPr>
        <w:tc>
          <w:tcPr>
            <w:tcW w:w="0" w:type="auto"/>
            <w:shd w:val="clear" w:color="auto" w:fill="auto"/>
            <w:vAlign w:val="center"/>
            <w:hideMark/>
          </w:tcPr>
          <w:p w14:paraId="175BE417" w14:textId="77777777" w:rsidR="004F7B1C" w:rsidRPr="00240ACB" w:rsidRDefault="004F7B1C" w:rsidP="004F7B1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13:04:0218010:23</w:t>
            </w:r>
          </w:p>
        </w:tc>
        <w:tc>
          <w:tcPr>
            <w:tcW w:w="0" w:type="auto"/>
            <w:shd w:val="clear" w:color="auto" w:fill="auto"/>
            <w:vAlign w:val="center"/>
            <w:hideMark/>
          </w:tcPr>
          <w:p w14:paraId="3B49FDF4"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размещения иных объектов (территорий) рекреационного назначения</w:t>
            </w:r>
          </w:p>
        </w:tc>
        <w:tc>
          <w:tcPr>
            <w:tcW w:w="0" w:type="auto"/>
            <w:shd w:val="clear" w:color="auto" w:fill="auto"/>
            <w:vAlign w:val="center"/>
            <w:hideMark/>
          </w:tcPr>
          <w:p w14:paraId="20A04AF1"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рекреационной деятельности</w:t>
            </w:r>
          </w:p>
        </w:tc>
        <w:tc>
          <w:tcPr>
            <w:tcW w:w="0" w:type="auto"/>
            <w:shd w:val="clear" w:color="auto" w:fill="auto"/>
            <w:vAlign w:val="center"/>
            <w:hideMark/>
          </w:tcPr>
          <w:p w14:paraId="4067B619"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природоохранной деятельности</w:t>
            </w:r>
          </w:p>
        </w:tc>
      </w:tr>
      <w:tr w:rsidR="004F7B1C" w:rsidRPr="00240ACB" w14:paraId="045EFA44" w14:textId="77777777" w:rsidTr="00F47B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trPr>
        <w:tc>
          <w:tcPr>
            <w:tcW w:w="0" w:type="auto"/>
            <w:shd w:val="clear" w:color="auto" w:fill="auto"/>
            <w:vAlign w:val="center"/>
            <w:hideMark/>
          </w:tcPr>
          <w:p w14:paraId="54EC3DE3" w14:textId="77777777" w:rsidR="004F7B1C" w:rsidRPr="00240ACB" w:rsidRDefault="004F7B1C" w:rsidP="004F7B1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13:04:0113003:29</w:t>
            </w:r>
          </w:p>
        </w:tc>
        <w:tc>
          <w:tcPr>
            <w:tcW w:w="0" w:type="auto"/>
            <w:shd w:val="clear" w:color="auto" w:fill="auto"/>
            <w:vAlign w:val="center"/>
            <w:hideMark/>
          </w:tcPr>
          <w:p w14:paraId="060F0B0E"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сельскохозяйственного производства</w:t>
            </w:r>
          </w:p>
        </w:tc>
        <w:tc>
          <w:tcPr>
            <w:tcW w:w="0" w:type="auto"/>
            <w:shd w:val="clear" w:color="auto" w:fill="auto"/>
            <w:vAlign w:val="center"/>
            <w:hideMark/>
          </w:tcPr>
          <w:p w14:paraId="0A27C68C"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сельскохозяйственного производства</w:t>
            </w:r>
          </w:p>
        </w:tc>
        <w:tc>
          <w:tcPr>
            <w:tcW w:w="0" w:type="auto"/>
            <w:shd w:val="clear" w:color="auto" w:fill="auto"/>
            <w:vAlign w:val="center"/>
            <w:hideMark/>
          </w:tcPr>
          <w:p w14:paraId="32F88DA6"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природоохранной деятельности</w:t>
            </w:r>
          </w:p>
        </w:tc>
      </w:tr>
      <w:tr w:rsidR="004F7B1C" w:rsidRPr="00240ACB" w14:paraId="29EDEE51" w14:textId="77777777" w:rsidTr="00F47B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trPr>
        <w:tc>
          <w:tcPr>
            <w:tcW w:w="0" w:type="auto"/>
            <w:shd w:val="clear" w:color="auto" w:fill="auto"/>
            <w:vAlign w:val="center"/>
            <w:hideMark/>
          </w:tcPr>
          <w:p w14:paraId="4AB3B7D4" w14:textId="77777777" w:rsidR="004F7B1C" w:rsidRPr="00240ACB" w:rsidRDefault="004F7B1C" w:rsidP="004F7B1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13:04:0208006:109</w:t>
            </w:r>
          </w:p>
        </w:tc>
        <w:tc>
          <w:tcPr>
            <w:tcW w:w="0" w:type="auto"/>
            <w:shd w:val="clear" w:color="auto" w:fill="auto"/>
            <w:vAlign w:val="center"/>
            <w:hideMark/>
          </w:tcPr>
          <w:p w14:paraId="6BA01189"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сельскохозяйственного производства</w:t>
            </w:r>
          </w:p>
        </w:tc>
        <w:tc>
          <w:tcPr>
            <w:tcW w:w="0" w:type="auto"/>
            <w:shd w:val="clear" w:color="auto" w:fill="auto"/>
            <w:vAlign w:val="center"/>
            <w:hideMark/>
          </w:tcPr>
          <w:p w14:paraId="76CDA695"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сельскохозяйственного производства</w:t>
            </w:r>
          </w:p>
        </w:tc>
        <w:tc>
          <w:tcPr>
            <w:tcW w:w="0" w:type="auto"/>
            <w:shd w:val="clear" w:color="auto" w:fill="auto"/>
            <w:vAlign w:val="center"/>
            <w:hideMark/>
          </w:tcPr>
          <w:p w14:paraId="4A7C9F09"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природоохранной деятельности</w:t>
            </w:r>
          </w:p>
        </w:tc>
      </w:tr>
      <w:tr w:rsidR="004F7B1C" w:rsidRPr="00240ACB" w14:paraId="68E22EA8" w14:textId="77777777" w:rsidTr="00F47B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trPr>
        <w:tc>
          <w:tcPr>
            <w:tcW w:w="0" w:type="auto"/>
            <w:shd w:val="clear" w:color="auto" w:fill="auto"/>
            <w:vAlign w:val="center"/>
            <w:hideMark/>
          </w:tcPr>
          <w:p w14:paraId="27DC6F4C" w14:textId="77777777" w:rsidR="004F7B1C" w:rsidRPr="00240ACB" w:rsidRDefault="004F7B1C" w:rsidP="004F7B1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13:04:0208006:110</w:t>
            </w:r>
          </w:p>
        </w:tc>
        <w:tc>
          <w:tcPr>
            <w:tcW w:w="0" w:type="auto"/>
            <w:shd w:val="clear" w:color="auto" w:fill="auto"/>
            <w:vAlign w:val="center"/>
            <w:hideMark/>
          </w:tcPr>
          <w:p w14:paraId="4EA6703B"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сельскохозяйственного производства</w:t>
            </w:r>
          </w:p>
        </w:tc>
        <w:tc>
          <w:tcPr>
            <w:tcW w:w="0" w:type="auto"/>
            <w:shd w:val="clear" w:color="auto" w:fill="auto"/>
            <w:vAlign w:val="center"/>
            <w:hideMark/>
          </w:tcPr>
          <w:p w14:paraId="622C550F"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сельскохозяйственного производства</w:t>
            </w:r>
          </w:p>
        </w:tc>
        <w:tc>
          <w:tcPr>
            <w:tcW w:w="0" w:type="auto"/>
            <w:shd w:val="clear" w:color="auto" w:fill="auto"/>
            <w:vAlign w:val="center"/>
            <w:hideMark/>
          </w:tcPr>
          <w:p w14:paraId="59C8012E"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природоохранной деятельности</w:t>
            </w:r>
          </w:p>
        </w:tc>
      </w:tr>
      <w:tr w:rsidR="004F7B1C" w:rsidRPr="00240ACB" w14:paraId="279DA7AF" w14:textId="77777777" w:rsidTr="00F47B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65"/>
        </w:trPr>
        <w:tc>
          <w:tcPr>
            <w:tcW w:w="0" w:type="auto"/>
            <w:shd w:val="clear" w:color="auto" w:fill="auto"/>
            <w:vAlign w:val="center"/>
            <w:hideMark/>
          </w:tcPr>
          <w:p w14:paraId="4824C0EB" w14:textId="77777777" w:rsidR="004F7B1C" w:rsidRPr="00240ACB" w:rsidRDefault="004F7B1C" w:rsidP="004F7B1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13:04:0218010:18</w:t>
            </w:r>
          </w:p>
        </w:tc>
        <w:tc>
          <w:tcPr>
            <w:tcW w:w="0" w:type="auto"/>
            <w:shd w:val="clear" w:color="auto" w:fill="auto"/>
            <w:vAlign w:val="center"/>
            <w:hideMark/>
          </w:tcPr>
          <w:p w14:paraId="4509C1B3"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размещения лесопарков</w:t>
            </w:r>
          </w:p>
        </w:tc>
        <w:tc>
          <w:tcPr>
            <w:tcW w:w="0" w:type="auto"/>
            <w:shd w:val="clear" w:color="auto" w:fill="auto"/>
            <w:vAlign w:val="center"/>
            <w:hideMark/>
          </w:tcPr>
          <w:p w14:paraId="2258D110"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иного разрешенного использования, не связанного с лесопользованием</w:t>
            </w:r>
          </w:p>
        </w:tc>
        <w:tc>
          <w:tcPr>
            <w:tcW w:w="0" w:type="auto"/>
            <w:shd w:val="clear" w:color="auto" w:fill="auto"/>
            <w:vAlign w:val="center"/>
            <w:hideMark/>
          </w:tcPr>
          <w:p w14:paraId="44590EE8"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природоохранной деятельности</w:t>
            </w:r>
          </w:p>
        </w:tc>
      </w:tr>
      <w:tr w:rsidR="004F7B1C" w:rsidRPr="00240ACB" w14:paraId="3465173C" w14:textId="77777777" w:rsidTr="00F47B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75"/>
        </w:trPr>
        <w:tc>
          <w:tcPr>
            <w:tcW w:w="0" w:type="auto"/>
            <w:shd w:val="clear" w:color="auto" w:fill="auto"/>
            <w:vAlign w:val="center"/>
            <w:hideMark/>
          </w:tcPr>
          <w:p w14:paraId="6636B066" w14:textId="77777777" w:rsidR="004F7B1C" w:rsidRPr="00240ACB" w:rsidRDefault="004F7B1C" w:rsidP="004F7B1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13:04:0218010:31</w:t>
            </w:r>
          </w:p>
        </w:tc>
        <w:tc>
          <w:tcPr>
            <w:tcW w:w="0" w:type="auto"/>
            <w:shd w:val="clear" w:color="auto" w:fill="auto"/>
            <w:vAlign w:val="center"/>
            <w:hideMark/>
          </w:tcPr>
          <w:p w14:paraId="5B1A325D" w14:textId="77777777" w:rsidR="004F7B1C" w:rsidRPr="00240ACB" w:rsidRDefault="00B17B10" w:rsidP="00B17B10">
            <w:pPr>
              <w:suppressAutoHyphens w:val="0"/>
              <w:autoSpaceDN/>
              <w:spacing w:after="0"/>
              <w:jc w:val="center"/>
              <w:textAlignment w:val="auto"/>
              <w:rPr>
                <w:rFonts w:ascii="Times New Roman" w:eastAsia="Times New Roman" w:hAnsi="Times New Roman"/>
                <w:color w:val="000000"/>
                <w:sz w:val="20"/>
                <w:szCs w:val="20"/>
                <w:lang w:val="en-US" w:eastAsia="ru-RU"/>
              </w:rPr>
            </w:pPr>
            <w:r w:rsidRPr="00240ACB">
              <w:rPr>
                <w:rFonts w:ascii="Times New Roman" w:eastAsia="Times New Roman" w:hAnsi="Times New Roman"/>
                <w:color w:val="000000"/>
                <w:sz w:val="20"/>
                <w:szCs w:val="20"/>
                <w:lang w:val="en-US" w:eastAsia="ru-RU"/>
              </w:rPr>
              <w:t>-</w:t>
            </w:r>
          </w:p>
        </w:tc>
        <w:tc>
          <w:tcPr>
            <w:tcW w:w="0" w:type="auto"/>
            <w:shd w:val="clear" w:color="auto" w:fill="auto"/>
            <w:vAlign w:val="center"/>
            <w:hideMark/>
          </w:tcPr>
          <w:p w14:paraId="170AF68D"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эксплуатации объектов газопровода высокого и среднего давления до детского оздоровительного комплекса "Инерка"</w:t>
            </w:r>
          </w:p>
        </w:tc>
        <w:tc>
          <w:tcPr>
            <w:tcW w:w="0" w:type="auto"/>
            <w:shd w:val="clear" w:color="auto" w:fill="auto"/>
            <w:vAlign w:val="center"/>
            <w:hideMark/>
          </w:tcPr>
          <w:p w14:paraId="1AA12DC1"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природоохранной деятельности</w:t>
            </w:r>
          </w:p>
        </w:tc>
      </w:tr>
      <w:tr w:rsidR="00B17B10" w:rsidRPr="00240ACB" w14:paraId="7E67E187" w14:textId="77777777" w:rsidTr="00B17B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75"/>
        </w:trPr>
        <w:tc>
          <w:tcPr>
            <w:tcW w:w="0" w:type="auto"/>
            <w:shd w:val="clear" w:color="auto" w:fill="auto"/>
            <w:vAlign w:val="center"/>
            <w:hideMark/>
          </w:tcPr>
          <w:p w14:paraId="253935A3" w14:textId="77777777" w:rsidR="00B17B10" w:rsidRPr="00240ACB" w:rsidRDefault="00B17B10" w:rsidP="00B17B10">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13:04:0218010:34</w:t>
            </w:r>
          </w:p>
        </w:tc>
        <w:tc>
          <w:tcPr>
            <w:tcW w:w="0" w:type="auto"/>
            <w:shd w:val="clear" w:color="auto" w:fill="auto"/>
            <w:hideMark/>
          </w:tcPr>
          <w:p w14:paraId="1ECB63B7" w14:textId="77777777" w:rsidR="00B17B10" w:rsidRPr="00240ACB" w:rsidRDefault="00B17B10" w:rsidP="00B17B10">
            <w:pPr>
              <w:jc w:val="center"/>
              <w:rPr>
                <w:rFonts w:ascii="Times New Roman" w:hAnsi="Times New Roman"/>
              </w:rPr>
            </w:pPr>
            <w:r w:rsidRPr="00240ACB">
              <w:rPr>
                <w:rFonts w:ascii="Times New Roman" w:eastAsia="Times New Roman" w:hAnsi="Times New Roman"/>
                <w:color w:val="000000"/>
                <w:sz w:val="20"/>
                <w:szCs w:val="20"/>
                <w:lang w:val="en-US" w:eastAsia="ru-RU"/>
              </w:rPr>
              <w:t>-</w:t>
            </w:r>
          </w:p>
        </w:tc>
        <w:tc>
          <w:tcPr>
            <w:tcW w:w="0" w:type="auto"/>
            <w:shd w:val="clear" w:color="auto" w:fill="auto"/>
            <w:vAlign w:val="center"/>
            <w:hideMark/>
          </w:tcPr>
          <w:p w14:paraId="7BBD317A" w14:textId="77777777" w:rsidR="00B17B10" w:rsidRPr="00240ACB" w:rsidRDefault="00B17B10" w:rsidP="00B17B10">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эксплуатации объектов газопровода высокого и среднего давления до детского оздоровительного комплекса "Инерка"</w:t>
            </w:r>
          </w:p>
        </w:tc>
        <w:tc>
          <w:tcPr>
            <w:tcW w:w="0" w:type="auto"/>
            <w:shd w:val="clear" w:color="auto" w:fill="auto"/>
            <w:vAlign w:val="center"/>
            <w:hideMark/>
          </w:tcPr>
          <w:p w14:paraId="242018E5" w14:textId="77777777" w:rsidR="00B17B10" w:rsidRPr="00240ACB" w:rsidRDefault="00B17B10" w:rsidP="00B17B10">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природоохранной деятельности</w:t>
            </w:r>
          </w:p>
        </w:tc>
      </w:tr>
      <w:tr w:rsidR="00B17B10" w:rsidRPr="00240ACB" w14:paraId="5294D394" w14:textId="77777777" w:rsidTr="00B17B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75"/>
        </w:trPr>
        <w:tc>
          <w:tcPr>
            <w:tcW w:w="0" w:type="auto"/>
            <w:shd w:val="clear" w:color="auto" w:fill="auto"/>
            <w:vAlign w:val="center"/>
            <w:hideMark/>
          </w:tcPr>
          <w:p w14:paraId="7243FE29" w14:textId="77777777" w:rsidR="00B17B10" w:rsidRPr="00240ACB" w:rsidRDefault="00B17B10" w:rsidP="00B17B10">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13:04:0218010:40</w:t>
            </w:r>
          </w:p>
        </w:tc>
        <w:tc>
          <w:tcPr>
            <w:tcW w:w="0" w:type="auto"/>
            <w:shd w:val="clear" w:color="auto" w:fill="auto"/>
            <w:hideMark/>
          </w:tcPr>
          <w:p w14:paraId="357A707E" w14:textId="77777777" w:rsidR="00B17B10" w:rsidRPr="00240ACB" w:rsidRDefault="00B17B10" w:rsidP="00B17B10">
            <w:pPr>
              <w:jc w:val="center"/>
              <w:rPr>
                <w:rFonts w:ascii="Times New Roman" w:hAnsi="Times New Roman"/>
              </w:rPr>
            </w:pPr>
            <w:r w:rsidRPr="00240ACB">
              <w:rPr>
                <w:rFonts w:ascii="Times New Roman" w:eastAsia="Times New Roman" w:hAnsi="Times New Roman"/>
                <w:color w:val="000000"/>
                <w:sz w:val="20"/>
                <w:szCs w:val="20"/>
                <w:lang w:val="en-US" w:eastAsia="ru-RU"/>
              </w:rPr>
              <w:t>-</w:t>
            </w:r>
          </w:p>
        </w:tc>
        <w:tc>
          <w:tcPr>
            <w:tcW w:w="0" w:type="auto"/>
            <w:shd w:val="clear" w:color="auto" w:fill="auto"/>
            <w:vAlign w:val="center"/>
            <w:hideMark/>
          </w:tcPr>
          <w:p w14:paraId="353A6685" w14:textId="77777777" w:rsidR="00B17B10" w:rsidRPr="00240ACB" w:rsidRDefault="00B17B10" w:rsidP="00B17B10">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эксплуатации объектов газопровода высокого и среднего давления до детского оздоровительного комплекса "Инерка"</w:t>
            </w:r>
          </w:p>
        </w:tc>
        <w:tc>
          <w:tcPr>
            <w:tcW w:w="0" w:type="auto"/>
            <w:shd w:val="clear" w:color="auto" w:fill="auto"/>
            <w:vAlign w:val="center"/>
            <w:hideMark/>
          </w:tcPr>
          <w:p w14:paraId="1C7BC081" w14:textId="77777777" w:rsidR="00B17B10" w:rsidRPr="00240ACB" w:rsidRDefault="00B17B10" w:rsidP="00B17B10">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природоохранной деятельности</w:t>
            </w:r>
          </w:p>
        </w:tc>
      </w:tr>
      <w:tr w:rsidR="00B17B10" w:rsidRPr="00240ACB" w14:paraId="42468584" w14:textId="77777777" w:rsidTr="00B17B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75"/>
        </w:trPr>
        <w:tc>
          <w:tcPr>
            <w:tcW w:w="0" w:type="auto"/>
            <w:shd w:val="clear" w:color="auto" w:fill="auto"/>
            <w:vAlign w:val="center"/>
            <w:hideMark/>
          </w:tcPr>
          <w:p w14:paraId="3285AFE1" w14:textId="77777777" w:rsidR="00B17B10" w:rsidRPr="00240ACB" w:rsidRDefault="00B17B10" w:rsidP="00B17B10">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13:04:0218010:45</w:t>
            </w:r>
          </w:p>
        </w:tc>
        <w:tc>
          <w:tcPr>
            <w:tcW w:w="0" w:type="auto"/>
            <w:shd w:val="clear" w:color="auto" w:fill="auto"/>
            <w:hideMark/>
          </w:tcPr>
          <w:p w14:paraId="4DB91FC8" w14:textId="77777777" w:rsidR="00B17B10" w:rsidRPr="00240ACB" w:rsidRDefault="00B17B10" w:rsidP="00B17B10">
            <w:pPr>
              <w:jc w:val="center"/>
              <w:rPr>
                <w:rFonts w:ascii="Times New Roman" w:hAnsi="Times New Roman"/>
              </w:rPr>
            </w:pPr>
            <w:r w:rsidRPr="00240ACB">
              <w:rPr>
                <w:rFonts w:ascii="Times New Roman" w:eastAsia="Times New Roman" w:hAnsi="Times New Roman"/>
                <w:color w:val="000000"/>
                <w:sz w:val="20"/>
                <w:szCs w:val="20"/>
                <w:lang w:val="en-US" w:eastAsia="ru-RU"/>
              </w:rPr>
              <w:t>-</w:t>
            </w:r>
          </w:p>
        </w:tc>
        <w:tc>
          <w:tcPr>
            <w:tcW w:w="0" w:type="auto"/>
            <w:shd w:val="clear" w:color="auto" w:fill="auto"/>
            <w:vAlign w:val="center"/>
            <w:hideMark/>
          </w:tcPr>
          <w:p w14:paraId="52051BB7" w14:textId="77777777" w:rsidR="00B17B10" w:rsidRPr="00240ACB" w:rsidRDefault="00B17B10" w:rsidP="00B17B10">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эксплуатации объектов газопровода высокого и среднего давления до детского оздоровительного комплекса "Инерка"</w:t>
            </w:r>
          </w:p>
        </w:tc>
        <w:tc>
          <w:tcPr>
            <w:tcW w:w="0" w:type="auto"/>
            <w:shd w:val="clear" w:color="auto" w:fill="auto"/>
            <w:vAlign w:val="center"/>
            <w:hideMark/>
          </w:tcPr>
          <w:p w14:paraId="29051014" w14:textId="77777777" w:rsidR="00B17B10" w:rsidRPr="00240ACB" w:rsidRDefault="00B17B10" w:rsidP="00B17B10">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природоохранной деятельности</w:t>
            </w:r>
          </w:p>
        </w:tc>
      </w:tr>
      <w:tr w:rsidR="00B17B10" w:rsidRPr="00240ACB" w14:paraId="12923272" w14:textId="77777777" w:rsidTr="00B17B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75"/>
        </w:trPr>
        <w:tc>
          <w:tcPr>
            <w:tcW w:w="0" w:type="auto"/>
            <w:shd w:val="clear" w:color="auto" w:fill="auto"/>
            <w:vAlign w:val="center"/>
            <w:hideMark/>
          </w:tcPr>
          <w:p w14:paraId="267CDFE9" w14:textId="77777777" w:rsidR="00B17B10" w:rsidRPr="00240ACB" w:rsidRDefault="00B17B10" w:rsidP="00B17B10">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13:04:0218010:61</w:t>
            </w:r>
          </w:p>
        </w:tc>
        <w:tc>
          <w:tcPr>
            <w:tcW w:w="0" w:type="auto"/>
            <w:shd w:val="clear" w:color="auto" w:fill="auto"/>
            <w:hideMark/>
          </w:tcPr>
          <w:p w14:paraId="1FA6C803" w14:textId="77777777" w:rsidR="00B17B10" w:rsidRPr="00240ACB" w:rsidRDefault="00B17B10" w:rsidP="00B17B10">
            <w:pPr>
              <w:jc w:val="center"/>
              <w:rPr>
                <w:rFonts w:ascii="Times New Roman" w:hAnsi="Times New Roman"/>
              </w:rPr>
            </w:pPr>
            <w:r w:rsidRPr="00240ACB">
              <w:rPr>
                <w:rFonts w:ascii="Times New Roman" w:eastAsia="Times New Roman" w:hAnsi="Times New Roman"/>
                <w:color w:val="000000"/>
                <w:sz w:val="20"/>
                <w:szCs w:val="20"/>
                <w:lang w:val="en-US" w:eastAsia="ru-RU"/>
              </w:rPr>
              <w:t>-</w:t>
            </w:r>
          </w:p>
        </w:tc>
        <w:tc>
          <w:tcPr>
            <w:tcW w:w="0" w:type="auto"/>
            <w:shd w:val="clear" w:color="auto" w:fill="auto"/>
            <w:vAlign w:val="center"/>
            <w:hideMark/>
          </w:tcPr>
          <w:p w14:paraId="5C53D0D0" w14:textId="77777777" w:rsidR="00B17B10" w:rsidRPr="00240ACB" w:rsidRDefault="00B17B10" w:rsidP="00B17B10">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эксплуатации объектов газопровода высокого и среднего давления до детского оздоровительного комплекса "Инерка"</w:t>
            </w:r>
          </w:p>
        </w:tc>
        <w:tc>
          <w:tcPr>
            <w:tcW w:w="0" w:type="auto"/>
            <w:shd w:val="clear" w:color="auto" w:fill="auto"/>
            <w:vAlign w:val="center"/>
            <w:hideMark/>
          </w:tcPr>
          <w:p w14:paraId="167E9E79" w14:textId="77777777" w:rsidR="00B17B10" w:rsidRPr="00240ACB" w:rsidRDefault="00B17B10" w:rsidP="00B17B10">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природоохранной деятельности</w:t>
            </w:r>
          </w:p>
        </w:tc>
      </w:tr>
      <w:tr w:rsidR="004F7B1C" w:rsidRPr="00240ACB" w14:paraId="16E521FF" w14:textId="77777777" w:rsidTr="00F47B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trPr>
        <w:tc>
          <w:tcPr>
            <w:tcW w:w="0" w:type="auto"/>
            <w:shd w:val="clear" w:color="auto" w:fill="auto"/>
            <w:vAlign w:val="center"/>
            <w:hideMark/>
          </w:tcPr>
          <w:p w14:paraId="0DA5F285" w14:textId="77777777" w:rsidR="004F7B1C" w:rsidRPr="00240ACB" w:rsidRDefault="004F7B1C" w:rsidP="004F7B1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13:04:0310003:40</w:t>
            </w:r>
          </w:p>
        </w:tc>
        <w:tc>
          <w:tcPr>
            <w:tcW w:w="0" w:type="auto"/>
            <w:shd w:val="clear" w:color="auto" w:fill="auto"/>
            <w:vAlign w:val="center"/>
            <w:hideMark/>
          </w:tcPr>
          <w:p w14:paraId="32558726"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сельскохозяйственного производства</w:t>
            </w:r>
          </w:p>
        </w:tc>
        <w:tc>
          <w:tcPr>
            <w:tcW w:w="0" w:type="auto"/>
            <w:shd w:val="clear" w:color="auto" w:fill="auto"/>
            <w:vAlign w:val="center"/>
            <w:hideMark/>
          </w:tcPr>
          <w:p w14:paraId="162E8470"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сельскохозяйственного производства</w:t>
            </w:r>
          </w:p>
        </w:tc>
        <w:tc>
          <w:tcPr>
            <w:tcW w:w="0" w:type="auto"/>
            <w:shd w:val="clear" w:color="auto" w:fill="auto"/>
            <w:vAlign w:val="center"/>
            <w:hideMark/>
          </w:tcPr>
          <w:p w14:paraId="119B890B"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природоохранной деятельности</w:t>
            </w:r>
          </w:p>
        </w:tc>
      </w:tr>
      <w:tr w:rsidR="004F7B1C" w:rsidRPr="00240ACB" w14:paraId="0BDE4FA1" w14:textId="77777777" w:rsidTr="00F47B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trPr>
        <w:tc>
          <w:tcPr>
            <w:tcW w:w="0" w:type="auto"/>
            <w:shd w:val="clear" w:color="auto" w:fill="auto"/>
            <w:vAlign w:val="center"/>
            <w:hideMark/>
          </w:tcPr>
          <w:p w14:paraId="6F55F38C" w14:textId="77777777" w:rsidR="004F7B1C" w:rsidRPr="00240ACB" w:rsidRDefault="004F7B1C" w:rsidP="004F7B1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13:04:0218010:1</w:t>
            </w:r>
          </w:p>
        </w:tc>
        <w:tc>
          <w:tcPr>
            <w:tcW w:w="0" w:type="auto"/>
            <w:shd w:val="clear" w:color="auto" w:fill="auto"/>
            <w:vAlign w:val="center"/>
            <w:hideMark/>
          </w:tcPr>
          <w:p w14:paraId="4F6D3FBD"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объектов общественно-делового значения</w:t>
            </w:r>
          </w:p>
        </w:tc>
        <w:tc>
          <w:tcPr>
            <w:tcW w:w="0" w:type="auto"/>
            <w:shd w:val="clear" w:color="auto" w:fill="auto"/>
            <w:vAlign w:val="center"/>
            <w:hideMark/>
          </w:tcPr>
          <w:p w14:paraId="2D33157F"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оздоровительной деятельности</w:t>
            </w:r>
          </w:p>
        </w:tc>
        <w:tc>
          <w:tcPr>
            <w:tcW w:w="0" w:type="auto"/>
            <w:shd w:val="clear" w:color="auto" w:fill="auto"/>
            <w:vAlign w:val="center"/>
            <w:hideMark/>
          </w:tcPr>
          <w:p w14:paraId="1BCC68D4"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природоохранной деятельности</w:t>
            </w:r>
          </w:p>
        </w:tc>
      </w:tr>
      <w:tr w:rsidR="004F7B1C" w:rsidRPr="00240ACB" w14:paraId="05CEFCC2" w14:textId="77777777" w:rsidTr="00F47B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75"/>
        </w:trPr>
        <w:tc>
          <w:tcPr>
            <w:tcW w:w="0" w:type="auto"/>
            <w:shd w:val="clear" w:color="auto" w:fill="auto"/>
            <w:vAlign w:val="center"/>
            <w:hideMark/>
          </w:tcPr>
          <w:p w14:paraId="6AA19952" w14:textId="77777777" w:rsidR="004F7B1C" w:rsidRPr="00240ACB" w:rsidRDefault="004F7B1C" w:rsidP="004F7B1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13:08:0432005:399</w:t>
            </w:r>
          </w:p>
        </w:tc>
        <w:tc>
          <w:tcPr>
            <w:tcW w:w="0" w:type="auto"/>
            <w:shd w:val="clear" w:color="auto" w:fill="auto"/>
            <w:vAlign w:val="center"/>
            <w:hideMark/>
          </w:tcPr>
          <w:p w14:paraId="5483C3B7" w14:textId="77777777" w:rsidR="004F7B1C" w:rsidRPr="00240ACB" w:rsidRDefault="004F7B1C" w:rsidP="00C00F48">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0" w:type="auto"/>
            <w:shd w:val="clear" w:color="auto" w:fill="auto"/>
            <w:vAlign w:val="center"/>
            <w:hideMark/>
          </w:tcPr>
          <w:p w14:paraId="5DF83705"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осуществления рекреационной деятельности</w:t>
            </w:r>
          </w:p>
        </w:tc>
        <w:tc>
          <w:tcPr>
            <w:tcW w:w="0" w:type="auto"/>
            <w:shd w:val="clear" w:color="auto" w:fill="auto"/>
            <w:vAlign w:val="center"/>
            <w:hideMark/>
          </w:tcPr>
          <w:p w14:paraId="1663981B" w14:textId="77777777" w:rsidR="004F7B1C" w:rsidRPr="00240ACB" w:rsidRDefault="004F7B1C" w:rsidP="004F7B1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Для размещения объектов ГКУСО Республики Мордовия "Социально-реабилитационный центр для несовершеннолетних "Ясная Поляна"</w:t>
            </w:r>
          </w:p>
        </w:tc>
      </w:tr>
    </w:tbl>
    <w:p w14:paraId="70C353BF" w14:textId="77777777" w:rsidR="00164A2E" w:rsidRPr="00240ACB" w:rsidRDefault="00164A2E" w:rsidP="00164A2E">
      <w:pPr>
        <w:spacing w:after="0"/>
        <w:ind w:firstLine="709"/>
        <w:jc w:val="both"/>
        <w:rPr>
          <w:rFonts w:ascii="Times New Roman" w:hAnsi="Times New Roman"/>
        </w:rPr>
      </w:pPr>
    </w:p>
    <w:p w14:paraId="1070CC36" w14:textId="6208DB12" w:rsidR="00164A2E" w:rsidRPr="00240ACB" w:rsidRDefault="00164A2E" w:rsidP="001C4A79">
      <w:pPr>
        <w:spacing w:after="0"/>
        <w:ind w:firstLine="709"/>
        <w:contextualSpacing/>
        <w:jc w:val="both"/>
        <w:rPr>
          <w:rFonts w:ascii="Times New Roman" w:hAnsi="Times New Roman"/>
          <w:sz w:val="24"/>
          <w:szCs w:val="24"/>
        </w:rPr>
      </w:pPr>
      <w:r w:rsidRPr="00240ACB">
        <w:rPr>
          <w:rFonts w:ascii="Times New Roman" w:hAnsi="Times New Roman"/>
          <w:sz w:val="24"/>
          <w:szCs w:val="24"/>
        </w:rPr>
        <w:t>Результаты сбора информации о фактическом использовании земельных участков и расположенных на них ОКС, полученной в ходе мероприятий по подготовке к проведению государственной кадастровой оценки,</w:t>
      </w:r>
      <w:r w:rsidR="001E704B" w:rsidRPr="00240ACB">
        <w:rPr>
          <w:rFonts w:ascii="Times New Roman" w:hAnsi="Times New Roman"/>
          <w:sz w:val="24"/>
          <w:szCs w:val="24"/>
        </w:rPr>
        <w:t xml:space="preserve"> представлены в Приложении 1.</w:t>
      </w:r>
      <w:r w:rsidR="00C96A90" w:rsidRPr="00240ACB">
        <w:rPr>
          <w:rFonts w:ascii="Times New Roman" w:hAnsi="Times New Roman"/>
          <w:sz w:val="24"/>
          <w:szCs w:val="24"/>
        </w:rPr>
        <w:t>5</w:t>
      </w:r>
      <w:r w:rsidRPr="00240ACB">
        <w:rPr>
          <w:rFonts w:ascii="Times New Roman" w:hAnsi="Times New Roman"/>
          <w:sz w:val="24"/>
          <w:szCs w:val="24"/>
        </w:rPr>
        <w:t>.</w:t>
      </w:r>
    </w:p>
    <w:p w14:paraId="5256F6FA" w14:textId="77777777" w:rsidR="00164A2E" w:rsidRPr="00240ACB" w:rsidRDefault="00164A2E" w:rsidP="001C4A79">
      <w:pPr>
        <w:spacing w:after="0"/>
        <w:ind w:firstLine="709"/>
        <w:contextualSpacing/>
        <w:jc w:val="both"/>
        <w:rPr>
          <w:rFonts w:ascii="Times New Roman" w:hAnsi="Times New Roman"/>
          <w:sz w:val="24"/>
          <w:szCs w:val="24"/>
        </w:rPr>
      </w:pPr>
      <w:r w:rsidRPr="00240ACB">
        <w:rPr>
          <w:rFonts w:ascii="Times New Roman" w:hAnsi="Times New Roman"/>
          <w:sz w:val="24"/>
          <w:szCs w:val="24"/>
        </w:rPr>
        <w:t xml:space="preserve">По итогам анализа всей доступной информации в отношении земельных участков из Перечня объектов оценки при присвоении кодов расчёта согласно Приложению </w:t>
      </w:r>
      <w:r w:rsidR="001E704B" w:rsidRPr="00240ACB">
        <w:rPr>
          <w:rFonts w:ascii="Times New Roman" w:hAnsi="Times New Roman"/>
          <w:sz w:val="24"/>
          <w:szCs w:val="24"/>
        </w:rPr>
        <w:t xml:space="preserve">№ </w:t>
      </w:r>
      <w:r w:rsidRPr="00240ACB">
        <w:rPr>
          <w:rFonts w:ascii="Times New Roman" w:hAnsi="Times New Roman"/>
          <w:sz w:val="24"/>
          <w:szCs w:val="24"/>
        </w:rPr>
        <w:t>1 Методических указаний, касаясь видов разрешенного использования, принято следующее решение:</w:t>
      </w:r>
    </w:p>
    <w:p w14:paraId="6D4DB9F9" w14:textId="77777777" w:rsidR="00164A2E" w:rsidRPr="00240ACB" w:rsidRDefault="00164A2E" w:rsidP="001C4A79">
      <w:pPr>
        <w:spacing w:after="0"/>
        <w:ind w:firstLine="709"/>
        <w:contextualSpacing/>
        <w:jc w:val="both"/>
        <w:rPr>
          <w:rFonts w:ascii="Times New Roman" w:hAnsi="Times New Roman"/>
          <w:sz w:val="24"/>
          <w:szCs w:val="24"/>
        </w:rPr>
      </w:pPr>
      <w:r w:rsidRPr="00240ACB">
        <w:rPr>
          <w:rFonts w:ascii="Times New Roman" w:hAnsi="Times New Roman"/>
          <w:sz w:val="24"/>
          <w:szCs w:val="24"/>
        </w:rPr>
        <w:t xml:space="preserve">- </w:t>
      </w:r>
      <w:r w:rsidR="00171A77" w:rsidRPr="00240ACB">
        <w:rPr>
          <w:rFonts w:ascii="Times New Roman" w:hAnsi="Times New Roman"/>
          <w:sz w:val="24"/>
          <w:szCs w:val="24"/>
        </w:rPr>
        <w:t>1185</w:t>
      </w:r>
      <w:r w:rsidRPr="00240ACB">
        <w:rPr>
          <w:rFonts w:ascii="Times New Roman" w:hAnsi="Times New Roman"/>
          <w:sz w:val="24"/>
          <w:szCs w:val="24"/>
        </w:rPr>
        <w:t xml:space="preserve"> земельным участкам вид использования определен в соответствии со сведениями, содержащимися в Перечне, а также на сервисе Росреестра «Публичная кадастровая карта»;</w:t>
      </w:r>
    </w:p>
    <w:p w14:paraId="59E46789" w14:textId="77777777" w:rsidR="00164A2E" w:rsidRPr="00240ACB" w:rsidRDefault="00171A77" w:rsidP="001C4A79">
      <w:pPr>
        <w:spacing w:after="0"/>
        <w:ind w:firstLine="709"/>
        <w:contextualSpacing/>
        <w:jc w:val="both"/>
        <w:rPr>
          <w:rFonts w:ascii="Times New Roman" w:hAnsi="Times New Roman"/>
          <w:sz w:val="24"/>
          <w:szCs w:val="24"/>
        </w:rPr>
      </w:pPr>
      <w:r w:rsidRPr="00240ACB">
        <w:rPr>
          <w:rFonts w:ascii="Times New Roman" w:hAnsi="Times New Roman"/>
          <w:sz w:val="24"/>
          <w:szCs w:val="24"/>
        </w:rPr>
        <w:t>- 44</w:t>
      </w:r>
      <w:r w:rsidR="00164A2E" w:rsidRPr="00240ACB">
        <w:rPr>
          <w:rFonts w:ascii="Times New Roman" w:hAnsi="Times New Roman"/>
          <w:sz w:val="24"/>
          <w:szCs w:val="24"/>
        </w:rPr>
        <w:t xml:space="preserve"> земельным участкам вид использования определен согласно сведениям муниципальных образований </w:t>
      </w:r>
      <w:r w:rsidRPr="00240ACB">
        <w:rPr>
          <w:rFonts w:ascii="Times New Roman" w:hAnsi="Times New Roman"/>
          <w:sz w:val="24"/>
          <w:szCs w:val="24"/>
        </w:rPr>
        <w:t>Республики Мордовия</w:t>
      </w:r>
      <w:r w:rsidR="00164A2E" w:rsidRPr="00240ACB">
        <w:rPr>
          <w:rFonts w:ascii="Times New Roman" w:hAnsi="Times New Roman"/>
          <w:sz w:val="24"/>
          <w:szCs w:val="24"/>
        </w:rPr>
        <w:t xml:space="preserve">; </w:t>
      </w:r>
    </w:p>
    <w:p w14:paraId="2A64EA22" w14:textId="77777777" w:rsidR="00164A2E" w:rsidRPr="00240ACB" w:rsidRDefault="00967686" w:rsidP="001C4A79">
      <w:pPr>
        <w:spacing w:after="0"/>
        <w:ind w:firstLine="708"/>
        <w:contextualSpacing/>
        <w:jc w:val="both"/>
        <w:rPr>
          <w:rFonts w:ascii="Times New Roman" w:hAnsi="Times New Roman"/>
          <w:sz w:val="24"/>
          <w:szCs w:val="24"/>
        </w:rPr>
      </w:pPr>
      <w:r w:rsidRPr="00240ACB">
        <w:rPr>
          <w:rFonts w:ascii="Times New Roman" w:hAnsi="Times New Roman"/>
          <w:sz w:val="24"/>
          <w:szCs w:val="24"/>
        </w:rPr>
        <w:t>П</w:t>
      </w:r>
      <w:r w:rsidR="00164A2E" w:rsidRPr="00240ACB">
        <w:rPr>
          <w:rFonts w:ascii="Times New Roman" w:hAnsi="Times New Roman"/>
          <w:sz w:val="24"/>
          <w:szCs w:val="24"/>
        </w:rPr>
        <w:t xml:space="preserve">ри проведении группировки земельных участков, содержащихся в Перечне, объекты оценки разделены в соответствии с Приложением </w:t>
      </w:r>
      <w:r w:rsidR="00882341" w:rsidRPr="00240ACB">
        <w:rPr>
          <w:rFonts w:ascii="Times New Roman" w:hAnsi="Times New Roman"/>
          <w:sz w:val="24"/>
          <w:szCs w:val="24"/>
        </w:rPr>
        <w:t xml:space="preserve">№ </w:t>
      </w:r>
      <w:r w:rsidR="00164A2E" w:rsidRPr="00240ACB">
        <w:rPr>
          <w:rFonts w:ascii="Times New Roman" w:hAnsi="Times New Roman"/>
          <w:sz w:val="24"/>
          <w:szCs w:val="24"/>
        </w:rPr>
        <w:t>1 Методических</w:t>
      </w:r>
      <w:r w:rsidR="00171A77" w:rsidRPr="00240ACB">
        <w:rPr>
          <w:rFonts w:ascii="Times New Roman" w:hAnsi="Times New Roman"/>
          <w:sz w:val="24"/>
          <w:szCs w:val="24"/>
        </w:rPr>
        <w:t xml:space="preserve"> указаний на 8</w:t>
      </w:r>
      <w:r w:rsidR="00164A2E" w:rsidRPr="00240ACB">
        <w:rPr>
          <w:rFonts w:ascii="Times New Roman" w:hAnsi="Times New Roman"/>
          <w:sz w:val="24"/>
          <w:szCs w:val="24"/>
        </w:rPr>
        <w:t xml:space="preserve"> сегментов. </w:t>
      </w:r>
    </w:p>
    <w:p w14:paraId="7C76DB63" w14:textId="77777777" w:rsidR="00164A2E" w:rsidRPr="00240ACB" w:rsidRDefault="00164A2E" w:rsidP="001C4A79">
      <w:pPr>
        <w:spacing w:after="0"/>
        <w:ind w:firstLine="709"/>
        <w:contextualSpacing/>
        <w:jc w:val="both"/>
        <w:rPr>
          <w:rFonts w:ascii="Times New Roman" w:hAnsi="Times New Roman"/>
          <w:sz w:val="24"/>
          <w:szCs w:val="24"/>
        </w:rPr>
      </w:pPr>
      <w:r w:rsidRPr="00240ACB">
        <w:rPr>
          <w:rFonts w:ascii="Times New Roman" w:hAnsi="Times New Roman"/>
          <w:sz w:val="24"/>
          <w:szCs w:val="24"/>
        </w:rPr>
        <w:t>В соответствии с п. 9.2.1. Методических указаний все земельные участки группируются с присвоением кода согласно следующему правилу:</w:t>
      </w:r>
    </w:p>
    <w:p w14:paraId="76CB5847" w14:textId="77777777" w:rsidR="00164A2E" w:rsidRPr="00240ACB" w:rsidRDefault="00164A2E" w:rsidP="001C4A79">
      <w:pPr>
        <w:spacing w:after="0"/>
        <w:ind w:firstLine="709"/>
        <w:contextualSpacing/>
        <w:jc w:val="both"/>
        <w:rPr>
          <w:rFonts w:ascii="Times New Roman" w:hAnsi="Times New Roman"/>
          <w:sz w:val="24"/>
          <w:szCs w:val="24"/>
        </w:rPr>
      </w:pPr>
      <w:r w:rsidRPr="00240ACB">
        <w:rPr>
          <w:rFonts w:ascii="Times New Roman" w:hAnsi="Times New Roman"/>
          <w:sz w:val="24"/>
          <w:szCs w:val="24"/>
        </w:rPr>
        <w:t>AA:BBB.CC...DD, где:</w:t>
      </w:r>
    </w:p>
    <w:p w14:paraId="72068A9C" w14:textId="77777777" w:rsidR="00164A2E" w:rsidRPr="00240ACB" w:rsidRDefault="00164A2E" w:rsidP="001C4A79">
      <w:pPr>
        <w:spacing w:after="0"/>
        <w:ind w:firstLine="709"/>
        <w:contextualSpacing/>
        <w:jc w:val="both"/>
        <w:rPr>
          <w:rFonts w:ascii="Times New Roman" w:hAnsi="Times New Roman"/>
          <w:sz w:val="24"/>
          <w:szCs w:val="24"/>
        </w:rPr>
      </w:pPr>
      <w:r w:rsidRPr="00240ACB">
        <w:rPr>
          <w:rFonts w:ascii="Times New Roman" w:hAnsi="Times New Roman"/>
          <w:sz w:val="24"/>
          <w:szCs w:val="24"/>
        </w:rPr>
        <w:t>AA:</w:t>
      </w:r>
      <w:r w:rsidR="00F07AA6" w:rsidRPr="00240ACB">
        <w:rPr>
          <w:rFonts w:ascii="Times New Roman" w:hAnsi="Times New Roman"/>
          <w:sz w:val="24"/>
          <w:szCs w:val="24"/>
        </w:rPr>
        <w:t xml:space="preserve"> </w:t>
      </w:r>
      <w:r w:rsidRPr="00240ACB">
        <w:rPr>
          <w:rFonts w:ascii="Times New Roman" w:hAnsi="Times New Roman"/>
          <w:sz w:val="24"/>
          <w:szCs w:val="24"/>
        </w:rPr>
        <w:t>BBB - сегмент (первый уровень) и группа (второй уровень) - обязательный к указанию код расчета вида использования для целей Указаний в со</w:t>
      </w:r>
      <w:r w:rsidR="00882341" w:rsidRPr="00240ACB">
        <w:rPr>
          <w:rFonts w:ascii="Times New Roman" w:hAnsi="Times New Roman"/>
          <w:sz w:val="24"/>
          <w:szCs w:val="24"/>
        </w:rPr>
        <w:t>ответствии с Приложением № 1 к Методическим у</w:t>
      </w:r>
      <w:r w:rsidRPr="00240ACB">
        <w:rPr>
          <w:rFonts w:ascii="Times New Roman" w:hAnsi="Times New Roman"/>
          <w:sz w:val="24"/>
          <w:szCs w:val="24"/>
        </w:rPr>
        <w:t>казаниям;</w:t>
      </w:r>
    </w:p>
    <w:p w14:paraId="00007564" w14:textId="77777777" w:rsidR="00164A2E" w:rsidRPr="00240ACB" w:rsidRDefault="00164A2E" w:rsidP="001C4A79">
      <w:pPr>
        <w:spacing w:after="0"/>
        <w:ind w:firstLine="709"/>
        <w:contextualSpacing/>
        <w:jc w:val="both"/>
        <w:rPr>
          <w:rFonts w:ascii="Times New Roman" w:hAnsi="Times New Roman"/>
          <w:sz w:val="24"/>
          <w:szCs w:val="24"/>
        </w:rPr>
      </w:pPr>
      <w:r w:rsidRPr="00240ACB">
        <w:rPr>
          <w:rFonts w:ascii="Times New Roman" w:hAnsi="Times New Roman"/>
          <w:sz w:val="24"/>
          <w:szCs w:val="24"/>
        </w:rPr>
        <w:t>CC - номер подгруппы по порядку третьего уровня;</w:t>
      </w:r>
    </w:p>
    <w:p w14:paraId="2CA43467" w14:textId="77777777" w:rsidR="00164A2E" w:rsidRPr="00240ACB" w:rsidRDefault="00164A2E" w:rsidP="001C4A79">
      <w:pPr>
        <w:spacing w:after="0"/>
        <w:ind w:firstLine="709"/>
        <w:contextualSpacing/>
        <w:jc w:val="both"/>
        <w:rPr>
          <w:rFonts w:ascii="Times New Roman" w:hAnsi="Times New Roman"/>
          <w:sz w:val="24"/>
          <w:szCs w:val="24"/>
        </w:rPr>
      </w:pPr>
      <w:r w:rsidRPr="00240ACB">
        <w:rPr>
          <w:rFonts w:ascii="Times New Roman" w:hAnsi="Times New Roman"/>
          <w:sz w:val="24"/>
          <w:szCs w:val="24"/>
        </w:rPr>
        <w:t>DD - номер подгруппы по порядку наибольшего уровня.</w:t>
      </w:r>
    </w:p>
    <w:p w14:paraId="327B1A4D" w14:textId="77777777" w:rsidR="00164A2E" w:rsidRPr="00240ACB" w:rsidRDefault="00164A2E" w:rsidP="001C4A79">
      <w:pPr>
        <w:spacing w:after="0"/>
        <w:ind w:firstLine="709"/>
        <w:contextualSpacing/>
        <w:jc w:val="both"/>
        <w:rPr>
          <w:rFonts w:ascii="Times New Roman" w:hAnsi="Times New Roman"/>
          <w:sz w:val="24"/>
          <w:szCs w:val="24"/>
        </w:rPr>
      </w:pPr>
      <w:r w:rsidRPr="00240ACB">
        <w:rPr>
          <w:rFonts w:ascii="Times New Roman" w:hAnsi="Times New Roman"/>
          <w:sz w:val="24"/>
          <w:szCs w:val="24"/>
        </w:rPr>
        <w:t>Сегментирование и группировка первого и второго уровней (AA:</w:t>
      </w:r>
      <w:r w:rsidR="00882341" w:rsidRPr="00240ACB">
        <w:rPr>
          <w:rFonts w:ascii="Times New Roman" w:hAnsi="Times New Roman"/>
          <w:sz w:val="24"/>
          <w:szCs w:val="24"/>
        </w:rPr>
        <w:t xml:space="preserve"> </w:t>
      </w:r>
      <w:r w:rsidRPr="00240ACB">
        <w:rPr>
          <w:rFonts w:ascii="Times New Roman" w:hAnsi="Times New Roman"/>
          <w:sz w:val="24"/>
          <w:szCs w:val="24"/>
        </w:rPr>
        <w:t>BBB) обязательна к указанию для всех земельных участков.</w:t>
      </w:r>
    </w:p>
    <w:p w14:paraId="37ACDD28" w14:textId="77777777" w:rsidR="00664B84" w:rsidRPr="00240ACB" w:rsidRDefault="00164A2E" w:rsidP="00664B84">
      <w:pPr>
        <w:spacing w:after="0"/>
        <w:ind w:firstLine="709"/>
        <w:contextualSpacing/>
        <w:jc w:val="both"/>
        <w:rPr>
          <w:rFonts w:ascii="Times New Roman" w:hAnsi="Times New Roman"/>
          <w:sz w:val="24"/>
          <w:szCs w:val="24"/>
        </w:rPr>
      </w:pPr>
      <w:r w:rsidRPr="00240ACB">
        <w:rPr>
          <w:rFonts w:ascii="Times New Roman" w:hAnsi="Times New Roman"/>
          <w:sz w:val="24"/>
          <w:szCs w:val="24"/>
        </w:rPr>
        <w:t>В зависимости от характерных особенностей земельных участков на этапе сегментирования объектов оценки Исполнителем введены дополнительные коды расчёта</w:t>
      </w:r>
      <w:r w:rsidR="00855BB0" w:rsidRPr="00240ACB">
        <w:rPr>
          <w:rFonts w:ascii="Times New Roman" w:hAnsi="Times New Roman"/>
          <w:sz w:val="24"/>
          <w:szCs w:val="24"/>
        </w:rPr>
        <w:t xml:space="preserve">. </w:t>
      </w:r>
      <w:r w:rsidR="006C252F" w:rsidRPr="00240ACB">
        <w:rPr>
          <w:rFonts w:ascii="Times New Roman" w:hAnsi="Times New Roman"/>
          <w:sz w:val="24"/>
          <w:szCs w:val="24"/>
        </w:rPr>
        <w:t xml:space="preserve"> </w:t>
      </w:r>
    </w:p>
    <w:p w14:paraId="7DAD118F" w14:textId="77777777" w:rsidR="00164A2E" w:rsidRPr="00240ACB" w:rsidRDefault="00164A2E" w:rsidP="00664B84">
      <w:pPr>
        <w:spacing w:after="0"/>
        <w:ind w:firstLine="709"/>
        <w:contextualSpacing/>
        <w:jc w:val="both"/>
        <w:rPr>
          <w:rFonts w:ascii="Times New Roman" w:hAnsi="Times New Roman"/>
          <w:sz w:val="24"/>
          <w:szCs w:val="24"/>
        </w:rPr>
      </w:pPr>
      <w:r w:rsidRPr="00240ACB">
        <w:rPr>
          <w:rFonts w:ascii="Times New Roman" w:hAnsi="Times New Roman"/>
          <w:sz w:val="24"/>
          <w:szCs w:val="24"/>
        </w:rPr>
        <w:t xml:space="preserve">В результате анализа Перечня земельных участков в составе земель лесного фонда </w:t>
      </w:r>
      <w:r w:rsidR="007F6A5E" w:rsidRPr="00240ACB">
        <w:rPr>
          <w:rFonts w:ascii="Times New Roman" w:hAnsi="Times New Roman"/>
          <w:sz w:val="24"/>
          <w:szCs w:val="24"/>
        </w:rPr>
        <w:t xml:space="preserve">и водного фонда </w:t>
      </w:r>
      <w:r w:rsidRPr="00240ACB">
        <w:rPr>
          <w:rFonts w:ascii="Times New Roman" w:hAnsi="Times New Roman"/>
          <w:sz w:val="24"/>
          <w:szCs w:val="24"/>
        </w:rPr>
        <w:t xml:space="preserve">на территории </w:t>
      </w:r>
      <w:r w:rsidR="007F6A5E" w:rsidRPr="00240ACB">
        <w:rPr>
          <w:rFonts w:ascii="Times New Roman" w:hAnsi="Times New Roman"/>
          <w:sz w:val="24"/>
          <w:szCs w:val="24"/>
        </w:rPr>
        <w:t>Республики Мордовии</w:t>
      </w:r>
      <w:r w:rsidRPr="00240ACB">
        <w:rPr>
          <w:rFonts w:ascii="Times New Roman" w:hAnsi="Times New Roman"/>
          <w:sz w:val="24"/>
          <w:szCs w:val="24"/>
        </w:rPr>
        <w:t xml:space="preserve"> земельные участки сгруппированы и представлены в таблице </w:t>
      </w:r>
      <w:r w:rsidR="003239EA" w:rsidRPr="00240ACB">
        <w:rPr>
          <w:rFonts w:ascii="Times New Roman" w:hAnsi="Times New Roman"/>
          <w:sz w:val="24"/>
          <w:szCs w:val="24"/>
        </w:rPr>
        <w:t>7</w:t>
      </w:r>
      <w:r w:rsidRPr="00240ACB">
        <w:rPr>
          <w:rFonts w:ascii="Times New Roman" w:hAnsi="Times New Roman"/>
          <w:sz w:val="24"/>
          <w:szCs w:val="24"/>
        </w:rPr>
        <w:t>.</w:t>
      </w:r>
    </w:p>
    <w:p w14:paraId="73878678" w14:textId="77777777" w:rsidR="006E092D" w:rsidRPr="00240ACB" w:rsidRDefault="006E092D" w:rsidP="00664B84">
      <w:pPr>
        <w:spacing w:after="0"/>
        <w:ind w:firstLine="709"/>
        <w:contextualSpacing/>
        <w:jc w:val="both"/>
        <w:rPr>
          <w:rFonts w:ascii="Times New Roman" w:hAnsi="Times New Roman"/>
          <w:sz w:val="24"/>
          <w:szCs w:val="24"/>
        </w:rPr>
      </w:pPr>
    </w:p>
    <w:p w14:paraId="313E9C9C" w14:textId="77777777" w:rsidR="006E092D" w:rsidRPr="00240ACB" w:rsidRDefault="006E092D" w:rsidP="00664B84">
      <w:pPr>
        <w:spacing w:after="0"/>
        <w:ind w:firstLine="709"/>
        <w:contextualSpacing/>
        <w:jc w:val="both"/>
        <w:rPr>
          <w:rFonts w:ascii="Times New Roman" w:hAnsi="Times New Roman"/>
          <w:sz w:val="24"/>
          <w:szCs w:val="24"/>
        </w:rPr>
      </w:pPr>
    </w:p>
    <w:p w14:paraId="4A0ADF9E" w14:textId="77777777" w:rsidR="006E092D" w:rsidRPr="00240ACB" w:rsidRDefault="006E092D" w:rsidP="00664B84">
      <w:pPr>
        <w:spacing w:after="0"/>
        <w:ind w:firstLine="709"/>
        <w:contextualSpacing/>
        <w:jc w:val="both"/>
        <w:rPr>
          <w:rFonts w:ascii="Times New Roman" w:hAnsi="Times New Roman"/>
          <w:sz w:val="24"/>
          <w:szCs w:val="24"/>
        </w:rPr>
      </w:pPr>
    </w:p>
    <w:p w14:paraId="1E318D29" w14:textId="77777777" w:rsidR="006E092D" w:rsidRPr="00240ACB" w:rsidRDefault="006E092D" w:rsidP="00664B84">
      <w:pPr>
        <w:spacing w:after="0"/>
        <w:ind w:firstLine="709"/>
        <w:contextualSpacing/>
        <w:jc w:val="both"/>
        <w:rPr>
          <w:rFonts w:ascii="Times New Roman" w:hAnsi="Times New Roman"/>
          <w:sz w:val="24"/>
          <w:szCs w:val="24"/>
        </w:rPr>
      </w:pPr>
    </w:p>
    <w:p w14:paraId="6E0132C9" w14:textId="77777777" w:rsidR="00250C6B" w:rsidRPr="00240ACB" w:rsidRDefault="00250C6B" w:rsidP="00664B84">
      <w:pPr>
        <w:spacing w:after="0"/>
        <w:ind w:firstLine="709"/>
        <w:contextualSpacing/>
        <w:jc w:val="both"/>
        <w:rPr>
          <w:rFonts w:ascii="Times New Roman" w:hAnsi="Times New Roman"/>
          <w:sz w:val="24"/>
          <w:szCs w:val="24"/>
        </w:rPr>
      </w:pPr>
    </w:p>
    <w:p w14:paraId="3F064181" w14:textId="77777777" w:rsidR="00250C6B" w:rsidRPr="00240ACB" w:rsidRDefault="00250C6B" w:rsidP="00664B84">
      <w:pPr>
        <w:spacing w:after="0"/>
        <w:ind w:firstLine="709"/>
        <w:contextualSpacing/>
        <w:jc w:val="both"/>
        <w:rPr>
          <w:rFonts w:ascii="Times New Roman" w:hAnsi="Times New Roman"/>
          <w:sz w:val="24"/>
          <w:szCs w:val="24"/>
        </w:rPr>
      </w:pPr>
    </w:p>
    <w:p w14:paraId="6E0BCEB2" w14:textId="77777777" w:rsidR="00250C6B" w:rsidRPr="00240ACB" w:rsidRDefault="00250C6B" w:rsidP="00664B84">
      <w:pPr>
        <w:spacing w:after="0"/>
        <w:ind w:firstLine="709"/>
        <w:contextualSpacing/>
        <w:jc w:val="both"/>
        <w:rPr>
          <w:rFonts w:ascii="Times New Roman" w:hAnsi="Times New Roman"/>
          <w:sz w:val="24"/>
          <w:szCs w:val="24"/>
        </w:rPr>
      </w:pPr>
    </w:p>
    <w:p w14:paraId="560584E3" w14:textId="77777777" w:rsidR="00250C6B" w:rsidRPr="00240ACB" w:rsidRDefault="00250C6B" w:rsidP="00664B84">
      <w:pPr>
        <w:spacing w:after="0"/>
        <w:ind w:firstLine="709"/>
        <w:contextualSpacing/>
        <w:jc w:val="both"/>
        <w:rPr>
          <w:rFonts w:ascii="Times New Roman" w:hAnsi="Times New Roman"/>
          <w:sz w:val="24"/>
          <w:szCs w:val="24"/>
        </w:rPr>
      </w:pPr>
    </w:p>
    <w:p w14:paraId="2CC7ECFB" w14:textId="77777777" w:rsidR="006E092D" w:rsidRPr="00240ACB" w:rsidRDefault="006E092D" w:rsidP="00664B84">
      <w:pPr>
        <w:spacing w:after="0"/>
        <w:ind w:firstLine="709"/>
        <w:contextualSpacing/>
        <w:jc w:val="both"/>
        <w:rPr>
          <w:rFonts w:ascii="Times New Roman" w:hAnsi="Times New Roman"/>
          <w:sz w:val="24"/>
          <w:szCs w:val="24"/>
        </w:rPr>
      </w:pPr>
    </w:p>
    <w:p w14:paraId="0CDB1DF9" w14:textId="77777777" w:rsidR="006E092D" w:rsidRPr="00240ACB" w:rsidRDefault="006E092D" w:rsidP="00664B84">
      <w:pPr>
        <w:spacing w:after="0"/>
        <w:ind w:firstLine="709"/>
        <w:contextualSpacing/>
        <w:jc w:val="both"/>
        <w:rPr>
          <w:rFonts w:ascii="Times New Roman" w:hAnsi="Times New Roman"/>
          <w:sz w:val="24"/>
          <w:szCs w:val="24"/>
        </w:rPr>
      </w:pPr>
    </w:p>
    <w:p w14:paraId="4D198331" w14:textId="77777777" w:rsidR="006E092D" w:rsidRPr="00240ACB" w:rsidRDefault="006E092D" w:rsidP="00664B84">
      <w:pPr>
        <w:spacing w:after="0"/>
        <w:ind w:firstLine="709"/>
        <w:contextualSpacing/>
        <w:jc w:val="both"/>
        <w:rPr>
          <w:rFonts w:ascii="Times New Roman" w:hAnsi="Times New Roman"/>
          <w:sz w:val="24"/>
          <w:szCs w:val="24"/>
        </w:rPr>
      </w:pPr>
    </w:p>
    <w:p w14:paraId="66CACF4E" w14:textId="77777777" w:rsidR="00164A2E" w:rsidRPr="00240ACB" w:rsidRDefault="00164A2E" w:rsidP="00164A2E">
      <w:pPr>
        <w:spacing w:after="0"/>
        <w:jc w:val="both"/>
        <w:rPr>
          <w:rFonts w:ascii="Times New Roman" w:hAnsi="Times New Roman"/>
          <w:sz w:val="24"/>
          <w:szCs w:val="24"/>
        </w:rPr>
      </w:pPr>
    </w:p>
    <w:p w14:paraId="0D7FE1BE" w14:textId="77777777" w:rsidR="00164A2E" w:rsidRPr="00240ACB" w:rsidRDefault="00164A2E" w:rsidP="00164A2E">
      <w:pPr>
        <w:spacing w:after="0"/>
        <w:jc w:val="both"/>
        <w:rPr>
          <w:rFonts w:ascii="Times New Roman" w:hAnsi="Times New Roman"/>
          <w:sz w:val="24"/>
          <w:szCs w:val="24"/>
        </w:rPr>
      </w:pPr>
      <w:r w:rsidRPr="00240ACB">
        <w:rPr>
          <w:rFonts w:ascii="Times New Roman" w:hAnsi="Times New Roman"/>
          <w:sz w:val="24"/>
          <w:szCs w:val="24"/>
        </w:rPr>
        <w:t xml:space="preserve">Таблица </w:t>
      </w:r>
      <w:r w:rsidR="00855BB0" w:rsidRPr="00240ACB">
        <w:rPr>
          <w:rFonts w:ascii="Times New Roman" w:hAnsi="Times New Roman"/>
          <w:sz w:val="24"/>
          <w:szCs w:val="24"/>
        </w:rPr>
        <w:t>7</w:t>
      </w:r>
      <w:r w:rsidRPr="00240ACB">
        <w:rPr>
          <w:rFonts w:ascii="Times New Roman" w:hAnsi="Times New Roman"/>
          <w:sz w:val="24"/>
          <w:szCs w:val="24"/>
        </w:rPr>
        <w:t xml:space="preserve">. Группировка </w:t>
      </w:r>
      <w:r w:rsidR="005952EA" w:rsidRPr="00240ACB">
        <w:rPr>
          <w:rFonts w:ascii="Times New Roman" w:hAnsi="Times New Roman"/>
          <w:sz w:val="24"/>
          <w:szCs w:val="24"/>
        </w:rPr>
        <w:t xml:space="preserve">(сегментация) </w:t>
      </w:r>
      <w:r w:rsidRPr="00240ACB">
        <w:rPr>
          <w:rFonts w:ascii="Times New Roman" w:hAnsi="Times New Roman"/>
          <w:sz w:val="24"/>
          <w:szCs w:val="24"/>
        </w:rPr>
        <w:t xml:space="preserve">земельных участков </w:t>
      </w:r>
      <w:r w:rsidR="00983E88" w:rsidRPr="00240ACB">
        <w:rPr>
          <w:rFonts w:ascii="Times New Roman" w:hAnsi="Times New Roman"/>
          <w:sz w:val="24"/>
          <w:szCs w:val="24"/>
        </w:rPr>
        <w:t>земель лесного фонда</w:t>
      </w:r>
      <w:r w:rsidRPr="00240ACB">
        <w:rPr>
          <w:rFonts w:ascii="Times New Roman" w:hAnsi="Times New Roman"/>
          <w:sz w:val="24"/>
          <w:szCs w:val="24"/>
        </w:rPr>
        <w:t xml:space="preserve"> </w:t>
      </w:r>
      <w:r w:rsidR="007F6A5E" w:rsidRPr="00240ACB">
        <w:rPr>
          <w:rFonts w:ascii="Times New Roman" w:hAnsi="Times New Roman"/>
          <w:sz w:val="24"/>
          <w:szCs w:val="24"/>
        </w:rPr>
        <w:t>и водного фонда</w:t>
      </w:r>
      <w:r w:rsidR="006C252F" w:rsidRPr="00240ACB">
        <w:rPr>
          <w:rFonts w:ascii="Times New Roman" w:hAnsi="Times New Roman"/>
          <w:sz w:val="24"/>
          <w:szCs w:val="24"/>
        </w:rPr>
        <w:t xml:space="preserve"> </w:t>
      </w:r>
    </w:p>
    <w:tbl>
      <w:tblPr>
        <w:tblStyle w:val="af0"/>
        <w:tblW w:w="9351" w:type="dxa"/>
        <w:tblLayout w:type="fixed"/>
        <w:tblLook w:val="04A0" w:firstRow="1" w:lastRow="0" w:firstColumn="1" w:lastColumn="0" w:noHBand="0" w:noVBand="1"/>
      </w:tblPr>
      <w:tblGrid>
        <w:gridCol w:w="846"/>
        <w:gridCol w:w="6662"/>
        <w:gridCol w:w="992"/>
        <w:gridCol w:w="851"/>
      </w:tblGrid>
      <w:tr w:rsidR="00164A2E" w:rsidRPr="00240ACB" w14:paraId="1E59F7C6" w14:textId="77777777" w:rsidTr="005D31CF">
        <w:trPr>
          <w:trHeight w:val="1134"/>
          <w:tblHeader/>
        </w:trPr>
        <w:tc>
          <w:tcPr>
            <w:tcW w:w="846" w:type="dxa"/>
            <w:tcBorders>
              <w:bottom w:val="single" w:sz="4" w:space="0" w:color="auto"/>
            </w:tcBorders>
            <w:vAlign w:val="center"/>
          </w:tcPr>
          <w:p w14:paraId="7E03F9E8" w14:textId="77777777" w:rsidR="00164A2E" w:rsidRPr="00240ACB" w:rsidRDefault="00164A2E" w:rsidP="00164A2E">
            <w:pPr>
              <w:jc w:val="center"/>
              <w:rPr>
                <w:rFonts w:ascii="Times New Roman" w:hAnsi="Times New Roman"/>
                <w:b/>
                <w:sz w:val="20"/>
                <w:szCs w:val="20"/>
              </w:rPr>
            </w:pPr>
            <w:r w:rsidRPr="00240ACB">
              <w:rPr>
                <w:rFonts w:ascii="Times New Roman" w:hAnsi="Times New Roman"/>
                <w:b/>
                <w:sz w:val="20"/>
                <w:szCs w:val="20"/>
              </w:rPr>
              <w:t>№ п/п</w:t>
            </w:r>
          </w:p>
        </w:tc>
        <w:tc>
          <w:tcPr>
            <w:tcW w:w="6662" w:type="dxa"/>
            <w:tcBorders>
              <w:bottom w:val="single" w:sz="4" w:space="0" w:color="auto"/>
            </w:tcBorders>
            <w:vAlign w:val="center"/>
          </w:tcPr>
          <w:p w14:paraId="799728D9" w14:textId="77777777" w:rsidR="00164A2E" w:rsidRPr="00240ACB" w:rsidRDefault="00164A2E" w:rsidP="00164A2E">
            <w:pPr>
              <w:jc w:val="center"/>
              <w:rPr>
                <w:rFonts w:ascii="Times New Roman" w:hAnsi="Times New Roman"/>
                <w:b/>
                <w:sz w:val="20"/>
                <w:szCs w:val="20"/>
              </w:rPr>
            </w:pPr>
            <w:r w:rsidRPr="00240ACB">
              <w:rPr>
                <w:rFonts w:ascii="Times New Roman" w:hAnsi="Times New Roman"/>
                <w:b/>
                <w:sz w:val="20"/>
                <w:szCs w:val="20"/>
              </w:rPr>
              <w:t>Наименование сегмента</w:t>
            </w:r>
            <w:r w:rsidR="006C252F" w:rsidRPr="00240ACB">
              <w:rPr>
                <w:rFonts w:ascii="Times New Roman" w:hAnsi="Times New Roman"/>
                <w:b/>
                <w:sz w:val="20"/>
                <w:szCs w:val="20"/>
              </w:rPr>
              <w:t xml:space="preserve"> /</w:t>
            </w:r>
            <w:r w:rsidR="006C252F" w:rsidRPr="00240ACB">
              <w:rPr>
                <w:rFonts w:ascii="Times New Roman" w:hAnsi="Times New Roman"/>
                <w:sz w:val="20"/>
                <w:szCs w:val="20"/>
              </w:rPr>
              <w:t xml:space="preserve"> </w:t>
            </w:r>
            <w:r w:rsidR="006C252F" w:rsidRPr="00240ACB">
              <w:rPr>
                <w:rFonts w:ascii="Times New Roman" w:hAnsi="Times New Roman"/>
                <w:b/>
                <w:bCs/>
                <w:sz w:val="20"/>
                <w:szCs w:val="20"/>
              </w:rPr>
              <w:t>Вид использования</w:t>
            </w:r>
          </w:p>
        </w:tc>
        <w:tc>
          <w:tcPr>
            <w:tcW w:w="992" w:type="dxa"/>
            <w:tcBorders>
              <w:bottom w:val="single" w:sz="4" w:space="0" w:color="auto"/>
            </w:tcBorders>
          </w:tcPr>
          <w:p w14:paraId="3706F881" w14:textId="77777777" w:rsidR="00164A2E" w:rsidRPr="00240ACB" w:rsidRDefault="00164A2E" w:rsidP="00164A2E">
            <w:pPr>
              <w:jc w:val="center"/>
              <w:rPr>
                <w:rFonts w:ascii="Times New Roman" w:hAnsi="Times New Roman"/>
                <w:b/>
                <w:sz w:val="20"/>
                <w:szCs w:val="20"/>
              </w:rPr>
            </w:pPr>
            <w:r w:rsidRPr="00240ACB">
              <w:rPr>
                <w:rFonts w:ascii="Times New Roman" w:hAnsi="Times New Roman"/>
                <w:b/>
                <w:sz w:val="20"/>
                <w:szCs w:val="20"/>
              </w:rPr>
              <w:t>Код расчета вида использования</w:t>
            </w:r>
          </w:p>
        </w:tc>
        <w:tc>
          <w:tcPr>
            <w:tcW w:w="851" w:type="dxa"/>
            <w:tcBorders>
              <w:bottom w:val="single" w:sz="4" w:space="0" w:color="auto"/>
            </w:tcBorders>
          </w:tcPr>
          <w:p w14:paraId="21784774" w14:textId="77777777" w:rsidR="00164A2E" w:rsidRPr="00240ACB" w:rsidRDefault="00164A2E" w:rsidP="00164A2E">
            <w:pPr>
              <w:jc w:val="center"/>
              <w:rPr>
                <w:rFonts w:ascii="Times New Roman" w:hAnsi="Times New Roman"/>
                <w:b/>
                <w:sz w:val="20"/>
                <w:szCs w:val="20"/>
              </w:rPr>
            </w:pPr>
            <w:r w:rsidRPr="00240ACB">
              <w:rPr>
                <w:rFonts w:ascii="Times New Roman" w:hAnsi="Times New Roman"/>
                <w:b/>
                <w:sz w:val="20"/>
                <w:szCs w:val="20"/>
              </w:rPr>
              <w:t>Количество земельных участков, ед.</w:t>
            </w:r>
          </w:p>
        </w:tc>
      </w:tr>
      <w:tr w:rsidR="00164A2E" w:rsidRPr="00240ACB" w14:paraId="00E48527" w14:textId="77777777" w:rsidTr="00FB65CF">
        <w:trPr>
          <w:trHeight w:val="382"/>
        </w:trPr>
        <w:tc>
          <w:tcPr>
            <w:tcW w:w="846" w:type="dxa"/>
            <w:tcBorders>
              <w:bottom w:val="single" w:sz="4" w:space="0" w:color="auto"/>
            </w:tcBorders>
            <w:shd w:val="clear" w:color="auto" w:fill="auto"/>
            <w:vAlign w:val="center"/>
          </w:tcPr>
          <w:p w14:paraId="7C83171B" w14:textId="77777777" w:rsidR="00164A2E" w:rsidRPr="00240ACB" w:rsidRDefault="00164A2E" w:rsidP="00164A2E">
            <w:pPr>
              <w:jc w:val="center"/>
              <w:rPr>
                <w:rFonts w:ascii="Times New Roman" w:hAnsi="Times New Roman"/>
                <w:b/>
                <w:sz w:val="20"/>
                <w:szCs w:val="20"/>
              </w:rPr>
            </w:pPr>
            <w:r w:rsidRPr="00240ACB">
              <w:rPr>
                <w:rFonts w:ascii="Times New Roman" w:hAnsi="Times New Roman"/>
                <w:b/>
                <w:sz w:val="20"/>
                <w:szCs w:val="20"/>
              </w:rPr>
              <w:t>1</w:t>
            </w:r>
          </w:p>
        </w:tc>
        <w:tc>
          <w:tcPr>
            <w:tcW w:w="6662" w:type="dxa"/>
            <w:tcBorders>
              <w:bottom w:val="single" w:sz="4" w:space="0" w:color="auto"/>
            </w:tcBorders>
            <w:shd w:val="clear" w:color="auto" w:fill="auto"/>
          </w:tcPr>
          <w:p w14:paraId="4C1A5F25" w14:textId="442D9BD3" w:rsidR="00164A2E" w:rsidRPr="00240ACB" w:rsidRDefault="00164A2E" w:rsidP="006C252F">
            <w:pPr>
              <w:spacing w:line="480" w:lineRule="auto"/>
              <w:ind w:right="178"/>
              <w:rPr>
                <w:rFonts w:ascii="Times New Roman" w:hAnsi="Times New Roman"/>
                <w:b/>
                <w:sz w:val="20"/>
                <w:szCs w:val="20"/>
              </w:rPr>
            </w:pPr>
            <w:r w:rsidRPr="00240ACB">
              <w:rPr>
                <w:rFonts w:ascii="Times New Roman" w:hAnsi="Times New Roman"/>
                <w:b/>
                <w:sz w:val="20"/>
                <w:szCs w:val="20"/>
              </w:rPr>
              <w:t>1 сегмент «</w:t>
            </w:r>
            <w:r w:rsidR="009B7124" w:rsidRPr="00240ACB">
              <w:rPr>
                <w:rFonts w:ascii="Times New Roman" w:hAnsi="Times New Roman"/>
                <w:b/>
                <w:sz w:val="20"/>
                <w:szCs w:val="20"/>
              </w:rPr>
              <w:t>С</w:t>
            </w:r>
            <w:r w:rsidRPr="00240ACB">
              <w:rPr>
                <w:rFonts w:ascii="Times New Roman" w:hAnsi="Times New Roman"/>
                <w:b/>
                <w:sz w:val="20"/>
                <w:szCs w:val="20"/>
              </w:rPr>
              <w:t>ельскохозяйственное использование»</w:t>
            </w:r>
          </w:p>
        </w:tc>
        <w:tc>
          <w:tcPr>
            <w:tcW w:w="992" w:type="dxa"/>
            <w:tcBorders>
              <w:bottom w:val="single" w:sz="4" w:space="0" w:color="auto"/>
            </w:tcBorders>
            <w:shd w:val="clear" w:color="auto" w:fill="auto"/>
          </w:tcPr>
          <w:p w14:paraId="2AC0DD7E" w14:textId="77777777" w:rsidR="00164A2E" w:rsidRPr="00240ACB" w:rsidRDefault="00164A2E" w:rsidP="006C252F">
            <w:pPr>
              <w:ind w:right="178"/>
              <w:rPr>
                <w:rFonts w:ascii="Times New Roman" w:hAnsi="Times New Roman"/>
                <w:b/>
                <w:sz w:val="20"/>
                <w:szCs w:val="20"/>
              </w:rPr>
            </w:pPr>
            <w:r w:rsidRPr="00240ACB">
              <w:rPr>
                <w:rFonts w:ascii="Times New Roman" w:hAnsi="Times New Roman"/>
                <w:b/>
                <w:sz w:val="20"/>
                <w:szCs w:val="20"/>
              </w:rPr>
              <w:t>_</w:t>
            </w:r>
          </w:p>
        </w:tc>
        <w:tc>
          <w:tcPr>
            <w:tcW w:w="851" w:type="dxa"/>
            <w:tcBorders>
              <w:bottom w:val="single" w:sz="4" w:space="0" w:color="auto"/>
            </w:tcBorders>
            <w:shd w:val="clear" w:color="auto" w:fill="auto"/>
          </w:tcPr>
          <w:p w14:paraId="43FDF673" w14:textId="77777777" w:rsidR="00164A2E" w:rsidRPr="00240ACB" w:rsidRDefault="006C252F" w:rsidP="006C252F">
            <w:pPr>
              <w:ind w:right="178"/>
              <w:jc w:val="right"/>
              <w:rPr>
                <w:rFonts w:ascii="Times New Roman" w:hAnsi="Times New Roman"/>
                <w:b/>
                <w:sz w:val="20"/>
                <w:szCs w:val="20"/>
              </w:rPr>
            </w:pPr>
            <w:r w:rsidRPr="00240ACB">
              <w:rPr>
                <w:rFonts w:ascii="Times New Roman" w:hAnsi="Times New Roman"/>
                <w:b/>
                <w:sz w:val="20"/>
                <w:szCs w:val="20"/>
              </w:rPr>
              <w:t>5</w:t>
            </w:r>
          </w:p>
        </w:tc>
      </w:tr>
      <w:tr w:rsidR="00164A2E" w:rsidRPr="00240ACB" w14:paraId="52BC45D7" w14:textId="77777777" w:rsidTr="009B5592">
        <w:trPr>
          <w:trHeight w:val="503"/>
        </w:trPr>
        <w:tc>
          <w:tcPr>
            <w:tcW w:w="846" w:type="dxa"/>
            <w:tcBorders>
              <w:bottom w:val="single" w:sz="4" w:space="0" w:color="auto"/>
            </w:tcBorders>
            <w:textDirection w:val="btLr"/>
            <w:vAlign w:val="center"/>
          </w:tcPr>
          <w:p w14:paraId="59D4E7CF" w14:textId="77777777" w:rsidR="00164A2E" w:rsidRPr="00240ACB" w:rsidRDefault="00164A2E" w:rsidP="00164A2E">
            <w:pPr>
              <w:ind w:left="113" w:right="113"/>
              <w:jc w:val="center"/>
              <w:rPr>
                <w:rFonts w:ascii="Times New Roman" w:hAnsi="Times New Roman"/>
                <w:sz w:val="20"/>
                <w:szCs w:val="20"/>
              </w:rPr>
            </w:pPr>
          </w:p>
        </w:tc>
        <w:tc>
          <w:tcPr>
            <w:tcW w:w="6662" w:type="dxa"/>
            <w:tcBorders>
              <w:bottom w:val="single" w:sz="4" w:space="0" w:color="auto"/>
            </w:tcBorders>
          </w:tcPr>
          <w:p w14:paraId="57CDC458" w14:textId="77777777" w:rsidR="00164A2E" w:rsidRPr="00240ACB" w:rsidRDefault="00164A2E" w:rsidP="006C252F">
            <w:pPr>
              <w:ind w:right="178"/>
              <w:rPr>
                <w:rStyle w:val="afffff0"/>
                <w:rFonts w:ascii="Times New Roman" w:hAnsi="Times New Roman"/>
                <w:color w:val="000000" w:themeColor="text1"/>
                <w:sz w:val="20"/>
                <w:szCs w:val="20"/>
              </w:rPr>
            </w:pPr>
            <w:r w:rsidRPr="00240ACB">
              <w:rPr>
                <w:rFonts w:ascii="Times New Roman" w:hAnsi="Times New Roman"/>
                <w:color w:val="000000" w:themeColor="text1"/>
                <w:sz w:val="20"/>
                <w:szCs w:val="20"/>
              </w:rPr>
              <w:t xml:space="preserve">Растениеводство в целом. Включает коды расчета вида использования </w:t>
            </w:r>
            <w:hyperlink w:anchor="sub_11020" w:history="1">
              <w:r w:rsidRPr="00240ACB">
                <w:rPr>
                  <w:rStyle w:val="afffff0"/>
                  <w:rFonts w:ascii="Times New Roman" w:hAnsi="Times New Roman"/>
                  <w:color w:val="000000" w:themeColor="text1"/>
                  <w:sz w:val="20"/>
                  <w:szCs w:val="20"/>
                </w:rPr>
                <w:t>01.020 - 01.060</w:t>
              </w:r>
            </w:hyperlink>
          </w:p>
          <w:p w14:paraId="0BF2489A" w14:textId="77777777" w:rsidR="006254FA" w:rsidRPr="00240ACB" w:rsidRDefault="006254FA" w:rsidP="006C252F">
            <w:pPr>
              <w:ind w:right="178"/>
              <w:rPr>
                <w:rFonts w:ascii="Times New Roman" w:hAnsi="Times New Roman"/>
                <w:sz w:val="20"/>
                <w:szCs w:val="20"/>
              </w:rPr>
            </w:pPr>
          </w:p>
        </w:tc>
        <w:tc>
          <w:tcPr>
            <w:tcW w:w="992" w:type="dxa"/>
            <w:tcBorders>
              <w:bottom w:val="single" w:sz="4" w:space="0" w:color="auto"/>
            </w:tcBorders>
          </w:tcPr>
          <w:p w14:paraId="68D7ED3F" w14:textId="77777777" w:rsidR="00164A2E" w:rsidRPr="00240ACB" w:rsidRDefault="00164A2E" w:rsidP="006C252F">
            <w:pPr>
              <w:ind w:right="178"/>
              <w:rPr>
                <w:rFonts w:ascii="Times New Roman" w:hAnsi="Times New Roman"/>
                <w:sz w:val="20"/>
                <w:szCs w:val="20"/>
              </w:rPr>
            </w:pPr>
            <w:r w:rsidRPr="00240ACB">
              <w:rPr>
                <w:rFonts w:ascii="Times New Roman" w:hAnsi="Times New Roman"/>
                <w:sz w:val="20"/>
                <w:szCs w:val="20"/>
              </w:rPr>
              <w:t>01:010</w:t>
            </w:r>
          </w:p>
        </w:tc>
        <w:tc>
          <w:tcPr>
            <w:tcW w:w="851" w:type="dxa"/>
            <w:tcBorders>
              <w:bottom w:val="single" w:sz="4" w:space="0" w:color="auto"/>
            </w:tcBorders>
          </w:tcPr>
          <w:p w14:paraId="3EB577A8" w14:textId="77777777" w:rsidR="00164A2E" w:rsidRPr="00240ACB" w:rsidRDefault="007F6A5E" w:rsidP="006C252F">
            <w:pPr>
              <w:ind w:right="178"/>
              <w:jc w:val="right"/>
              <w:rPr>
                <w:rFonts w:ascii="Times New Roman" w:hAnsi="Times New Roman"/>
                <w:sz w:val="20"/>
                <w:szCs w:val="20"/>
              </w:rPr>
            </w:pPr>
            <w:r w:rsidRPr="00240ACB">
              <w:rPr>
                <w:rFonts w:ascii="Times New Roman" w:hAnsi="Times New Roman"/>
                <w:sz w:val="20"/>
                <w:szCs w:val="20"/>
              </w:rPr>
              <w:t>5</w:t>
            </w:r>
          </w:p>
        </w:tc>
      </w:tr>
      <w:tr w:rsidR="00164A2E" w:rsidRPr="00240ACB" w14:paraId="1DE16F36" w14:textId="77777777" w:rsidTr="00FB65CF">
        <w:trPr>
          <w:trHeight w:val="293"/>
        </w:trPr>
        <w:tc>
          <w:tcPr>
            <w:tcW w:w="846" w:type="dxa"/>
            <w:shd w:val="clear" w:color="auto" w:fill="auto"/>
          </w:tcPr>
          <w:p w14:paraId="1BD032D5" w14:textId="77777777" w:rsidR="00164A2E" w:rsidRPr="00240ACB" w:rsidRDefault="00164A2E" w:rsidP="00164A2E">
            <w:pPr>
              <w:jc w:val="center"/>
              <w:rPr>
                <w:rFonts w:ascii="Times New Roman" w:hAnsi="Times New Roman"/>
                <w:b/>
                <w:sz w:val="20"/>
                <w:szCs w:val="20"/>
              </w:rPr>
            </w:pPr>
            <w:r w:rsidRPr="00240ACB">
              <w:rPr>
                <w:rFonts w:ascii="Times New Roman" w:hAnsi="Times New Roman"/>
                <w:b/>
                <w:sz w:val="20"/>
                <w:szCs w:val="20"/>
              </w:rPr>
              <w:t>2</w:t>
            </w:r>
          </w:p>
        </w:tc>
        <w:tc>
          <w:tcPr>
            <w:tcW w:w="6662" w:type="dxa"/>
            <w:shd w:val="clear" w:color="auto" w:fill="auto"/>
          </w:tcPr>
          <w:p w14:paraId="1D3AD42C" w14:textId="77777777" w:rsidR="00164A2E" w:rsidRPr="00240ACB" w:rsidRDefault="00164A2E" w:rsidP="006C252F">
            <w:pPr>
              <w:pStyle w:val="afffffb"/>
              <w:ind w:right="178"/>
              <w:rPr>
                <w:rFonts w:ascii="Times New Roman" w:hAnsi="Times New Roman" w:cs="Times New Roman"/>
                <w:b/>
                <w:sz w:val="20"/>
                <w:szCs w:val="20"/>
              </w:rPr>
            </w:pPr>
            <w:r w:rsidRPr="00240ACB">
              <w:rPr>
                <w:rFonts w:ascii="Times New Roman" w:hAnsi="Times New Roman" w:cs="Times New Roman"/>
                <w:b/>
                <w:sz w:val="20"/>
                <w:szCs w:val="20"/>
              </w:rPr>
              <w:t>3 сегмент «Общественное использование»</w:t>
            </w:r>
          </w:p>
        </w:tc>
        <w:tc>
          <w:tcPr>
            <w:tcW w:w="992" w:type="dxa"/>
            <w:shd w:val="clear" w:color="auto" w:fill="auto"/>
          </w:tcPr>
          <w:p w14:paraId="74EA57B3" w14:textId="77777777" w:rsidR="00AA3FD7" w:rsidRPr="00240ACB" w:rsidRDefault="00AA3FD7" w:rsidP="00AA3FD7">
            <w:pPr>
              <w:pStyle w:val="afffffb"/>
              <w:ind w:right="178"/>
              <w:rPr>
                <w:rFonts w:ascii="Times New Roman" w:hAnsi="Times New Roman" w:cs="Times New Roman"/>
                <w:sz w:val="20"/>
                <w:szCs w:val="20"/>
              </w:rPr>
            </w:pPr>
            <w:r w:rsidRPr="00240ACB">
              <w:rPr>
                <w:rFonts w:ascii="Times New Roman" w:hAnsi="Times New Roman" w:cs="Times New Roman"/>
                <w:sz w:val="20"/>
                <w:szCs w:val="20"/>
              </w:rPr>
              <w:t>_</w:t>
            </w:r>
          </w:p>
          <w:p w14:paraId="5D336550" w14:textId="77777777" w:rsidR="00AA3FD7" w:rsidRPr="00240ACB" w:rsidRDefault="00AA3FD7" w:rsidP="00AA3FD7">
            <w:pPr>
              <w:rPr>
                <w:rFonts w:ascii="Times New Roman" w:hAnsi="Times New Roman"/>
                <w:sz w:val="16"/>
                <w:szCs w:val="16"/>
                <w:lang w:eastAsia="ru-RU"/>
              </w:rPr>
            </w:pPr>
          </w:p>
        </w:tc>
        <w:tc>
          <w:tcPr>
            <w:tcW w:w="851" w:type="dxa"/>
            <w:shd w:val="clear" w:color="auto" w:fill="auto"/>
          </w:tcPr>
          <w:p w14:paraId="17C28E7F" w14:textId="77777777" w:rsidR="00164A2E" w:rsidRPr="00240ACB" w:rsidRDefault="007F6A5E" w:rsidP="006C252F">
            <w:pPr>
              <w:ind w:right="178"/>
              <w:jc w:val="right"/>
              <w:rPr>
                <w:rFonts w:ascii="Times New Roman" w:hAnsi="Times New Roman"/>
                <w:b/>
                <w:sz w:val="20"/>
                <w:szCs w:val="20"/>
              </w:rPr>
            </w:pPr>
            <w:r w:rsidRPr="00240ACB">
              <w:rPr>
                <w:rFonts w:ascii="Times New Roman" w:hAnsi="Times New Roman"/>
                <w:b/>
                <w:sz w:val="20"/>
                <w:szCs w:val="20"/>
              </w:rPr>
              <w:t>6</w:t>
            </w:r>
          </w:p>
        </w:tc>
      </w:tr>
      <w:tr w:rsidR="00164A2E" w:rsidRPr="00240ACB" w14:paraId="14B90D97" w14:textId="77777777" w:rsidTr="006E019F">
        <w:trPr>
          <w:trHeight w:val="336"/>
        </w:trPr>
        <w:tc>
          <w:tcPr>
            <w:tcW w:w="846" w:type="dxa"/>
            <w:vMerge w:val="restart"/>
            <w:textDirection w:val="btLr"/>
          </w:tcPr>
          <w:p w14:paraId="6C74329F" w14:textId="77777777" w:rsidR="00164A2E" w:rsidRPr="00240ACB" w:rsidRDefault="00164A2E" w:rsidP="00164A2E">
            <w:pPr>
              <w:ind w:left="113" w:right="113"/>
              <w:jc w:val="center"/>
              <w:rPr>
                <w:rFonts w:ascii="Times New Roman" w:hAnsi="Times New Roman"/>
              </w:rPr>
            </w:pPr>
          </w:p>
        </w:tc>
        <w:tc>
          <w:tcPr>
            <w:tcW w:w="6662" w:type="dxa"/>
          </w:tcPr>
          <w:p w14:paraId="40C6ECF5" w14:textId="77777777" w:rsidR="00164A2E" w:rsidRPr="00240ACB" w:rsidRDefault="007F6A5E" w:rsidP="00943E78">
            <w:pPr>
              <w:ind w:right="178"/>
              <w:jc w:val="both"/>
              <w:rPr>
                <w:rFonts w:ascii="Times New Roman" w:hAnsi="Times New Roman"/>
                <w:color w:val="000000" w:themeColor="text1"/>
                <w:sz w:val="20"/>
                <w:szCs w:val="20"/>
              </w:rPr>
            </w:pPr>
            <w:r w:rsidRPr="00240ACB">
              <w:rPr>
                <w:rFonts w:ascii="Times New Roman" w:hAnsi="Times New Roman"/>
                <w:color w:val="000000" w:themeColor="text1"/>
                <w:sz w:val="20"/>
                <w:szCs w:val="20"/>
              </w:rPr>
              <w:t>Социальное обслуживание. Размещение ОКС, предназначенных для оказания гражданам социальной помощи (служба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14:paraId="2A7D3BC3" w14:textId="77777777" w:rsidR="006254FA" w:rsidRPr="00240ACB" w:rsidRDefault="006254FA" w:rsidP="00943E78">
            <w:pPr>
              <w:ind w:right="178"/>
              <w:jc w:val="both"/>
              <w:rPr>
                <w:rFonts w:ascii="Times New Roman" w:hAnsi="Times New Roman"/>
                <w:color w:val="000000" w:themeColor="text1"/>
                <w:sz w:val="20"/>
                <w:szCs w:val="20"/>
              </w:rPr>
            </w:pPr>
          </w:p>
        </w:tc>
        <w:tc>
          <w:tcPr>
            <w:tcW w:w="992" w:type="dxa"/>
          </w:tcPr>
          <w:p w14:paraId="216A69A1" w14:textId="77777777" w:rsidR="00164A2E" w:rsidRPr="00240ACB" w:rsidRDefault="007F6A5E" w:rsidP="006C252F">
            <w:pPr>
              <w:pStyle w:val="afffffb"/>
              <w:ind w:right="178"/>
              <w:rPr>
                <w:rFonts w:ascii="Times New Roman" w:hAnsi="Times New Roman" w:cs="Times New Roman"/>
                <w:sz w:val="20"/>
                <w:szCs w:val="20"/>
              </w:rPr>
            </w:pPr>
            <w:r w:rsidRPr="00240ACB">
              <w:rPr>
                <w:rFonts w:ascii="Times New Roman" w:hAnsi="Times New Roman" w:cs="Times New Roman"/>
                <w:sz w:val="20"/>
                <w:szCs w:val="20"/>
              </w:rPr>
              <w:t>03:021</w:t>
            </w:r>
          </w:p>
        </w:tc>
        <w:tc>
          <w:tcPr>
            <w:tcW w:w="851" w:type="dxa"/>
          </w:tcPr>
          <w:p w14:paraId="0A630B66" w14:textId="77777777" w:rsidR="00164A2E" w:rsidRPr="00240ACB" w:rsidRDefault="00164A2E" w:rsidP="006C252F">
            <w:pPr>
              <w:ind w:right="178"/>
              <w:jc w:val="right"/>
              <w:rPr>
                <w:rFonts w:ascii="Times New Roman" w:hAnsi="Times New Roman"/>
                <w:sz w:val="20"/>
                <w:szCs w:val="20"/>
              </w:rPr>
            </w:pPr>
            <w:r w:rsidRPr="00240ACB">
              <w:rPr>
                <w:rFonts w:ascii="Times New Roman" w:hAnsi="Times New Roman"/>
                <w:sz w:val="20"/>
                <w:szCs w:val="20"/>
              </w:rPr>
              <w:t>3</w:t>
            </w:r>
          </w:p>
        </w:tc>
      </w:tr>
      <w:tr w:rsidR="00164A2E" w:rsidRPr="00240ACB" w14:paraId="0C09AE5E" w14:textId="77777777" w:rsidTr="006E019F">
        <w:trPr>
          <w:trHeight w:val="1781"/>
        </w:trPr>
        <w:tc>
          <w:tcPr>
            <w:tcW w:w="846" w:type="dxa"/>
            <w:vMerge/>
            <w:vAlign w:val="center"/>
          </w:tcPr>
          <w:p w14:paraId="1A4B22EA" w14:textId="77777777" w:rsidR="00164A2E" w:rsidRPr="00240ACB" w:rsidRDefault="00164A2E" w:rsidP="00164A2E">
            <w:pPr>
              <w:jc w:val="center"/>
              <w:rPr>
                <w:rFonts w:ascii="Times New Roman" w:hAnsi="Times New Roman"/>
                <w:sz w:val="20"/>
                <w:szCs w:val="20"/>
              </w:rPr>
            </w:pPr>
          </w:p>
        </w:tc>
        <w:tc>
          <w:tcPr>
            <w:tcW w:w="6662" w:type="dxa"/>
          </w:tcPr>
          <w:p w14:paraId="4F87224E" w14:textId="77777777" w:rsidR="00164A2E" w:rsidRPr="00240ACB" w:rsidRDefault="007F6A5E" w:rsidP="00943E78">
            <w:pPr>
              <w:ind w:right="178"/>
              <w:jc w:val="both"/>
              <w:rPr>
                <w:rFonts w:ascii="Times New Roman" w:hAnsi="Times New Roman"/>
                <w:color w:val="000000" w:themeColor="text1"/>
                <w:sz w:val="20"/>
                <w:szCs w:val="20"/>
              </w:rPr>
            </w:pPr>
            <w:r w:rsidRPr="00240ACB">
              <w:rPr>
                <w:rFonts w:ascii="Times New Roman" w:hAnsi="Times New Roman"/>
                <w:color w:val="000000" w:themeColor="text1"/>
                <w:sz w:val="20"/>
                <w:szCs w:val="20"/>
              </w:rPr>
              <w:t>Спорт в целом. Размещение ОКС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спортом (причалы и сооружения, необходимые для водных видов спорта и хранения соответствующего инвентаря)</w:t>
            </w:r>
          </w:p>
        </w:tc>
        <w:tc>
          <w:tcPr>
            <w:tcW w:w="992" w:type="dxa"/>
          </w:tcPr>
          <w:p w14:paraId="0E3BE620" w14:textId="77777777" w:rsidR="00164A2E" w:rsidRPr="00240ACB" w:rsidRDefault="007F6A5E" w:rsidP="006C252F">
            <w:pPr>
              <w:pStyle w:val="afffffb"/>
              <w:ind w:right="178"/>
              <w:rPr>
                <w:rFonts w:ascii="Times New Roman" w:hAnsi="Times New Roman" w:cs="Times New Roman"/>
                <w:sz w:val="20"/>
                <w:szCs w:val="20"/>
              </w:rPr>
            </w:pPr>
            <w:r w:rsidRPr="00240ACB">
              <w:rPr>
                <w:rFonts w:ascii="Times New Roman" w:hAnsi="Times New Roman" w:cs="Times New Roman"/>
                <w:sz w:val="20"/>
                <w:szCs w:val="20"/>
              </w:rPr>
              <w:t>05:010</w:t>
            </w:r>
          </w:p>
        </w:tc>
        <w:tc>
          <w:tcPr>
            <w:tcW w:w="851" w:type="dxa"/>
          </w:tcPr>
          <w:p w14:paraId="2AF820A9" w14:textId="77777777" w:rsidR="00164A2E" w:rsidRPr="00240ACB" w:rsidRDefault="00164A2E" w:rsidP="006C252F">
            <w:pPr>
              <w:ind w:right="178"/>
              <w:jc w:val="right"/>
              <w:rPr>
                <w:rFonts w:ascii="Times New Roman" w:hAnsi="Times New Roman"/>
                <w:sz w:val="20"/>
                <w:szCs w:val="20"/>
              </w:rPr>
            </w:pPr>
            <w:r w:rsidRPr="00240ACB">
              <w:rPr>
                <w:rFonts w:ascii="Times New Roman" w:hAnsi="Times New Roman"/>
                <w:sz w:val="20"/>
                <w:szCs w:val="20"/>
              </w:rPr>
              <w:t>1</w:t>
            </w:r>
          </w:p>
        </w:tc>
      </w:tr>
      <w:tr w:rsidR="00164A2E" w:rsidRPr="00240ACB" w14:paraId="2A4F9378" w14:textId="77777777" w:rsidTr="006E019F">
        <w:trPr>
          <w:trHeight w:val="196"/>
        </w:trPr>
        <w:tc>
          <w:tcPr>
            <w:tcW w:w="846" w:type="dxa"/>
            <w:vMerge/>
            <w:vAlign w:val="center"/>
          </w:tcPr>
          <w:p w14:paraId="6A72FDC0" w14:textId="77777777" w:rsidR="00164A2E" w:rsidRPr="00240ACB" w:rsidRDefault="00164A2E" w:rsidP="00164A2E">
            <w:pPr>
              <w:jc w:val="center"/>
              <w:rPr>
                <w:rStyle w:val="afffffa"/>
                <w:rFonts w:ascii="Times New Roman" w:hAnsi="Times New Roman"/>
                <w:b w:val="0"/>
                <w:bCs/>
              </w:rPr>
            </w:pPr>
          </w:p>
        </w:tc>
        <w:tc>
          <w:tcPr>
            <w:tcW w:w="6662" w:type="dxa"/>
          </w:tcPr>
          <w:p w14:paraId="587D9207" w14:textId="77777777" w:rsidR="00164A2E" w:rsidRPr="00240ACB" w:rsidRDefault="007F6A5E" w:rsidP="00943E78">
            <w:pPr>
              <w:pStyle w:val="afffffb"/>
              <w:ind w:right="178"/>
              <w:jc w:val="both"/>
              <w:rPr>
                <w:rFonts w:ascii="Times New Roman" w:hAnsi="Times New Roman" w:cs="Times New Roman"/>
                <w:sz w:val="20"/>
                <w:szCs w:val="20"/>
              </w:rPr>
            </w:pPr>
            <w:r w:rsidRPr="00240ACB">
              <w:rPr>
                <w:rFonts w:ascii="Times New Roman" w:hAnsi="Times New Roman" w:cs="Times New Roman"/>
                <w:sz w:val="20"/>
                <w:szCs w:val="20"/>
              </w:rPr>
              <w:t>Спорт.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сооружения для хранения соответствующего инвентаря</w:t>
            </w:r>
          </w:p>
          <w:p w14:paraId="64580A3B" w14:textId="77777777" w:rsidR="006254FA" w:rsidRPr="00240ACB" w:rsidRDefault="006254FA" w:rsidP="006254FA">
            <w:pPr>
              <w:rPr>
                <w:rFonts w:ascii="Times New Roman" w:hAnsi="Times New Roman"/>
                <w:lang w:eastAsia="ru-RU"/>
              </w:rPr>
            </w:pPr>
          </w:p>
        </w:tc>
        <w:tc>
          <w:tcPr>
            <w:tcW w:w="992" w:type="dxa"/>
          </w:tcPr>
          <w:p w14:paraId="208D64A9" w14:textId="77777777" w:rsidR="00164A2E" w:rsidRPr="00240ACB" w:rsidRDefault="007F6A5E" w:rsidP="006C252F">
            <w:pPr>
              <w:pStyle w:val="afffffb"/>
              <w:ind w:right="178"/>
              <w:rPr>
                <w:rFonts w:ascii="Times New Roman" w:hAnsi="Times New Roman" w:cs="Times New Roman"/>
                <w:sz w:val="20"/>
                <w:szCs w:val="20"/>
              </w:rPr>
            </w:pPr>
            <w:r w:rsidRPr="00240ACB">
              <w:rPr>
                <w:rFonts w:ascii="Times New Roman" w:hAnsi="Times New Roman" w:cs="Times New Roman"/>
                <w:sz w:val="20"/>
                <w:szCs w:val="20"/>
              </w:rPr>
              <w:t>05:012</w:t>
            </w:r>
          </w:p>
        </w:tc>
        <w:tc>
          <w:tcPr>
            <w:tcW w:w="851" w:type="dxa"/>
          </w:tcPr>
          <w:p w14:paraId="6B5B5818" w14:textId="77777777" w:rsidR="00164A2E" w:rsidRPr="00240ACB" w:rsidRDefault="007F6A5E" w:rsidP="006C252F">
            <w:pPr>
              <w:ind w:right="178"/>
              <w:jc w:val="right"/>
              <w:rPr>
                <w:rFonts w:ascii="Times New Roman" w:hAnsi="Times New Roman"/>
                <w:sz w:val="20"/>
                <w:szCs w:val="20"/>
              </w:rPr>
            </w:pPr>
            <w:r w:rsidRPr="00240ACB">
              <w:rPr>
                <w:rFonts w:ascii="Times New Roman" w:hAnsi="Times New Roman"/>
                <w:sz w:val="20"/>
                <w:szCs w:val="20"/>
              </w:rPr>
              <w:t>1</w:t>
            </w:r>
          </w:p>
        </w:tc>
      </w:tr>
      <w:tr w:rsidR="00164A2E" w:rsidRPr="00240ACB" w14:paraId="6F1BB773" w14:textId="77777777" w:rsidTr="006E019F">
        <w:trPr>
          <w:trHeight w:val="315"/>
        </w:trPr>
        <w:tc>
          <w:tcPr>
            <w:tcW w:w="846" w:type="dxa"/>
            <w:vMerge/>
            <w:vAlign w:val="center"/>
          </w:tcPr>
          <w:p w14:paraId="49D93B15" w14:textId="77777777" w:rsidR="00164A2E" w:rsidRPr="00240ACB" w:rsidRDefault="00164A2E" w:rsidP="00164A2E">
            <w:pPr>
              <w:jc w:val="center"/>
              <w:rPr>
                <w:rStyle w:val="afffffa"/>
                <w:rFonts w:ascii="Times New Roman" w:hAnsi="Times New Roman"/>
                <w:b w:val="0"/>
                <w:bCs/>
              </w:rPr>
            </w:pPr>
          </w:p>
        </w:tc>
        <w:tc>
          <w:tcPr>
            <w:tcW w:w="6662" w:type="dxa"/>
          </w:tcPr>
          <w:p w14:paraId="2DBC8253" w14:textId="69BA1C72" w:rsidR="00164A2E" w:rsidRPr="00240ACB" w:rsidRDefault="007F6A5E" w:rsidP="00943E78">
            <w:pPr>
              <w:pStyle w:val="afffffb"/>
              <w:ind w:right="178"/>
              <w:jc w:val="both"/>
              <w:rPr>
                <w:rFonts w:ascii="Times New Roman" w:hAnsi="Times New Roman" w:cs="Times New Roman"/>
                <w:sz w:val="20"/>
                <w:szCs w:val="20"/>
              </w:rPr>
            </w:pPr>
            <w:r w:rsidRPr="00240ACB">
              <w:rPr>
                <w:rFonts w:ascii="Times New Roman" w:hAnsi="Times New Roman" w:cs="Times New Roman"/>
                <w:sz w:val="20"/>
                <w:szCs w:val="20"/>
              </w:rPr>
              <w:t xml:space="preserve">Историко-культурная деятельность. Сохранение и изучение объектов культурного наследия народов </w:t>
            </w:r>
            <w:r w:rsidR="009B7124" w:rsidRPr="00240ACB">
              <w:rPr>
                <w:rFonts w:ascii="Times New Roman" w:hAnsi="Times New Roman" w:cs="Times New Roman"/>
                <w:sz w:val="20"/>
                <w:szCs w:val="20"/>
              </w:rPr>
              <w:t>Российской</w:t>
            </w:r>
            <w:r w:rsidRPr="00240ACB">
              <w:rPr>
                <w:rFonts w:ascii="Times New Roman" w:hAnsi="Times New Roman" w:cs="Times New Roman"/>
                <w:sz w:val="20"/>
                <w:szCs w:val="20"/>
              </w:rPr>
              <w:t xml:space="preserve">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w:t>
            </w:r>
          </w:p>
          <w:p w14:paraId="33E080FF" w14:textId="77777777" w:rsidR="006254FA" w:rsidRPr="00240ACB" w:rsidRDefault="006254FA" w:rsidP="006254FA">
            <w:pPr>
              <w:rPr>
                <w:rFonts w:ascii="Times New Roman" w:hAnsi="Times New Roman"/>
                <w:lang w:eastAsia="ru-RU"/>
              </w:rPr>
            </w:pPr>
          </w:p>
        </w:tc>
        <w:tc>
          <w:tcPr>
            <w:tcW w:w="992" w:type="dxa"/>
          </w:tcPr>
          <w:p w14:paraId="46C17E1E" w14:textId="77777777" w:rsidR="00164A2E" w:rsidRPr="00240ACB" w:rsidRDefault="007F6A5E" w:rsidP="006C252F">
            <w:pPr>
              <w:pStyle w:val="afffffb"/>
              <w:ind w:right="178"/>
              <w:rPr>
                <w:rFonts w:ascii="Times New Roman" w:hAnsi="Times New Roman" w:cs="Times New Roman"/>
                <w:sz w:val="20"/>
                <w:szCs w:val="20"/>
              </w:rPr>
            </w:pPr>
            <w:r w:rsidRPr="00240ACB">
              <w:rPr>
                <w:rFonts w:ascii="Times New Roman" w:hAnsi="Times New Roman" w:cs="Times New Roman"/>
                <w:sz w:val="20"/>
                <w:szCs w:val="20"/>
              </w:rPr>
              <w:t>09:030</w:t>
            </w:r>
          </w:p>
        </w:tc>
        <w:tc>
          <w:tcPr>
            <w:tcW w:w="851" w:type="dxa"/>
          </w:tcPr>
          <w:p w14:paraId="081029AE" w14:textId="77777777" w:rsidR="00164A2E" w:rsidRPr="00240ACB" w:rsidRDefault="00164A2E" w:rsidP="006C252F">
            <w:pPr>
              <w:ind w:right="178"/>
              <w:jc w:val="right"/>
              <w:rPr>
                <w:rFonts w:ascii="Times New Roman" w:hAnsi="Times New Roman"/>
                <w:sz w:val="20"/>
                <w:szCs w:val="20"/>
              </w:rPr>
            </w:pPr>
            <w:r w:rsidRPr="00240ACB">
              <w:rPr>
                <w:rFonts w:ascii="Times New Roman" w:hAnsi="Times New Roman"/>
                <w:sz w:val="20"/>
                <w:szCs w:val="20"/>
              </w:rPr>
              <w:t>1</w:t>
            </w:r>
          </w:p>
        </w:tc>
      </w:tr>
      <w:tr w:rsidR="00164A2E" w:rsidRPr="00240ACB" w14:paraId="75D07C0D" w14:textId="77777777" w:rsidTr="00FB65CF">
        <w:trPr>
          <w:trHeight w:val="173"/>
        </w:trPr>
        <w:tc>
          <w:tcPr>
            <w:tcW w:w="846" w:type="dxa"/>
            <w:shd w:val="clear" w:color="auto" w:fill="auto"/>
            <w:vAlign w:val="center"/>
          </w:tcPr>
          <w:p w14:paraId="15599C4F" w14:textId="77777777" w:rsidR="00164A2E" w:rsidRPr="00240ACB" w:rsidRDefault="00164A2E" w:rsidP="00164A2E">
            <w:pPr>
              <w:jc w:val="center"/>
              <w:rPr>
                <w:rStyle w:val="afffffa"/>
                <w:rFonts w:ascii="Times New Roman" w:hAnsi="Times New Roman"/>
                <w:bCs/>
              </w:rPr>
            </w:pPr>
            <w:r w:rsidRPr="00240ACB">
              <w:rPr>
                <w:rStyle w:val="afffffa"/>
                <w:rFonts w:ascii="Times New Roman" w:hAnsi="Times New Roman"/>
                <w:bCs/>
              </w:rPr>
              <w:t>3</w:t>
            </w:r>
          </w:p>
        </w:tc>
        <w:tc>
          <w:tcPr>
            <w:tcW w:w="6662" w:type="dxa"/>
            <w:shd w:val="clear" w:color="auto" w:fill="auto"/>
          </w:tcPr>
          <w:p w14:paraId="29CE3AF9" w14:textId="77777777" w:rsidR="00164A2E" w:rsidRPr="00240ACB" w:rsidRDefault="00164A2E" w:rsidP="006C252F">
            <w:pPr>
              <w:ind w:right="178"/>
              <w:rPr>
                <w:rFonts w:ascii="Times New Roman" w:hAnsi="Times New Roman"/>
                <w:b/>
                <w:color w:val="000000"/>
                <w:sz w:val="20"/>
                <w:szCs w:val="20"/>
              </w:rPr>
            </w:pPr>
            <w:r w:rsidRPr="00240ACB">
              <w:rPr>
                <w:rFonts w:ascii="Times New Roman" w:hAnsi="Times New Roman"/>
                <w:b/>
                <w:color w:val="000000"/>
                <w:sz w:val="20"/>
                <w:szCs w:val="20"/>
              </w:rPr>
              <w:t>5 сегмент «Отдых (рекреация)»</w:t>
            </w:r>
          </w:p>
        </w:tc>
        <w:tc>
          <w:tcPr>
            <w:tcW w:w="992" w:type="dxa"/>
            <w:shd w:val="clear" w:color="auto" w:fill="auto"/>
          </w:tcPr>
          <w:p w14:paraId="67B925BE" w14:textId="77777777" w:rsidR="00164A2E" w:rsidRPr="00240ACB" w:rsidRDefault="00AA3FD7" w:rsidP="006C252F">
            <w:pPr>
              <w:pStyle w:val="afffffb"/>
              <w:ind w:right="178"/>
              <w:rPr>
                <w:rFonts w:ascii="Times New Roman" w:hAnsi="Times New Roman" w:cs="Times New Roman"/>
                <w:sz w:val="20"/>
                <w:szCs w:val="20"/>
              </w:rPr>
            </w:pPr>
            <w:r w:rsidRPr="00240ACB">
              <w:rPr>
                <w:rFonts w:ascii="Times New Roman" w:hAnsi="Times New Roman" w:cs="Times New Roman"/>
                <w:sz w:val="20"/>
                <w:szCs w:val="20"/>
              </w:rPr>
              <w:t>_</w:t>
            </w:r>
          </w:p>
          <w:p w14:paraId="44E9C835" w14:textId="77777777" w:rsidR="00AA3FD7" w:rsidRPr="00240ACB" w:rsidRDefault="00AA3FD7" w:rsidP="00AA3FD7">
            <w:pPr>
              <w:rPr>
                <w:rFonts w:ascii="Times New Roman" w:hAnsi="Times New Roman"/>
                <w:sz w:val="16"/>
                <w:szCs w:val="16"/>
                <w:lang w:eastAsia="ru-RU"/>
              </w:rPr>
            </w:pPr>
          </w:p>
        </w:tc>
        <w:tc>
          <w:tcPr>
            <w:tcW w:w="851" w:type="dxa"/>
            <w:shd w:val="clear" w:color="auto" w:fill="auto"/>
          </w:tcPr>
          <w:p w14:paraId="57B27F74" w14:textId="77777777" w:rsidR="00164A2E" w:rsidRPr="00240ACB" w:rsidRDefault="009E1012" w:rsidP="006C252F">
            <w:pPr>
              <w:ind w:right="178"/>
              <w:jc w:val="right"/>
              <w:rPr>
                <w:rFonts w:ascii="Times New Roman" w:hAnsi="Times New Roman"/>
                <w:b/>
                <w:sz w:val="20"/>
                <w:szCs w:val="20"/>
              </w:rPr>
            </w:pPr>
            <w:r w:rsidRPr="00240ACB">
              <w:rPr>
                <w:rFonts w:ascii="Times New Roman" w:hAnsi="Times New Roman"/>
                <w:b/>
                <w:sz w:val="20"/>
                <w:szCs w:val="20"/>
              </w:rPr>
              <w:t>22</w:t>
            </w:r>
          </w:p>
        </w:tc>
      </w:tr>
      <w:tr w:rsidR="00164A2E" w:rsidRPr="00240ACB" w14:paraId="6F77095E" w14:textId="77777777" w:rsidTr="006E019F">
        <w:trPr>
          <w:trHeight w:val="632"/>
        </w:trPr>
        <w:tc>
          <w:tcPr>
            <w:tcW w:w="846" w:type="dxa"/>
            <w:shd w:val="clear" w:color="auto" w:fill="auto"/>
            <w:textDirection w:val="btLr"/>
            <w:vAlign w:val="center"/>
          </w:tcPr>
          <w:p w14:paraId="5A33E2AD" w14:textId="77777777" w:rsidR="00164A2E" w:rsidRPr="00240ACB" w:rsidRDefault="00164A2E" w:rsidP="00164A2E">
            <w:pPr>
              <w:ind w:left="113" w:right="113"/>
              <w:jc w:val="center"/>
              <w:rPr>
                <w:rStyle w:val="afffffa"/>
                <w:rFonts w:ascii="Times New Roman" w:hAnsi="Times New Roman"/>
                <w:b w:val="0"/>
                <w:bCs/>
              </w:rPr>
            </w:pPr>
          </w:p>
        </w:tc>
        <w:tc>
          <w:tcPr>
            <w:tcW w:w="6662" w:type="dxa"/>
            <w:shd w:val="clear" w:color="auto" w:fill="auto"/>
          </w:tcPr>
          <w:p w14:paraId="138BECAE" w14:textId="77777777" w:rsidR="006254FA" w:rsidRPr="00240ACB" w:rsidRDefault="009E1012" w:rsidP="005D31CF">
            <w:pPr>
              <w:ind w:right="178"/>
              <w:jc w:val="both"/>
              <w:rPr>
                <w:rFonts w:ascii="Times New Roman" w:hAnsi="Times New Roman"/>
                <w:color w:val="000000"/>
                <w:sz w:val="20"/>
                <w:szCs w:val="20"/>
              </w:rPr>
            </w:pPr>
            <w:r w:rsidRPr="00240ACB">
              <w:rPr>
                <w:rFonts w:ascii="Times New Roman" w:hAnsi="Times New Roman"/>
                <w:color w:val="000000"/>
                <w:sz w:val="20"/>
                <w:szCs w:val="20"/>
              </w:rPr>
              <w:t>Туристическое обслуживание. 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 размещение детских лагерей</w:t>
            </w:r>
          </w:p>
          <w:p w14:paraId="7A037CEA" w14:textId="77777777" w:rsidR="003C43A6" w:rsidRPr="00240ACB" w:rsidRDefault="003C43A6" w:rsidP="005D31CF">
            <w:pPr>
              <w:ind w:right="178"/>
              <w:jc w:val="both"/>
              <w:rPr>
                <w:rFonts w:ascii="Times New Roman" w:hAnsi="Times New Roman"/>
                <w:color w:val="000000"/>
                <w:sz w:val="20"/>
                <w:szCs w:val="20"/>
              </w:rPr>
            </w:pPr>
          </w:p>
        </w:tc>
        <w:tc>
          <w:tcPr>
            <w:tcW w:w="992" w:type="dxa"/>
            <w:shd w:val="clear" w:color="auto" w:fill="auto"/>
          </w:tcPr>
          <w:p w14:paraId="72DC1591" w14:textId="77777777" w:rsidR="00164A2E" w:rsidRPr="00240ACB" w:rsidRDefault="009E1012" w:rsidP="006C252F">
            <w:pPr>
              <w:ind w:right="178"/>
              <w:rPr>
                <w:rFonts w:ascii="Times New Roman" w:hAnsi="Times New Roman"/>
                <w:sz w:val="20"/>
                <w:szCs w:val="20"/>
              </w:rPr>
            </w:pPr>
            <w:r w:rsidRPr="00240ACB">
              <w:rPr>
                <w:rFonts w:ascii="Times New Roman" w:hAnsi="Times New Roman"/>
                <w:sz w:val="20"/>
                <w:szCs w:val="20"/>
              </w:rPr>
              <w:t>05:022</w:t>
            </w:r>
          </w:p>
        </w:tc>
        <w:tc>
          <w:tcPr>
            <w:tcW w:w="851" w:type="dxa"/>
          </w:tcPr>
          <w:p w14:paraId="00343F8F" w14:textId="77777777" w:rsidR="00164A2E" w:rsidRPr="00240ACB" w:rsidRDefault="009E1012" w:rsidP="006C252F">
            <w:pPr>
              <w:ind w:right="178"/>
              <w:jc w:val="right"/>
              <w:rPr>
                <w:rFonts w:ascii="Times New Roman" w:hAnsi="Times New Roman"/>
                <w:sz w:val="20"/>
                <w:szCs w:val="20"/>
              </w:rPr>
            </w:pPr>
            <w:r w:rsidRPr="00240ACB">
              <w:rPr>
                <w:rFonts w:ascii="Times New Roman" w:hAnsi="Times New Roman"/>
                <w:sz w:val="20"/>
                <w:szCs w:val="20"/>
              </w:rPr>
              <w:t>22</w:t>
            </w:r>
          </w:p>
        </w:tc>
      </w:tr>
      <w:tr w:rsidR="006254FA" w:rsidRPr="00240ACB" w14:paraId="487A80AC" w14:textId="77777777" w:rsidTr="00FB65CF">
        <w:trPr>
          <w:trHeight w:val="415"/>
        </w:trPr>
        <w:tc>
          <w:tcPr>
            <w:tcW w:w="846" w:type="dxa"/>
            <w:shd w:val="clear" w:color="auto" w:fill="auto"/>
            <w:vAlign w:val="center"/>
          </w:tcPr>
          <w:p w14:paraId="44AF52BC" w14:textId="77777777" w:rsidR="006254FA" w:rsidRPr="00240ACB" w:rsidRDefault="006254FA" w:rsidP="003D60C8">
            <w:pPr>
              <w:jc w:val="center"/>
              <w:rPr>
                <w:rStyle w:val="afffffa"/>
                <w:rFonts w:ascii="Times New Roman" w:hAnsi="Times New Roman"/>
                <w:bCs/>
              </w:rPr>
            </w:pPr>
            <w:r w:rsidRPr="00240ACB">
              <w:rPr>
                <w:rStyle w:val="afffffa"/>
                <w:rFonts w:ascii="Times New Roman" w:hAnsi="Times New Roman"/>
                <w:bCs/>
              </w:rPr>
              <w:t>4</w:t>
            </w:r>
          </w:p>
        </w:tc>
        <w:tc>
          <w:tcPr>
            <w:tcW w:w="6662" w:type="dxa"/>
            <w:shd w:val="clear" w:color="auto" w:fill="auto"/>
            <w:vAlign w:val="center"/>
          </w:tcPr>
          <w:p w14:paraId="1505DAA1" w14:textId="77777777" w:rsidR="006254FA" w:rsidRPr="00240ACB" w:rsidRDefault="006254FA" w:rsidP="003D60C8">
            <w:pPr>
              <w:ind w:right="178"/>
              <w:rPr>
                <w:rFonts w:ascii="Times New Roman" w:hAnsi="Times New Roman"/>
                <w:b/>
                <w:color w:val="000000"/>
                <w:sz w:val="20"/>
                <w:szCs w:val="20"/>
              </w:rPr>
            </w:pPr>
            <w:r w:rsidRPr="00240ACB">
              <w:rPr>
                <w:rFonts w:ascii="Times New Roman" w:hAnsi="Times New Roman"/>
                <w:b/>
                <w:color w:val="000000"/>
                <w:sz w:val="20"/>
                <w:szCs w:val="20"/>
              </w:rPr>
              <w:t>6 сегмент «</w:t>
            </w:r>
            <w:r w:rsidRPr="00240ACB">
              <w:rPr>
                <w:rFonts w:ascii="Times New Roman" w:hAnsi="Times New Roman"/>
                <w:b/>
                <w:sz w:val="20"/>
                <w:szCs w:val="20"/>
              </w:rPr>
              <w:t>Производственная деятельность»</w:t>
            </w:r>
          </w:p>
        </w:tc>
        <w:tc>
          <w:tcPr>
            <w:tcW w:w="992" w:type="dxa"/>
            <w:shd w:val="clear" w:color="auto" w:fill="auto"/>
          </w:tcPr>
          <w:p w14:paraId="1CA10E49" w14:textId="77777777" w:rsidR="006254FA" w:rsidRPr="00240ACB" w:rsidRDefault="006254FA" w:rsidP="003D60C8">
            <w:pPr>
              <w:ind w:right="178"/>
              <w:rPr>
                <w:rFonts w:ascii="Times New Roman" w:hAnsi="Times New Roman"/>
                <w:sz w:val="20"/>
                <w:szCs w:val="20"/>
              </w:rPr>
            </w:pPr>
            <w:r w:rsidRPr="00240ACB">
              <w:rPr>
                <w:rFonts w:ascii="Times New Roman" w:hAnsi="Times New Roman"/>
                <w:sz w:val="20"/>
                <w:szCs w:val="20"/>
              </w:rPr>
              <w:t>_</w:t>
            </w:r>
          </w:p>
        </w:tc>
        <w:tc>
          <w:tcPr>
            <w:tcW w:w="851" w:type="dxa"/>
            <w:shd w:val="clear" w:color="auto" w:fill="auto"/>
          </w:tcPr>
          <w:p w14:paraId="69ADB80B" w14:textId="77777777" w:rsidR="006254FA" w:rsidRPr="00240ACB" w:rsidRDefault="006254FA" w:rsidP="003D60C8">
            <w:pPr>
              <w:ind w:right="178"/>
              <w:jc w:val="right"/>
              <w:rPr>
                <w:rFonts w:ascii="Times New Roman" w:hAnsi="Times New Roman"/>
                <w:b/>
                <w:sz w:val="20"/>
                <w:szCs w:val="20"/>
              </w:rPr>
            </w:pPr>
            <w:r w:rsidRPr="00240ACB">
              <w:rPr>
                <w:rFonts w:ascii="Times New Roman" w:hAnsi="Times New Roman"/>
                <w:b/>
                <w:sz w:val="20"/>
                <w:szCs w:val="20"/>
              </w:rPr>
              <w:t>58</w:t>
            </w:r>
          </w:p>
        </w:tc>
      </w:tr>
      <w:tr w:rsidR="006254FA" w:rsidRPr="00240ACB" w14:paraId="7A48DE21" w14:textId="77777777" w:rsidTr="009B5592">
        <w:trPr>
          <w:trHeight w:val="547"/>
        </w:trPr>
        <w:tc>
          <w:tcPr>
            <w:tcW w:w="846" w:type="dxa"/>
            <w:vMerge w:val="restart"/>
            <w:tcBorders>
              <w:right w:val="single" w:sz="4" w:space="0" w:color="auto"/>
            </w:tcBorders>
            <w:textDirection w:val="btLr"/>
            <w:vAlign w:val="center"/>
          </w:tcPr>
          <w:p w14:paraId="1EA717EF" w14:textId="77777777" w:rsidR="006254FA" w:rsidRPr="00240ACB" w:rsidRDefault="006254FA" w:rsidP="003D60C8">
            <w:pPr>
              <w:ind w:left="113" w:right="113"/>
              <w:jc w:val="center"/>
              <w:rPr>
                <w:rFonts w:ascii="Times New Roman" w:hAnsi="Times New Roman"/>
                <w:sz w:val="20"/>
                <w:szCs w:val="20"/>
              </w:rPr>
            </w:pPr>
          </w:p>
        </w:tc>
        <w:tc>
          <w:tcPr>
            <w:tcW w:w="6662" w:type="dxa"/>
            <w:tcBorders>
              <w:top w:val="single" w:sz="4" w:space="0" w:color="auto"/>
              <w:left w:val="single" w:sz="4" w:space="0" w:color="auto"/>
              <w:right w:val="single" w:sz="4" w:space="0" w:color="auto"/>
            </w:tcBorders>
            <w:shd w:val="clear" w:color="auto" w:fill="auto"/>
          </w:tcPr>
          <w:p w14:paraId="0B4DF050" w14:textId="3977E205" w:rsidR="006254FA" w:rsidRPr="00240ACB" w:rsidRDefault="006254FA" w:rsidP="005D31CF">
            <w:pPr>
              <w:ind w:right="178"/>
              <w:rPr>
                <w:rFonts w:ascii="Times New Roman" w:hAnsi="Times New Roman"/>
                <w:color w:val="000000"/>
                <w:sz w:val="20"/>
                <w:szCs w:val="20"/>
              </w:rPr>
            </w:pPr>
            <w:r w:rsidRPr="00240ACB">
              <w:rPr>
                <w:rFonts w:ascii="Times New Roman" w:hAnsi="Times New Roman"/>
                <w:sz w:val="20"/>
                <w:szCs w:val="20"/>
              </w:rPr>
              <w:t xml:space="preserve">Коммунальное обслуживание. Размещение ОКС в целях обеспечения физических и юридических лиц коммунальными услугами, в частности: поставка воды, тепла, электричества, газа, предоставление услуг связи (отвод </w:t>
            </w:r>
            <w:r w:rsidR="009B7124" w:rsidRPr="00240ACB">
              <w:rPr>
                <w:rFonts w:ascii="Times New Roman" w:hAnsi="Times New Roman"/>
                <w:sz w:val="20"/>
                <w:szCs w:val="20"/>
              </w:rPr>
              <w:t>канализационных</w:t>
            </w:r>
            <w:r w:rsidRPr="00240ACB">
              <w:rPr>
                <w:rFonts w:ascii="Times New Roman" w:hAnsi="Times New Roman"/>
                <w:sz w:val="20"/>
                <w:szCs w:val="20"/>
              </w:rPr>
              <w:t xml:space="preserve"> стоков, водопроводы, линии электропередач, газопроводы, линии связи и прочие линейные объекты)</w:t>
            </w:r>
          </w:p>
        </w:tc>
        <w:tc>
          <w:tcPr>
            <w:tcW w:w="992" w:type="dxa"/>
            <w:tcBorders>
              <w:left w:val="single" w:sz="4" w:space="0" w:color="auto"/>
              <w:right w:val="single" w:sz="4" w:space="0" w:color="auto"/>
            </w:tcBorders>
          </w:tcPr>
          <w:p w14:paraId="4808E14A" w14:textId="77777777" w:rsidR="006254FA" w:rsidRPr="00240ACB" w:rsidRDefault="006254FA" w:rsidP="003D60C8">
            <w:pPr>
              <w:ind w:right="178"/>
              <w:rPr>
                <w:rFonts w:ascii="Times New Roman" w:hAnsi="Times New Roman"/>
                <w:sz w:val="20"/>
                <w:szCs w:val="20"/>
              </w:rPr>
            </w:pPr>
            <w:r w:rsidRPr="00240ACB">
              <w:rPr>
                <w:rFonts w:ascii="Times New Roman" w:hAnsi="Times New Roman"/>
                <w:sz w:val="20"/>
                <w:szCs w:val="20"/>
              </w:rPr>
              <w:t>03:011</w:t>
            </w:r>
          </w:p>
        </w:tc>
        <w:tc>
          <w:tcPr>
            <w:tcW w:w="851" w:type="dxa"/>
            <w:tcBorders>
              <w:left w:val="single" w:sz="4" w:space="0" w:color="auto"/>
            </w:tcBorders>
          </w:tcPr>
          <w:p w14:paraId="17B79E84" w14:textId="77777777" w:rsidR="006254FA" w:rsidRPr="00240ACB" w:rsidRDefault="006254FA" w:rsidP="003D60C8">
            <w:pPr>
              <w:ind w:right="178"/>
              <w:jc w:val="right"/>
              <w:rPr>
                <w:rFonts w:ascii="Times New Roman" w:hAnsi="Times New Roman"/>
                <w:sz w:val="20"/>
                <w:szCs w:val="20"/>
              </w:rPr>
            </w:pPr>
            <w:r w:rsidRPr="00240ACB">
              <w:rPr>
                <w:rFonts w:ascii="Times New Roman" w:hAnsi="Times New Roman"/>
                <w:sz w:val="20"/>
                <w:szCs w:val="20"/>
              </w:rPr>
              <w:t>1</w:t>
            </w:r>
          </w:p>
        </w:tc>
      </w:tr>
      <w:tr w:rsidR="006254FA" w:rsidRPr="00240ACB" w14:paraId="7FF113ED" w14:textId="77777777" w:rsidTr="009B5592">
        <w:tc>
          <w:tcPr>
            <w:tcW w:w="846" w:type="dxa"/>
            <w:vMerge/>
            <w:tcBorders>
              <w:right w:val="single" w:sz="4" w:space="0" w:color="auto"/>
            </w:tcBorders>
            <w:vAlign w:val="center"/>
          </w:tcPr>
          <w:p w14:paraId="587E9052" w14:textId="77777777" w:rsidR="006254FA" w:rsidRPr="00240ACB" w:rsidRDefault="006254FA" w:rsidP="003D60C8">
            <w:pPr>
              <w:jc w:val="center"/>
              <w:rPr>
                <w:rFonts w:ascii="Times New Roman" w:hAnsi="Times New Roman"/>
                <w:sz w:val="20"/>
                <w:szCs w:val="20"/>
              </w:rPr>
            </w:pPr>
          </w:p>
        </w:tc>
        <w:tc>
          <w:tcPr>
            <w:tcW w:w="6662" w:type="dxa"/>
            <w:tcBorders>
              <w:top w:val="single" w:sz="4" w:space="0" w:color="auto"/>
              <w:left w:val="single" w:sz="4" w:space="0" w:color="auto"/>
              <w:bottom w:val="single" w:sz="4" w:space="0" w:color="auto"/>
              <w:right w:val="single" w:sz="4" w:space="0" w:color="auto"/>
            </w:tcBorders>
            <w:shd w:val="clear" w:color="auto" w:fill="auto"/>
          </w:tcPr>
          <w:p w14:paraId="0A738F35" w14:textId="77777777" w:rsidR="006254FA" w:rsidRPr="00240ACB" w:rsidRDefault="006254FA" w:rsidP="003D60C8">
            <w:pPr>
              <w:pStyle w:val="afffffb"/>
              <w:ind w:right="178"/>
              <w:rPr>
                <w:rFonts w:ascii="Times New Roman" w:hAnsi="Times New Roman" w:cs="Times New Roman"/>
                <w:sz w:val="20"/>
                <w:szCs w:val="20"/>
              </w:rPr>
            </w:pPr>
            <w:r w:rsidRPr="00240ACB">
              <w:rPr>
                <w:rFonts w:ascii="Times New Roman" w:hAnsi="Times New Roman" w:cs="Times New Roman"/>
                <w:sz w:val="20"/>
                <w:szCs w:val="20"/>
              </w:rPr>
              <w:t>Коммунальное обслуживание. Размещение ОКС в целях обеспечения физических и юридических лиц коммунальными услугами, в частности: котельные, водозаборы, очистные сооружения, насосные станции, трансформаторные подстанции, телефонные станции, стоянки, гаражи и мастерские для обслуживания уборочной и аварийной техники. Объекты площадью до 10 000 кв.м.</w:t>
            </w:r>
          </w:p>
          <w:p w14:paraId="0E498992" w14:textId="77777777" w:rsidR="003C43A6" w:rsidRPr="00240ACB" w:rsidRDefault="003C43A6" w:rsidP="003C43A6">
            <w:pPr>
              <w:rPr>
                <w:rFonts w:ascii="Times New Roman" w:hAnsi="Times New Roman"/>
                <w:lang w:eastAsia="ru-RU"/>
              </w:rPr>
            </w:pPr>
          </w:p>
        </w:tc>
        <w:tc>
          <w:tcPr>
            <w:tcW w:w="992" w:type="dxa"/>
            <w:tcBorders>
              <w:left w:val="single" w:sz="4" w:space="0" w:color="auto"/>
              <w:right w:val="single" w:sz="4" w:space="0" w:color="auto"/>
            </w:tcBorders>
            <w:shd w:val="clear" w:color="auto" w:fill="auto"/>
          </w:tcPr>
          <w:p w14:paraId="362F6B0D" w14:textId="77777777" w:rsidR="006254FA" w:rsidRPr="00240ACB" w:rsidRDefault="006254FA" w:rsidP="003D60C8">
            <w:pPr>
              <w:ind w:right="178"/>
              <w:rPr>
                <w:rFonts w:ascii="Times New Roman" w:hAnsi="Times New Roman"/>
                <w:sz w:val="20"/>
                <w:szCs w:val="20"/>
              </w:rPr>
            </w:pPr>
            <w:r w:rsidRPr="00240ACB">
              <w:rPr>
                <w:rFonts w:ascii="Times New Roman" w:hAnsi="Times New Roman"/>
                <w:sz w:val="20"/>
                <w:szCs w:val="20"/>
              </w:rPr>
              <w:t>03:012.01</w:t>
            </w:r>
          </w:p>
        </w:tc>
        <w:tc>
          <w:tcPr>
            <w:tcW w:w="851" w:type="dxa"/>
            <w:tcBorders>
              <w:left w:val="single" w:sz="4" w:space="0" w:color="auto"/>
            </w:tcBorders>
          </w:tcPr>
          <w:p w14:paraId="542A905D" w14:textId="77777777" w:rsidR="006254FA" w:rsidRPr="00240ACB" w:rsidRDefault="006254FA" w:rsidP="003D60C8">
            <w:pPr>
              <w:ind w:right="178"/>
              <w:jc w:val="right"/>
              <w:rPr>
                <w:rFonts w:ascii="Times New Roman" w:hAnsi="Times New Roman"/>
                <w:sz w:val="20"/>
                <w:szCs w:val="20"/>
              </w:rPr>
            </w:pPr>
            <w:r w:rsidRPr="00240ACB">
              <w:rPr>
                <w:rFonts w:ascii="Times New Roman" w:hAnsi="Times New Roman"/>
                <w:sz w:val="20"/>
                <w:szCs w:val="20"/>
              </w:rPr>
              <w:t>37</w:t>
            </w:r>
          </w:p>
        </w:tc>
      </w:tr>
      <w:tr w:rsidR="006254FA" w:rsidRPr="00240ACB" w14:paraId="62692BDE" w14:textId="77777777" w:rsidTr="009B5592">
        <w:tc>
          <w:tcPr>
            <w:tcW w:w="846" w:type="dxa"/>
            <w:vMerge/>
            <w:tcBorders>
              <w:right w:val="single" w:sz="4" w:space="0" w:color="auto"/>
            </w:tcBorders>
            <w:vAlign w:val="center"/>
          </w:tcPr>
          <w:p w14:paraId="5E966AA0" w14:textId="77777777" w:rsidR="006254FA" w:rsidRPr="00240ACB" w:rsidRDefault="006254FA" w:rsidP="003D60C8">
            <w:pPr>
              <w:jc w:val="center"/>
              <w:rPr>
                <w:rFonts w:ascii="Times New Roman" w:hAnsi="Times New Roman"/>
                <w:sz w:val="20"/>
                <w:szCs w:val="20"/>
              </w:rPr>
            </w:pPr>
          </w:p>
        </w:tc>
        <w:tc>
          <w:tcPr>
            <w:tcW w:w="6662" w:type="dxa"/>
            <w:tcBorders>
              <w:top w:val="single" w:sz="4" w:space="0" w:color="auto"/>
              <w:left w:val="single" w:sz="4" w:space="0" w:color="auto"/>
              <w:bottom w:val="single" w:sz="4" w:space="0" w:color="auto"/>
              <w:right w:val="single" w:sz="4" w:space="0" w:color="auto"/>
            </w:tcBorders>
            <w:shd w:val="clear" w:color="auto" w:fill="auto"/>
          </w:tcPr>
          <w:p w14:paraId="4B855BF5" w14:textId="77777777" w:rsidR="006254FA" w:rsidRPr="00240ACB" w:rsidRDefault="006254FA" w:rsidP="003D60C8">
            <w:pPr>
              <w:pStyle w:val="afffffb"/>
              <w:ind w:right="178"/>
              <w:rPr>
                <w:rFonts w:ascii="Times New Roman" w:hAnsi="Times New Roman" w:cs="Times New Roman"/>
                <w:sz w:val="20"/>
                <w:szCs w:val="20"/>
              </w:rPr>
            </w:pPr>
            <w:r w:rsidRPr="00240ACB">
              <w:rPr>
                <w:rFonts w:ascii="Times New Roman" w:hAnsi="Times New Roman" w:cs="Times New Roman"/>
                <w:sz w:val="20"/>
                <w:szCs w:val="20"/>
              </w:rPr>
              <w:t>Коммунальное обслуживание. Размещение ОКС в целях обеспечения физических и юридических лиц коммунальными услугами, в частности: котельные, водозаборы, очистные сооружения, насосные станции, трансформаторные подстанции, телефонные станции, стоянки, гаражи и мастерские для обслуживания уборочной и аварийной техники. Объекты площадью от 10 000 кв.м. до 100 000 кв.м.</w:t>
            </w:r>
          </w:p>
          <w:p w14:paraId="5625AC0E" w14:textId="77777777" w:rsidR="006254FA" w:rsidRPr="00240ACB" w:rsidRDefault="006254FA" w:rsidP="006254FA">
            <w:pPr>
              <w:rPr>
                <w:rFonts w:ascii="Times New Roman" w:hAnsi="Times New Roman"/>
                <w:lang w:eastAsia="ru-RU"/>
              </w:rPr>
            </w:pPr>
          </w:p>
        </w:tc>
        <w:tc>
          <w:tcPr>
            <w:tcW w:w="992" w:type="dxa"/>
            <w:tcBorders>
              <w:left w:val="single" w:sz="4" w:space="0" w:color="auto"/>
              <w:right w:val="single" w:sz="4" w:space="0" w:color="auto"/>
            </w:tcBorders>
            <w:shd w:val="clear" w:color="auto" w:fill="auto"/>
          </w:tcPr>
          <w:p w14:paraId="7E467E0F" w14:textId="77777777" w:rsidR="006254FA" w:rsidRPr="00240ACB" w:rsidRDefault="006254FA" w:rsidP="003D60C8">
            <w:pPr>
              <w:ind w:right="178"/>
              <w:rPr>
                <w:rFonts w:ascii="Times New Roman" w:hAnsi="Times New Roman"/>
                <w:sz w:val="20"/>
                <w:szCs w:val="20"/>
              </w:rPr>
            </w:pPr>
            <w:r w:rsidRPr="00240ACB">
              <w:rPr>
                <w:rFonts w:ascii="Times New Roman" w:hAnsi="Times New Roman"/>
                <w:sz w:val="20"/>
                <w:szCs w:val="20"/>
              </w:rPr>
              <w:t>03:012.02</w:t>
            </w:r>
          </w:p>
        </w:tc>
        <w:tc>
          <w:tcPr>
            <w:tcW w:w="851" w:type="dxa"/>
            <w:tcBorders>
              <w:left w:val="single" w:sz="4" w:space="0" w:color="auto"/>
            </w:tcBorders>
          </w:tcPr>
          <w:p w14:paraId="715EF1A5" w14:textId="77777777" w:rsidR="006254FA" w:rsidRPr="00240ACB" w:rsidRDefault="006254FA" w:rsidP="003D60C8">
            <w:pPr>
              <w:ind w:right="178"/>
              <w:jc w:val="right"/>
              <w:rPr>
                <w:rFonts w:ascii="Times New Roman" w:hAnsi="Times New Roman"/>
                <w:sz w:val="20"/>
                <w:szCs w:val="20"/>
              </w:rPr>
            </w:pPr>
            <w:r w:rsidRPr="00240ACB">
              <w:rPr>
                <w:rFonts w:ascii="Times New Roman" w:hAnsi="Times New Roman"/>
                <w:sz w:val="20"/>
                <w:szCs w:val="20"/>
              </w:rPr>
              <w:t>4</w:t>
            </w:r>
          </w:p>
        </w:tc>
      </w:tr>
      <w:tr w:rsidR="006254FA" w:rsidRPr="00240ACB" w14:paraId="119FB5F4" w14:textId="77777777" w:rsidTr="009B5592">
        <w:tc>
          <w:tcPr>
            <w:tcW w:w="846" w:type="dxa"/>
            <w:vMerge/>
            <w:tcBorders>
              <w:right w:val="single" w:sz="4" w:space="0" w:color="auto"/>
            </w:tcBorders>
            <w:vAlign w:val="center"/>
          </w:tcPr>
          <w:p w14:paraId="77C4D742" w14:textId="77777777" w:rsidR="006254FA" w:rsidRPr="00240ACB" w:rsidRDefault="006254FA" w:rsidP="003D60C8">
            <w:pPr>
              <w:jc w:val="center"/>
              <w:rPr>
                <w:rFonts w:ascii="Times New Roman" w:hAnsi="Times New Roman"/>
                <w:sz w:val="20"/>
                <w:szCs w:val="20"/>
              </w:rPr>
            </w:pPr>
          </w:p>
        </w:tc>
        <w:tc>
          <w:tcPr>
            <w:tcW w:w="6662" w:type="dxa"/>
            <w:tcBorders>
              <w:top w:val="single" w:sz="4" w:space="0" w:color="auto"/>
              <w:left w:val="single" w:sz="4" w:space="0" w:color="auto"/>
              <w:bottom w:val="single" w:sz="4" w:space="0" w:color="auto"/>
              <w:right w:val="single" w:sz="4" w:space="0" w:color="auto"/>
            </w:tcBorders>
            <w:shd w:val="clear" w:color="auto" w:fill="auto"/>
          </w:tcPr>
          <w:p w14:paraId="55830998" w14:textId="77777777" w:rsidR="006254FA" w:rsidRPr="00240ACB" w:rsidRDefault="006254FA" w:rsidP="003D60C8">
            <w:pPr>
              <w:pStyle w:val="afffffb"/>
              <w:ind w:right="178"/>
              <w:rPr>
                <w:rFonts w:ascii="Times New Roman" w:hAnsi="Times New Roman" w:cs="Times New Roman"/>
                <w:sz w:val="20"/>
                <w:szCs w:val="20"/>
              </w:rPr>
            </w:pPr>
            <w:r w:rsidRPr="00240ACB">
              <w:rPr>
                <w:rFonts w:ascii="Times New Roman" w:hAnsi="Times New Roman" w:cs="Times New Roman"/>
                <w:sz w:val="20"/>
                <w:szCs w:val="20"/>
              </w:rPr>
              <w:t>Объекты придорожного сервиса. Размещение автозаправочных станций (бензиновых, газовых)</w:t>
            </w:r>
          </w:p>
          <w:p w14:paraId="1F13E78F" w14:textId="77777777" w:rsidR="006254FA" w:rsidRPr="00240ACB" w:rsidRDefault="006254FA" w:rsidP="006254FA">
            <w:pPr>
              <w:rPr>
                <w:rFonts w:ascii="Times New Roman" w:hAnsi="Times New Roman"/>
                <w:lang w:eastAsia="ru-RU"/>
              </w:rPr>
            </w:pPr>
          </w:p>
        </w:tc>
        <w:tc>
          <w:tcPr>
            <w:tcW w:w="992" w:type="dxa"/>
            <w:tcBorders>
              <w:left w:val="single" w:sz="4" w:space="0" w:color="auto"/>
              <w:right w:val="single" w:sz="4" w:space="0" w:color="auto"/>
            </w:tcBorders>
          </w:tcPr>
          <w:p w14:paraId="59A71C89" w14:textId="77777777" w:rsidR="006254FA" w:rsidRPr="00240ACB" w:rsidRDefault="006254FA" w:rsidP="003D60C8">
            <w:pPr>
              <w:ind w:right="178"/>
              <w:rPr>
                <w:rFonts w:ascii="Times New Roman" w:hAnsi="Times New Roman"/>
                <w:sz w:val="20"/>
                <w:szCs w:val="20"/>
              </w:rPr>
            </w:pPr>
            <w:r w:rsidRPr="00240ACB">
              <w:rPr>
                <w:rFonts w:ascii="Times New Roman" w:hAnsi="Times New Roman"/>
                <w:sz w:val="20"/>
                <w:szCs w:val="20"/>
              </w:rPr>
              <w:t>04:095</w:t>
            </w:r>
          </w:p>
        </w:tc>
        <w:tc>
          <w:tcPr>
            <w:tcW w:w="851" w:type="dxa"/>
            <w:tcBorders>
              <w:left w:val="single" w:sz="4" w:space="0" w:color="auto"/>
            </w:tcBorders>
          </w:tcPr>
          <w:p w14:paraId="7AFE8776" w14:textId="77777777" w:rsidR="006254FA" w:rsidRPr="00240ACB" w:rsidRDefault="006254FA" w:rsidP="003D60C8">
            <w:pPr>
              <w:ind w:right="178"/>
              <w:jc w:val="right"/>
              <w:rPr>
                <w:rFonts w:ascii="Times New Roman" w:hAnsi="Times New Roman"/>
                <w:sz w:val="20"/>
                <w:szCs w:val="20"/>
              </w:rPr>
            </w:pPr>
            <w:r w:rsidRPr="00240ACB">
              <w:rPr>
                <w:rFonts w:ascii="Times New Roman" w:hAnsi="Times New Roman"/>
                <w:sz w:val="20"/>
                <w:szCs w:val="20"/>
              </w:rPr>
              <w:t>1</w:t>
            </w:r>
          </w:p>
        </w:tc>
      </w:tr>
      <w:tr w:rsidR="006254FA" w:rsidRPr="00240ACB" w14:paraId="3D7F8B82" w14:textId="77777777" w:rsidTr="009B5592">
        <w:tc>
          <w:tcPr>
            <w:tcW w:w="846" w:type="dxa"/>
            <w:vMerge/>
            <w:tcBorders>
              <w:right w:val="single" w:sz="4" w:space="0" w:color="auto"/>
            </w:tcBorders>
            <w:vAlign w:val="center"/>
          </w:tcPr>
          <w:p w14:paraId="3713FD53" w14:textId="77777777" w:rsidR="006254FA" w:rsidRPr="00240ACB" w:rsidRDefault="006254FA" w:rsidP="003D60C8">
            <w:pPr>
              <w:jc w:val="center"/>
              <w:rPr>
                <w:rFonts w:ascii="Times New Roman" w:hAnsi="Times New Roman"/>
                <w:sz w:val="20"/>
                <w:szCs w:val="20"/>
              </w:rPr>
            </w:pPr>
          </w:p>
        </w:tc>
        <w:tc>
          <w:tcPr>
            <w:tcW w:w="6662" w:type="dxa"/>
            <w:tcBorders>
              <w:top w:val="single" w:sz="4" w:space="0" w:color="auto"/>
              <w:left w:val="single" w:sz="4" w:space="0" w:color="auto"/>
              <w:bottom w:val="single" w:sz="4" w:space="0" w:color="auto"/>
              <w:right w:val="single" w:sz="4" w:space="0" w:color="auto"/>
            </w:tcBorders>
            <w:shd w:val="clear" w:color="auto" w:fill="auto"/>
          </w:tcPr>
          <w:p w14:paraId="14EA2F06" w14:textId="77777777" w:rsidR="006254FA" w:rsidRPr="00240ACB" w:rsidRDefault="006254FA" w:rsidP="003D60C8">
            <w:pPr>
              <w:ind w:right="178"/>
              <w:rPr>
                <w:rFonts w:ascii="Times New Roman" w:hAnsi="Times New Roman"/>
                <w:sz w:val="20"/>
                <w:szCs w:val="20"/>
              </w:rPr>
            </w:pPr>
            <w:r w:rsidRPr="00240ACB">
              <w:rPr>
                <w:rFonts w:ascii="Times New Roman" w:hAnsi="Times New Roman"/>
                <w:sz w:val="20"/>
                <w:szCs w:val="20"/>
              </w:rPr>
              <w:t>Недропользование. Осуществление геологических изысканий, добыча недр открытым (карьеры, отвалы) способом</w:t>
            </w:r>
          </w:p>
          <w:p w14:paraId="771AB2CC" w14:textId="77777777" w:rsidR="006254FA" w:rsidRPr="00240ACB" w:rsidRDefault="006254FA" w:rsidP="003D60C8">
            <w:pPr>
              <w:ind w:right="178"/>
              <w:rPr>
                <w:rFonts w:ascii="Times New Roman" w:hAnsi="Times New Roman"/>
                <w:sz w:val="20"/>
                <w:szCs w:val="20"/>
              </w:rPr>
            </w:pPr>
          </w:p>
        </w:tc>
        <w:tc>
          <w:tcPr>
            <w:tcW w:w="992" w:type="dxa"/>
            <w:tcBorders>
              <w:left w:val="single" w:sz="4" w:space="0" w:color="auto"/>
              <w:right w:val="single" w:sz="4" w:space="0" w:color="auto"/>
            </w:tcBorders>
          </w:tcPr>
          <w:p w14:paraId="564A3019" w14:textId="77777777" w:rsidR="006254FA" w:rsidRPr="00240ACB" w:rsidRDefault="006254FA" w:rsidP="003D60C8">
            <w:pPr>
              <w:ind w:right="178"/>
              <w:rPr>
                <w:rFonts w:ascii="Times New Roman" w:hAnsi="Times New Roman"/>
                <w:sz w:val="20"/>
                <w:szCs w:val="20"/>
              </w:rPr>
            </w:pPr>
            <w:r w:rsidRPr="00240ACB">
              <w:rPr>
                <w:rFonts w:ascii="Times New Roman" w:hAnsi="Times New Roman"/>
                <w:sz w:val="20"/>
                <w:szCs w:val="20"/>
              </w:rPr>
              <w:t>06:010</w:t>
            </w:r>
          </w:p>
        </w:tc>
        <w:tc>
          <w:tcPr>
            <w:tcW w:w="851" w:type="dxa"/>
            <w:tcBorders>
              <w:left w:val="single" w:sz="4" w:space="0" w:color="auto"/>
            </w:tcBorders>
          </w:tcPr>
          <w:p w14:paraId="77240FD0" w14:textId="77777777" w:rsidR="006254FA" w:rsidRPr="00240ACB" w:rsidRDefault="006254FA" w:rsidP="003D60C8">
            <w:pPr>
              <w:ind w:right="178"/>
              <w:jc w:val="right"/>
              <w:rPr>
                <w:rFonts w:ascii="Times New Roman" w:hAnsi="Times New Roman"/>
                <w:sz w:val="20"/>
                <w:szCs w:val="20"/>
              </w:rPr>
            </w:pPr>
            <w:r w:rsidRPr="00240ACB">
              <w:rPr>
                <w:rFonts w:ascii="Times New Roman" w:hAnsi="Times New Roman"/>
                <w:sz w:val="20"/>
                <w:szCs w:val="20"/>
              </w:rPr>
              <w:t>2</w:t>
            </w:r>
          </w:p>
        </w:tc>
      </w:tr>
      <w:tr w:rsidR="006254FA" w:rsidRPr="00240ACB" w14:paraId="795AD164" w14:textId="77777777" w:rsidTr="009B5592">
        <w:tc>
          <w:tcPr>
            <w:tcW w:w="846" w:type="dxa"/>
            <w:vMerge/>
            <w:tcBorders>
              <w:right w:val="single" w:sz="4" w:space="0" w:color="auto"/>
            </w:tcBorders>
            <w:vAlign w:val="center"/>
          </w:tcPr>
          <w:p w14:paraId="6117D843" w14:textId="77777777" w:rsidR="006254FA" w:rsidRPr="00240ACB" w:rsidRDefault="006254FA" w:rsidP="003D60C8">
            <w:pPr>
              <w:jc w:val="center"/>
              <w:rPr>
                <w:rFonts w:ascii="Times New Roman" w:hAnsi="Times New Roman"/>
                <w:sz w:val="20"/>
                <w:szCs w:val="20"/>
              </w:rPr>
            </w:pPr>
          </w:p>
        </w:tc>
        <w:tc>
          <w:tcPr>
            <w:tcW w:w="6662" w:type="dxa"/>
            <w:tcBorders>
              <w:top w:val="single" w:sz="4" w:space="0" w:color="auto"/>
              <w:left w:val="single" w:sz="4" w:space="0" w:color="auto"/>
              <w:bottom w:val="single" w:sz="4" w:space="0" w:color="auto"/>
              <w:right w:val="single" w:sz="4" w:space="0" w:color="auto"/>
            </w:tcBorders>
            <w:shd w:val="clear" w:color="auto" w:fill="auto"/>
          </w:tcPr>
          <w:p w14:paraId="6AD05A9A" w14:textId="164BBFB8" w:rsidR="006254FA" w:rsidRPr="00240ACB" w:rsidRDefault="006254FA" w:rsidP="003D60C8">
            <w:pPr>
              <w:ind w:right="178"/>
              <w:rPr>
                <w:rFonts w:ascii="Times New Roman" w:hAnsi="Times New Roman"/>
                <w:sz w:val="20"/>
                <w:szCs w:val="20"/>
              </w:rPr>
            </w:pPr>
            <w:r w:rsidRPr="00240ACB">
              <w:rPr>
                <w:rFonts w:ascii="Times New Roman" w:hAnsi="Times New Roman"/>
                <w:sz w:val="20"/>
                <w:szCs w:val="20"/>
              </w:rPr>
              <w:t xml:space="preserve">Связь. 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w:t>
            </w:r>
            <w:r w:rsidR="009B7124" w:rsidRPr="00240ACB">
              <w:rPr>
                <w:rFonts w:ascii="Times New Roman" w:hAnsi="Times New Roman"/>
                <w:sz w:val="20"/>
                <w:szCs w:val="20"/>
              </w:rPr>
              <w:t>инфраструктурные</w:t>
            </w:r>
            <w:r w:rsidRPr="00240ACB">
              <w:rPr>
                <w:rFonts w:ascii="Times New Roman" w:hAnsi="Times New Roman"/>
                <w:sz w:val="20"/>
                <w:szCs w:val="20"/>
              </w:rPr>
              <w:t xml:space="preserve"> спутниковой связи и телерадиовещания, за исключением объектов связи, размещение которых предусмотрено кодом расчеты вида использования 03:011</w:t>
            </w:r>
          </w:p>
          <w:p w14:paraId="5630C519" w14:textId="77777777" w:rsidR="006254FA" w:rsidRPr="00240ACB" w:rsidRDefault="006254FA" w:rsidP="003D60C8">
            <w:pPr>
              <w:ind w:right="178"/>
              <w:rPr>
                <w:rFonts w:ascii="Times New Roman" w:hAnsi="Times New Roman"/>
                <w:sz w:val="20"/>
                <w:szCs w:val="20"/>
              </w:rPr>
            </w:pPr>
          </w:p>
        </w:tc>
        <w:tc>
          <w:tcPr>
            <w:tcW w:w="992" w:type="dxa"/>
            <w:tcBorders>
              <w:left w:val="single" w:sz="4" w:space="0" w:color="auto"/>
              <w:right w:val="single" w:sz="4" w:space="0" w:color="auto"/>
            </w:tcBorders>
          </w:tcPr>
          <w:p w14:paraId="2806335D" w14:textId="77777777" w:rsidR="006254FA" w:rsidRPr="00240ACB" w:rsidRDefault="006254FA" w:rsidP="003D60C8">
            <w:pPr>
              <w:ind w:right="178"/>
              <w:rPr>
                <w:rFonts w:ascii="Times New Roman" w:hAnsi="Times New Roman"/>
                <w:sz w:val="20"/>
                <w:szCs w:val="20"/>
              </w:rPr>
            </w:pPr>
            <w:r w:rsidRPr="00240ACB">
              <w:rPr>
                <w:rFonts w:ascii="Times New Roman" w:hAnsi="Times New Roman"/>
                <w:sz w:val="20"/>
                <w:szCs w:val="20"/>
              </w:rPr>
              <w:t>06:080</w:t>
            </w:r>
          </w:p>
        </w:tc>
        <w:tc>
          <w:tcPr>
            <w:tcW w:w="851" w:type="dxa"/>
            <w:tcBorders>
              <w:left w:val="single" w:sz="4" w:space="0" w:color="auto"/>
            </w:tcBorders>
          </w:tcPr>
          <w:p w14:paraId="10ED441D" w14:textId="77777777" w:rsidR="006254FA" w:rsidRPr="00240ACB" w:rsidRDefault="006254FA" w:rsidP="003D60C8">
            <w:pPr>
              <w:ind w:right="178"/>
              <w:jc w:val="right"/>
              <w:rPr>
                <w:rFonts w:ascii="Times New Roman" w:hAnsi="Times New Roman"/>
                <w:sz w:val="20"/>
                <w:szCs w:val="20"/>
              </w:rPr>
            </w:pPr>
            <w:r w:rsidRPr="00240ACB">
              <w:rPr>
                <w:rFonts w:ascii="Times New Roman" w:hAnsi="Times New Roman"/>
                <w:sz w:val="20"/>
                <w:szCs w:val="20"/>
              </w:rPr>
              <w:t>1</w:t>
            </w:r>
          </w:p>
        </w:tc>
      </w:tr>
      <w:tr w:rsidR="006254FA" w:rsidRPr="00240ACB" w14:paraId="7F53EAFA" w14:textId="77777777" w:rsidTr="009B5592">
        <w:tc>
          <w:tcPr>
            <w:tcW w:w="846" w:type="dxa"/>
            <w:vMerge/>
            <w:tcBorders>
              <w:right w:val="single" w:sz="4" w:space="0" w:color="auto"/>
            </w:tcBorders>
            <w:vAlign w:val="center"/>
          </w:tcPr>
          <w:p w14:paraId="2C1FE6C2" w14:textId="77777777" w:rsidR="006254FA" w:rsidRPr="00240ACB" w:rsidRDefault="006254FA" w:rsidP="003D60C8">
            <w:pPr>
              <w:jc w:val="center"/>
              <w:rPr>
                <w:rFonts w:ascii="Times New Roman" w:hAnsi="Times New Roman"/>
                <w:sz w:val="20"/>
                <w:szCs w:val="20"/>
              </w:rPr>
            </w:pPr>
          </w:p>
        </w:tc>
        <w:tc>
          <w:tcPr>
            <w:tcW w:w="6662" w:type="dxa"/>
            <w:tcBorders>
              <w:top w:val="single" w:sz="4" w:space="0" w:color="auto"/>
              <w:left w:val="single" w:sz="4" w:space="0" w:color="auto"/>
              <w:bottom w:val="single" w:sz="4" w:space="0" w:color="auto"/>
              <w:right w:val="single" w:sz="4" w:space="0" w:color="auto"/>
            </w:tcBorders>
            <w:shd w:val="clear" w:color="auto" w:fill="auto"/>
          </w:tcPr>
          <w:p w14:paraId="5EE47D03" w14:textId="77777777" w:rsidR="006254FA" w:rsidRPr="00240ACB" w:rsidRDefault="006254FA" w:rsidP="003D60C8">
            <w:pPr>
              <w:ind w:right="178"/>
              <w:rPr>
                <w:rFonts w:ascii="Times New Roman" w:hAnsi="Times New Roman"/>
                <w:sz w:val="20"/>
                <w:szCs w:val="20"/>
              </w:rPr>
            </w:pPr>
            <w:r w:rsidRPr="00240ACB">
              <w:rPr>
                <w:rFonts w:ascii="Times New Roman" w:hAnsi="Times New Roman"/>
                <w:sz w:val="20"/>
                <w:szCs w:val="20"/>
              </w:rPr>
              <w:t>Автомобильный транспорт. Размещение автомобильных дорог и технически связанных с ними сооружений</w:t>
            </w:r>
          </w:p>
          <w:p w14:paraId="7E9CC270" w14:textId="77777777" w:rsidR="006254FA" w:rsidRPr="00240ACB" w:rsidRDefault="006254FA" w:rsidP="003D60C8">
            <w:pPr>
              <w:ind w:right="178"/>
              <w:rPr>
                <w:rFonts w:ascii="Times New Roman" w:hAnsi="Times New Roman"/>
                <w:sz w:val="20"/>
                <w:szCs w:val="20"/>
              </w:rPr>
            </w:pPr>
          </w:p>
        </w:tc>
        <w:tc>
          <w:tcPr>
            <w:tcW w:w="992" w:type="dxa"/>
            <w:tcBorders>
              <w:left w:val="single" w:sz="4" w:space="0" w:color="auto"/>
              <w:right w:val="single" w:sz="4" w:space="0" w:color="auto"/>
            </w:tcBorders>
          </w:tcPr>
          <w:p w14:paraId="5EDC4789" w14:textId="77777777" w:rsidR="006254FA" w:rsidRPr="00240ACB" w:rsidRDefault="006254FA" w:rsidP="003D60C8">
            <w:pPr>
              <w:ind w:right="178"/>
              <w:rPr>
                <w:rFonts w:ascii="Times New Roman" w:hAnsi="Times New Roman"/>
                <w:sz w:val="20"/>
                <w:szCs w:val="20"/>
              </w:rPr>
            </w:pPr>
            <w:r w:rsidRPr="00240ACB">
              <w:rPr>
                <w:rFonts w:ascii="Times New Roman" w:hAnsi="Times New Roman"/>
                <w:sz w:val="20"/>
                <w:szCs w:val="20"/>
              </w:rPr>
              <w:t>07:020</w:t>
            </w:r>
          </w:p>
        </w:tc>
        <w:tc>
          <w:tcPr>
            <w:tcW w:w="851" w:type="dxa"/>
            <w:tcBorders>
              <w:left w:val="single" w:sz="4" w:space="0" w:color="auto"/>
            </w:tcBorders>
          </w:tcPr>
          <w:p w14:paraId="43B12E8F" w14:textId="77777777" w:rsidR="006254FA" w:rsidRPr="00240ACB" w:rsidRDefault="006254FA" w:rsidP="003D60C8">
            <w:pPr>
              <w:ind w:right="178"/>
              <w:jc w:val="right"/>
              <w:rPr>
                <w:rFonts w:ascii="Times New Roman" w:hAnsi="Times New Roman"/>
                <w:sz w:val="20"/>
                <w:szCs w:val="20"/>
              </w:rPr>
            </w:pPr>
            <w:r w:rsidRPr="00240ACB">
              <w:rPr>
                <w:rFonts w:ascii="Times New Roman" w:hAnsi="Times New Roman"/>
                <w:sz w:val="20"/>
                <w:szCs w:val="20"/>
              </w:rPr>
              <w:t>2</w:t>
            </w:r>
          </w:p>
        </w:tc>
      </w:tr>
      <w:tr w:rsidR="006254FA" w:rsidRPr="00240ACB" w14:paraId="6102355A" w14:textId="77777777" w:rsidTr="009B5592">
        <w:tc>
          <w:tcPr>
            <w:tcW w:w="846" w:type="dxa"/>
            <w:vMerge/>
            <w:tcBorders>
              <w:right w:val="single" w:sz="4" w:space="0" w:color="auto"/>
            </w:tcBorders>
            <w:vAlign w:val="center"/>
          </w:tcPr>
          <w:p w14:paraId="516A8084" w14:textId="77777777" w:rsidR="006254FA" w:rsidRPr="00240ACB" w:rsidRDefault="006254FA" w:rsidP="003D60C8">
            <w:pPr>
              <w:jc w:val="center"/>
              <w:rPr>
                <w:rFonts w:ascii="Times New Roman" w:hAnsi="Times New Roman"/>
                <w:sz w:val="20"/>
                <w:szCs w:val="20"/>
              </w:rPr>
            </w:pPr>
          </w:p>
        </w:tc>
        <w:tc>
          <w:tcPr>
            <w:tcW w:w="6662" w:type="dxa"/>
            <w:tcBorders>
              <w:top w:val="single" w:sz="4" w:space="0" w:color="auto"/>
              <w:left w:val="single" w:sz="4" w:space="0" w:color="auto"/>
              <w:bottom w:val="single" w:sz="4" w:space="0" w:color="auto"/>
              <w:right w:val="single" w:sz="4" w:space="0" w:color="auto"/>
            </w:tcBorders>
            <w:shd w:val="clear" w:color="auto" w:fill="auto"/>
          </w:tcPr>
          <w:p w14:paraId="7DD11FFE" w14:textId="77777777" w:rsidR="006254FA" w:rsidRPr="00240ACB" w:rsidRDefault="006254FA" w:rsidP="003D60C8">
            <w:pPr>
              <w:ind w:right="178"/>
              <w:rPr>
                <w:rFonts w:ascii="Times New Roman" w:hAnsi="Times New Roman"/>
                <w:sz w:val="20"/>
                <w:szCs w:val="20"/>
              </w:rPr>
            </w:pPr>
            <w:r w:rsidRPr="00240ACB">
              <w:rPr>
                <w:rFonts w:ascii="Times New Roman" w:hAnsi="Times New Roman"/>
                <w:sz w:val="20"/>
                <w:szCs w:val="20"/>
              </w:rPr>
              <w:t>Трубопроводный транспорт. Размещение магистральных нефтепроводов, водопроводов, газопроводов и иных трубопроводов. Объекты площадью до 10 000 кв.м.</w:t>
            </w:r>
          </w:p>
          <w:p w14:paraId="5AC53D85" w14:textId="77777777" w:rsidR="006254FA" w:rsidRPr="00240ACB" w:rsidRDefault="006254FA" w:rsidP="003D60C8">
            <w:pPr>
              <w:ind w:right="178"/>
              <w:rPr>
                <w:rFonts w:ascii="Times New Roman" w:hAnsi="Times New Roman"/>
                <w:sz w:val="20"/>
                <w:szCs w:val="20"/>
              </w:rPr>
            </w:pPr>
          </w:p>
        </w:tc>
        <w:tc>
          <w:tcPr>
            <w:tcW w:w="992" w:type="dxa"/>
            <w:tcBorders>
              <w:left w:val="single" w:sz="4" w:space="0" w:color="auto"/>
              <w:right w:val="single" w:sz="4" w:space="0" w:color="auto"/>
            </w:tcBorders>
          </w:tcPr>
          <w:p w14:paraId="5BD60708" w14:textId="77777777" w:rsidR="006254FA" w:rsidRPr="00240ACB" w:rsidRDefault="006254FA" w:rsidP="003D60C8">
            <w:pPr>
              <w:ind w:right="178"/>
              <w:rPr>
                <w:rFonts w:ascii="Times New Roman" w:hAnsi="Times New Roman"/>
                <w:sz w:val="20"/>
                <w:szCs w:val="20"/>
              </w:rPr>
            </w:pPr>
            <w:r w:rsidRPr="00240ACB">
              <w:rPr>
                <w:rFonts w:ascii="Times New Roman" w:hAnsi="Times New Roman"/>
                <w:sz w:val="20"/>
                <w:szCs w:val="20"/>
              </w:rPr>
              <w:t>07:050.01</w:t>
            </w:r>
          </w:p>
        </w:tc>
        <w:tc>
          <w:tcPr>
            <w:tcW w:w="851" w:type="dxa"/>
            <w:tcBorders>
              <w:left w:val="single" w:sz="4" w:space="0" w:color="auto"/>
            </w:tcBorders>
          </w:tcPr>
          <w:p w14:paraId="3CD8B771" w14:textId="77777777" w:rsidR="006254FA" w:rsidRPr="00240ACB" w:rsidRDefault="006254FA" w:rsidP="003D60C8">
            <w:pPr>
              <w:ind w:right="178"/>
              <w:jc w:val="right"/>
              <w:rPr>
                <w:rFonts w:ascii="Times New Roman" w:hAnsi="Times New Roman"/>
                <w:sz w:val="20"/>
                <w:szCs w:val="20"/>
              </w:rPr>
            </w:pPr>
            <w:r w:rsidRPr="00240ACB">
              <w:rPr>
                <w:rFonts w:ascii="Times New Roman" w:hAnsi="Times New Roman"/>
                <w:sz w:val="20"/>
                <w:szCs w:val="20"/>
              </w:rPr>
              <w:t>1</w:t>
            </w:r>
          </w:p>
        </w:tc>
      </w:tr>
      <w:tr w:rsidR="006254FA" w:rsidRPr="00240ACB" w14:paraId="2BEF4B8C" w14:textId="77777777" w:rsidTr="009B5592">
        <w:tc>
          <w:tcPr>
            <w:tcW w:w="846" w:type="dxa"/>
            <w:vMerge/>
            <w:tcBorders>
              <w:right w:val="single" w:sz="4" w:space="0" w:color="auto"/>
            </w:tcBorders>
            <w:vAlign w:val="center"/>
          </w:tcPr>
          <w:p w14:paraId="2CC5AC97" w14:textId="77777777" w:rsidR="006254FA" w:rsidRPr="00240ACB" w:rsidRDefault="006254FA" w:rsidP="003D60C8">
            <w:pPr>
              <w:jc w:val="center"/>
              <w:rPr>
                <w:rFonts w:ascii="Times New Roman" w:hAnsi="Times New Roman"/>
                <w:sz w:val="20"/>
                <w:szCs w:val="20"/>
              </w:rPr>
            </w:pPr>
          </w:p>
        </w:tc>
        <w:tc>
          <w:tcPr>
            <w:tcW w:w="6662" w:type="dxa"/>
            <w:tcBorders>
              <w:top w:val="single" w:sz="4" w:space="0" w:color="auto"/>
              <w:left w:val="single" w:sz="4" w:space="0" w:color="auto"/>
              <w:bottom w:val="single" w:sz="4" w:space="0" w:color="auto"/>
              <w:right w:val="single" w:sz="4" w:space="0" w:color="auto"/>
            </w:tcBorders>
            <w:shd w:val="clear" w:color="auto" w:fill="auto"/>
          </w:tcPr>
          <w:p w14:paraId="367AF01A" w14:textId="77777777" w:rsidR="006254FA" w:rsidRPr="00240ACB" w:rsidRDefault="006254FA" w:rsidP="003D60C8">
            <w:pPr>
              <w:ind w:right="178"/>
              <w:rPr>
                <w:rFonts w:ascii="Times New Roman" w:hAnsi="Times New Roman"/>
                <w:sz w:val="20"/>
                <w:szCs w:val="20"/>
              </w:rPr>
            </w:pPr>
            <w:r w:rsidRPr="00240ACB">
              <w:rPr>
                <w:rFonts w:ascii="Times New Roman" w:hAnsi="Times New Roman"/>
                <w:sz w:val="20"/>
                <w:szCs w:val="20"/>
              </w:rPr>
              <w:t>Трубопроводный транспорт. Размещение магистральных нефтепроводов, водопроводов, газопроводов и иных трубопроводов. Объекты площадью от 10 000 кв.м. до 100 000 кв.м.</w:t>
            </w:r>
          </w:p>
          <w:p w14:paraId="2559E7B8" w14:textId="77777777" w:rsidR="006254FA" w:rsidRPr="00240ACB" w:rsidRDefault="006254FA" w:rsidP="003D60C8">
            <w:pPr>
              <w:ind w:right="178"/>
              <w:rPr>
                <w:rFonts w:ascii="Times New Roman" w:hAnsi="Times New Roman"/>
                <w:sz w:val="20"/>
                <w:szCs w:val="20"/>
              </w:rPr>
            </w:pPr>
          </w:p>
        </w:tc>
        <w:tc>
          <w:tcPr>
            <w:tcW w:w="992" w:type="dxa"/>
            <w:tcBorders>
              <w:left w:val="single" w:sz="4" w:space="0" w:color="auto"/>
              <w:right w:val="single" w:sz="4" w:space="0" w:color="auto"/>
            </w:tcBorders>
          </w:tcPr>
          <w:p w14:paraId="051B4242" w14:textId="77777777" w:rsidR="006254FA" w:rsidRPr="00240ACB" w:rsidRDefault="006254FA" w:rsidP="003D60C8">
            <w:pPr>
              <w:ind w:right="178"/>
              <w:rPr>
                <w:rFonts w:ascii="Times New Roman" w:hAnsi="Times New Roman"/>
                <w:sz w:val="20"/>
                <w:szCs w:val="20"/>
              </w:rPr>
            </w:pPr>
            <w:r w:rsidRPr="00240ACB">
              <w:rPr>
                <w:rFonts w:ascii="Times New Roman" w:hAnsi="Times New Roman"/>
                <w:sz w:val="20"/>
                <w:szCs w:val="20"/>
              </w:rPr>
              <w:t>07:050.02</w:t>
            </w:r>
          </w:p>
        </w:tc>
        <w:tc>
          <w:tcPr>
            <w:tcW w:w="851" w:type="dxa"/>
            <w:tcBorders>
              <w:left w:val="single" w:sz="4" w:space="0" w:color="auto"/>
            </w:tcBorders>
          </w:tcPr>
          <w:p w14:paraId="01C98B3D" w14:textId="77777777" w:rsidR="006254FA" w:rsidRPr="00240ACB" w:rsidRDefault="006254FA" w:rsidP="003D60C8">
            <w:pPr>
              <w:ind w:right="178"/>
              <w:jc w:val="right"/>
              <w:rPr>
                <w:rFonts w:ascii="Times New Roman" w:hAnsi="Times New Roman"/>
                <w:sz w:val="20"/>
                <w:szCs w:val="20"/>
              </w:rPr>
            </w:pPr>
            <w:r w:rsidRPr="00240ACB">
              <w:rPr>
                <w:rFonts w:ascii="Times New Roman" w:hAnsi="Times New Roman"/>
                <w:sz w:val="20"/>
                <w:szCs w:val="20"/>
              </w:rPr>
              <w:t>1</w:t>
            </w:r>
          </w:p>
        </w:tc>
      </w:tr>
      <w:tr w:rsidR="006254FA" w:rsidRPr="00240ACB" w14:paraId="1E291D97" w14:textId="77777777" w:rsidTr="009B5592">
        <w:tc>
          <w:tcPr>
            <w:tcW w:w="846" w:type="dxa"/>
            <w:vMerge/>
            <w:tcBorders>
              <w:right w:val="single" w:sz="4" w:space="0" w:color="auto"/>
            </w:tcBorders>
            <w:vAlign w:val="center"/>
          </w:tcPr>
          <w:p w14:paraId="16321008" w14:textId="77777777" w:rsidR="006254FA" w:rsidRPr="00240ACB" w:rsidRDefault="006254FA" w:rsidP="003D60C8">
            <w:pPr>
              <w:jc w:val="center"/>
              <w:rPr>
                <w:rFonts w:ascii="Times New Roman" w:hAnsi="Times New Roman"/>
                <w:sz w:val="20"/>
                <w:szCs w:val="20"/>
              </w:rPr>
            </w:pPr>
          </w:p>
        </w:tc>
        <w:tc>
          <w:tcPr>
            <w:tcW w:w="6662" w:type="dxa"/>
            <w:tcBorders>
              <w:top w:val="single" w:sz="4" w:space="0" w:color="auto"/>
              <w:left w:val="single" w:sz="4" w:space="0" w:color="auto"/>
              <w:bottom w:val="single" w:sz="4" w:space="0" w:color="auto"/>
              <w:right w:val="single" w:sz="4" w:space="0" w:color="auto"/>
            </w:tcBorders>
            <w:shd w:val="clear" w:color="auto" w:fill="auto"/>
          </w:tcPr>
          <w:p w14:paraId="199DC90B" w14:textId="77777777" w:rsidR="006254FA" w:rsidRPr="00240ACB" w:rsidRDefault="006254FA" w:rsidP="003D60C8">
            <w:pPr>
              <w:ind w:right="178"/>
              <w:rPr>
                <w:rFonts w:ascii="Times New Roman" w:hAnsi="Times New Roman"/>
                <w:sz w:val="20"/>
                <w:szCs w:val="20"/>
              </w:rPr>
            </w:pPr>
            <w:r w:rsidRPr="00240ACB">
              <w:rPr>
                <w:rFonts w:ascii="Times New Roman" w:hAnsi="Times New Roman"/>
                <w:sz w:val="20"/>
                <w:szCs w:val="20"/>
              </w:rPr>
              <w:t>Трубопроводный транспорт. Размещение магистральных нефтепроводов, водопроводов, газопроводов и иных трубопроводов. Объекты площадью от 100 000 кв.м.</w:t>
            </w:r>
          </w:p>
          <w:p w14:paraId="55365F12" w14:textId="77777777" w:rsidR="006254FA" w:rsidRPr="00240ACB" w:rsidRDefault="006254FA" w:rsidP="003D60C8">
            <w:pPr>
              <w:ind w:right="178"/>
              <w:rPr>
                <w:rFonts w:ascii="Times New Roman" w:hAnsi="Times New Roman"/>
                <w:sz w:val="20"/>
                <w:szCs w:val="20"/>
              </w:rPr>
            </w:pPr>
          </w:p>
        </w:tc>
        <w:tc>
          <w:tcPr>
            <w:tcW w:w="992" w:type="dxa"/>
            <w:tcBorders>
              <w:left w:val="single" w:sz="4" w:space="0" w:color="auto"/>
              <w:right w:val="single" w:sz="4" w:space="0" w:color="auto"/>
            </w:tcBorders>
          </w:tcPr>
          <w:p w14:paraId="21EA1899" w14:textId="77777777" w:rsidR="006254FA" w:rsidRPr="00240ACB" w:rsidRDefault="006254FA" w:rsidP="003D60C8">
            <w:pPr>
              <w:ind w:right="178"/>
              <w:rPr>
                <w:rFonts w:ascii="Times New Roman" w:hAnsi="Times New Roman"/>
                <w:sz w:val="20"/>
                <w:szCs w:val="20"/>
              </w:rPr>
            </w:pPr>
            <w:r w:rsidRPr="00240ACB">
              <w:rPr>
                <w:rFonts w:ascii="Times New Roman" w:hAnsi="Times New Roman"/>
                <w:sz w:val="20"/>
                <w:szCs w:val="20"/>
              </w:rPr>
              <w:t>07:050.03</w:t>
            </w:r>
          </w:p>
        </w:tc>
        <w:tc>
          <w:tcPr>
            <w:tcW w:w="851" w:type="dxa"/>
            <w:tcBorders>
              <w:left w:val="single" w:sz="4" w:space="0" w:color="auto"/>
            </w:tcBorders>
          </w:tcPr>
          <w:p w14:paraId="2CBE5E01" w14:textId="77777777" w:rsidR="006254FA" w:rsidRPr="00240ACB" w:rsidRDefault="006254FA" w:rsidP="003D60C8">
            <w:pPr>
              <w:ind w:right="178"/>
              <w:jc w:val="right"/>
              <w:rPr>
                <w:rFonts w:ascii="Times New Roman" w:hAnsi="Times New Roman"/>
                <w:sz w:val="20"/>
                <w:szCs w:val="20"/>
              </w:rPr>
            </w:pPr>
            <w:r w:rsidRPr="00240ACB">
              <w:rPr>
                <w:rFonts w:ascii="Times New Roman" w:hAnsi="Times New Roman"/>
                <w:sz w:val="20"/>
                <w:szCs w:val="20"/>
              </w:rPr>
              <w:t>1</w:t>
            </w:r>
          </w:p>
        </w:tc>
      </w:tr>
      <w:tr w:rsidR="006254FA" w:rsidRPr="00240ACB" w14:paraId="0B93B191" w14:textId="77777777" w:rsidTr="009B5592">
        <w:tc>
          <w:tcPr>
            <w:tcW w:w="846" w:type="dxa"/>
            <w:vMerge/>
            <w:tcBorders>
              <w:right w:val="single" w:sz="4" w:space="0" w:color="auto"/>
            </w:tcBorders>
            <w:vAlign w:val="center"/>
          </w:tcPr>
          <w:p w14:paraId="2A60D970" w14:textId="77777777" w:rsidR="006254FA" w:rsidRPr="00240ACB" w:rsidRDefault="006254FA" w:rsidP="003D60C8">
            <w:pPr>
              <w:jc w:val="center"/>
              <w:rPr>
                <w:rFonts w:ascii="Times New Roman" w:hAnsi="Times New Roman"/>
                <w:sz w:val="20"/>
                <w:szCs w:val="20"/>
              </w:rPr>
            </w:pPr>
          </w:p>
        </w:tc>
        <w:tc>
          <w:tcPr>
            <w:tcW w:w="6662" w:type="dxa"/>
            <w:tcBorders>
              <w:top w:val="single" w:sz="4" w:space="0" w:color="auto"/>
              <w:left w:val="single" w:sz="4" w:space="0" w:color="auto"/>
              <w:bottom w:val="single" w:sz="4" w:space="0" w:color="auto"/>
              <w:right w:val="single" w:sz="4" w:space="0" w:color="auto"/>
            </w:tcBorders>
            <w:shd w:val="clear" w:color="auto" w:fill="auto"/>
          </w:tcPr>
          <w:p w14:paraId="60825E46" w14:textId="77777777" w:rsidR="006254FA" w:rsidRPr="00240ACB" w:rsidRDefault="006254FA" w:rsidP="003D60C8">
            <w:pPr>
              <w:ind w:right="178"/>
              <w:rPr>
                <w:rFonts w:ascii="Times New Roman" w:hAnsi="Times New Roman"/>
                <w:sz w:val="20"/>
                <w:szCs w:val="20"/>
              </w:rPr>
            </w:pPr>
            <w:r w:rsidRPr="00240ACB">
              <w:rPr>
                <w:rFonts w:ascii="Times New Roman" w:hAnsi="Times New Roman"/>
                <w:sz w:val="20"/>
                <w:szCs w:val="20"/>
              </w:rPr>
              <w:t>Трубопроводный транспорт. Размещение зданий и сооружений, необходимых для эксплуатации трубопроводов, предусмотренных кодом расчета вида использования 07:050</w:t>
            </w:r>
          </w:p>
          <w:p w14:paraId="0467934D" w14:textId="77777777" w:rsidR="006254FA" w:rsidRPr="00240ACB" w:rsidRDefault="006254FA" w:rsidP="003D60C8">
            <w:pPr>
              <w:ind w:right="178"/>
              <w:rPr>
                <w:rFonts w:ascii="Times New Roman" w:hAnsi="Times New Roman"/>
                <w:sz w:val="20"/>
                <w:szCs w:val="20"/>
              </w:rPr>
            </w:pPr>
          </w:p>
        </w:tc>
        <w:tc>
          <w:tcPr>
            <w:tcW w:w="992" w:type="dxa"/>
            <w:tcBorders>
              <w:left w:val="single" w:sz="4" w:space="0" w:color="auto"/>
              <w:right w:val="single" w:sz="4" w:space="0" w:color="auto"/>
            </w:tcBorders>
          </w:tcPr>
          <w:p w14:paraId="148AABB8" w14:textId="77777777" w:rsidR="006254FA" w:rsidRPr="00240ACB" w:rsidRDefault="006254FA" w:rsidP="003D60C8">
            <w:pPr>
              <w:ind w:right="178"/>
              <w:rPr>
                <w:rFonts w:ascii="Times New Roman" w:hAnsi="Times New Roman"/>
                <w:sz w:val="20"/>
                <w:szCs w:val="20"/>
              </w:rPr>
            </w:pPr>
            <w:r w:rsidRPr="00240ACB">
              <w:rPr>
                <w:rFonts w:ascii="Times New Roman" w:hAnsi="Times New Roman"/>
                <w:sz w:val="20"/>
                <w:szCs w:val="20"/>
              </w:rPr>
              <w:t>07:051</w:t>
            </w:r>
          </w:p>
        </w:tc>
        <w:tc>
          <w:tcPr>
            <w:tcW w:w="851" w:type="dxa"/>
            <w:tcBorders>
              <w:left w:val="single" w:sz="4" w:space="0" w:color="auto"/>
            </w:tcBorders>
          </w:tcPr>
          <w:p w14:paraId="26EA74E8" w14:textId="77777777" w:rsidR="006254FA" w:rsidRPr="00240ACB" w:rsidRDefault="006254FA" w:rsidP="003D60C8">
            <w:pPr>
              <w:ind w:right="178"/>
              <w:jc w:val="right"/>
              <w:rPr>
                <w:rFonts w:ascii="Times New Roman" w:hAnsi="Times New Roman"/>
                <w:sz w:val="20"/>
                <w:szCs w:val="20"/>
              </w:rPr>
            </w:pPr>
            <w:r w:rsidRPr="00240ACB">
              <w:rPr>
                <w:rFonts w:ascii="Times New Roman" w:hAnsi="Times New Roman"/>
                <w:sz w:val="20"/>
                <w:szCs w:val="20"/>
              </w:rPr>
              <w:t>5</w:t>
            </w:r>
          </w:p>
        </w:tc>
      </w:tr>
      <w:tr w:rsidR="006254FA" w:rsidRPr="00240ACB" w14:paraId="282B4B24" w14:textId="77777777" w:rsidTr="009B5592">
        <w:tc>
          <w:tcPr>
            <w:tcW w:w="846" w:type="dxa"/>
            <w:vMerge/>
            <w:tcBorders>
              <w:right w:val="single" w:sz="4" w:space="0" w:color="auto"/>
            </w:tcBorders>
            <w:vAlign w:val="center"/>
          </w:tcPr>
          <w:p w14:paraId="3C0FAD84" w14:textId="77777777" w:rsidR="006254FA" w:rsidRPr="00240ACB" w:rsidRDefault="006254FA" w:rsidP="003D60C8">
            <w:pPr>
              <w:jc w:val="center"/>
              <w:rPr>
                <w:rFonts w:ascii="Times New Roman" w:hAnsi="Times New Roman"/>
                <w:sz w:val="20"/>
                <w:szCs w:val="20"/>
              </w:rPr>
            </w:pPr>
          </w:p>
        </w:tc>
        <w:tc>
          <w:tcPr>
            <w:tcW w:w="6662" w:type="dxa"/>
            <w:tcBorders>
              <w:top w:val="single" w:sz="4" w:space="0" w:color="auto"/>
              <w:left w:val="single" w:sz="4" w:space="0" w:color="auto"/>
              <w:bottom w:val="single" w:sz="4" w:space="0" w:color="auto"/>
              <w:right w:val="single" w:sz="4" w:space="0" w:color="auto"/>
            </w:tcBorders>
            <w:shd w:val="clear" w:color="auto" w:fill="auto"/>
          </w:tcPr>
          <w:p w14:paraId="40807061" w14:textId="63974992" w:rsidR="006254FA" w:rsidRPr="00240ACB" w:rsidRDefault="006254FA" w:rsidP="003D60C8">
            <w:pPr>
              <w:ind w:right="178"/>
              <w:rPr>
                <w:rFonts w:ascii="Times New Roman" w:hAnsi="Times New Roman"/>
                <w:sz w:val="20"/>
                <w:szCs w:val="20"/>
              </w:rPr>
            </w:pPr>
            <w:r w:rsidRPr="00240ACB">
              <w:rPr>
                <w:rFonts w:ascii="Times New Roman" w:hAnsi="Times New Roman"/>
                <w:sz w:val="20"/>
                <w:szCs w:val="20"/>
              </w:rPr>
              <w:t xml:space="preserve">Гидротехнические сооружения. 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w:t>
            </w:r>
            <w:r w:rsidR="009B7124" w:rsidRPr="00240ACB">
              <w:rPr>
                <w:rFonts w:ascii="Times New Roman" w:hAnsi="Times New Roman"/>
                <w:sz w:val="20"/>
                <w:szCs w:val="20"/>
              </w:rPr>
              <w:t>судопропускных</w:t>
            </w:r>
            <w:r w:rsidRPr="00240ACB">
              <w:rPr>
                <w:rFonts w:ascii="Times New Roman" w:hAnsi="Times New Roman"/>
                <w:sz w:val="20"/>
                <w:szCs w:val="20"/>
              </w:rPr>
              <w:t xml:space="preserve"> сооружений, рыбозащитных и рыбопропускных сооружений, берегозащитных сооружений), за исключением кода расчеты вида использования 06:070, 07:030-07:032. Объекты площадью до 10 000 кв.м.</w:t>
            </w:r>
          </w:p>
          <w:p w14:paraId="1A640166" w14:textId="77777777" w:rsidR="006254FA" w:rsidRPr="00240ACB" w:rsidRDefault="006254FA" w:rsidP="003D60C8">
            <w:pPr>
              <w:ind w:right="178"/>
              <w:rPr>
                <w:rFonts w:ascii="Times New Roman" w:hAnsi="Times New Roman"/>
                <w:sz w:val="20"/>
                <w:szCs w:val="20"/>
              </w:rPr>
            </w:pPr>
          </w:p>
        </w:tc>
        <w:tc>
          <w:tcPr>
            <w:tcW w:w="992" w:type="dxa"/>
            <w:tcBorders>
              <w:left w:val="single" w:sz="4" w:space="0" w:color="auto"/>
              <w:right w:val="single" w:sz="4" w:space="0" w:color="auto"/>
            </w:tcBorders>
          </w:tcPr>
          <w:p w14:paraId="09965676" w14:textId="77777777" w:rsidR="006254FA" w:rsidRPr="00240ACB" w:rsidRDefault="006254FA" w:rsidP="003D60C8">
            <w:pPr>
              <w:ind w:right="178"/>
              <w:rPr>
                <w:rFonts w:ascii="Times New Roman" w:hAnsi="Times New Roman"/>
                <w:sz w:val="20"/>
                <w:szCs w:val="20"/>
              </w:rPr>
            </w:pPr>
            <w:r w:rsidRPr="00240ACB">
              <w:rPr>
                <w:rFonts w:ascii="Times New Roman" w:hAnsi="Times New Roman"/>
                <w:sz w:val="20"/>
                <w:szCs w:val="20"/>
              </w:rPr>
              <w:t>11:030.01</w:t>
            </w:r>
          </w:p>
        </w:tc>
        <w:tc>
          <w:tcPr>
            <w:tcW w:w="851" w:type="dxa"/>
            <w:tcBorders>
              <w:left w:val="single" w:sz="4" w:space="0" w:color="auto"/>
            </w:tcBorders>
          </w:tcPr>
          <w:p w14:paraId="677FAD61" w14:textId="77777777" w:rsidR="006254FA" w:rsidRPr="00240ACB" w:rsidRDefault="006254FA" w:rsidP="003D60C8">
            <w:pPr>
              <w:ind w:right="178"/>
              <w:jc w:val="right"/>
              <w:rPr>
                <w:rFonts w:ascii="Times New Roman" w:hAnsi="Times New Roman"/>
                <w:sz w:val="20"/>
                <w:szCs w:val="20"/>
              </w:rPr>
            </w:pPr>
            <w:r w:rsidRPr="00240ACB">
              <w:rPr>
                <w:rFonts w:ascii="Times New Roman" w:hAnsi="Times New Roman"/>
                <w:sz w:val="20"/>
                <w:szCs w:val="20"/>
              </w:rPr>
              <w:t>1</w:t>
            </w:r>
          </w:p>
        </w:tc>
      </w:tr>
      <w:tr w:rsidR="006254FA" w:rsidRPr="00240ACB" w14:paraId="0F63CBB8" w14:textId="77777777" w:rsidTr="009B5592">
        <w:tc>
          <w:tcPr>
            <w:tcW w:w="846" w:type="dxa"/>
            <w:tcBorders>
              <w:right w:val="single" w:sz="4" w:space="0" w:color="auto"/>
            </w:tcBorders>
            <w:vAlign w:val="center"/>
          </w:tcPr>
          <w:p w14:paraId="1FEE62F2" w14:textId="77777777" w:rsidR="006254FA" w:rsidRPr="00240ACB" w:rsidRDefault="006254FA" w:rsidP="003D60C8">
            <w:pPr>
              <w:jc w:val="center"/>
              <w:rPr>
                <w:rFonts w:ascii="Times New Roman" w:hAnsi="Times New Roman"/>
                <w:sz w:val="20"/>
                <w:szCs w:val="20"/>
              </w:rPr>
            </w:pPr>
          </w:p>
        </w:tc>
        <w:tc>
          <w:tcPr>
            <w:tcW w:w="6662" w:type="dxa"/>
            <w:tcBorders>
              <w:top w:val="single" w:sz="4" w:space="0" w:color="auto"/>
              <w:left w:val="single" w:sz="4" w:space="0" w:color="auto"/>
              <w:bottom w:val="single" w:sz="4" w:space="0" w:color="auto"/>
              <w:right w:val="single" w:sz="4" w:space="0" w:color="auto"/>
            </w:tcBorders>
            <w:shd w:val="clear" w:color="auto" w:fill="auto"/>
          </w:tcPr>
          <w:p w14:paraId="1756A09A" w14:textId="77777777" w:rsidR="006254FA" w:rsidRPr="00240ACB" w:rsidRDefault="006254FA" w:rsidP="005D31CF">
            <w:pPr>
              <w:ind w:right="178"/>
              <w:rPr>
                <w:rFonts w:ascii="Times New Roman" w:hAnsi="Times New Roman"/>
                <w:sz w:val="20"/>
                <w:szCs w:val="20"/>
              </w:rPr>
            </w:pPr>
            <w:r w:rsidRPr="00240ACB">
              <w:rPr>
                <w:rFonts w:ascii="Times New Roman" w:hAnsi="Times New Roman"/>
                <w:sz w:val="20"/>
                <w:szCs w:val="20"/>
              </w:rPr>
              <w:t>Гидротехнические сооружения. 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судапропускных сооружений, рыбозащитных и рыбопропускных сооружений, берегозащитных сооружений), за исключением кода расчеты вида использования 06:070, 07:030-07:032. Объекты площадью от 100 000 кв.м.</w:t>
            </w:r>
          </w:p>
        </w:tc>
        <w:tc>
          <w:tcPr>
            <w:tcW w:w="992" w:type="dxa"/>
            <w:tcBorders>
              <w:left w:val="single" w:sz="4" w:space="0" w:color="auto"/>
              <w:right w:val="single" w:sz="4" w:space="0" w:color="auto"/>
            </w:tcBorders>
          </w:tcPr>
          <w:p w14:paraId="715C00BE" w14:textId="77777777" w:rsidR="006254FA" w:rsidRPr="00240ACB" w:rsidRDefault="006254FA" w:rsidP="003D60C8">
            <w:pPr>
              <w:ind w:right="178"/>
              <w:rPr>
                <w:rFonts w:ascii="Times New Roman" w:hAnsi="Times New Roman"/>
                <w:sz w:val="20"/>
                <w:szCs w:val="20"/>
              </w:rPr>
            </w:pPr>
            <w:r w:rsidRPr="00240ACB">
              <w:rPr>
                <w:rFonts w:ascii="Times New Roman" w:hAnsi="Times New Roman"/>
                <w:sz w:val="20"/>
                <w:szCs w:val="20"/>
              </w:rPr>
              <w:t>11:030.02</w:t>
            </w:r>
          </w:p>
        </w:tc>
        <w:tc>
          <w:tcPr>
            <w:tcW w:w="851" w:type="dxa"/>
            <w:tcBorders>
              <w:left w:val="single" w:sz="4" w:space="0" w:color="auto"/>
            </w:tcBorders>
          </w:tcPr>
          <w:p w14:paraId="71958031" w14:textId="77777777" w:rsidR="006254FA" w:rsidRPr="00240ACB" w:rsidRDefault="006254FA" w:rsidP="003D60C8">
            <w:pPr>
              <w:ind w:right="178"/>
              <w:jc w:val="right"/>
              <w:rPr>
                <w:rFonts w:ascii="Times New Roman" w:hAnsi="Times New Roman"/>
                <w:sz w:val="20"/>
                <w:szCs w:val="20"/>
              </w:rPr>
            </w:pPr>
            <w:r w:rsidRPr="00240ACB">
              <w:rPr>
                <w:rFonts w:ascii="Times New Roman" w:hAnsi="Times New Roman"/>
                <w:sz w:val="20"/>
                <w:szCs w:val="20"/>
              </w:rPr>
              <w:t>1</w:t>
            </w:r>
          </w:p>
        </w:tc>
      </w:tr>
      <w:tr w:rsidR="00164A2E" w:rsidRPr="00240ACB" w14:paraId="7E251659" w14:textId="77777777" w:rsidTr="00FB65CF">
        <w:tc>
          <w:tcPr>
            <w:tcW w:w="846" w:type="dxa"/>
            <w:tcBorders>
              <w:right w:val="single" w:sz="4" w:space="0" w:color="auto"/>
            </w:tcBorders>
            <w:shd w:val="clear" w:color="auto" w:fill="auto"/>
            <w:vAlign w:val="center"/>
          </w:tcPr>
          <w:p w14:paraId="028B0553" w14:textId="77777777" w:rsidR="00164A2E" w:rsidRPr="00240ACB" w:rsidRDefault="00164A2E" w:rsidP="00164A2E">
            <w:pPr>
              <w:jc w:val="center"/>
              <w:rPr>
                <w:rFonts w:ascii="Times New Roman" w:hAnsi="Times New Roman"/>
                <w:b/>
                <w:sz w:val="20"/>
                <w:szCs w:val="20"/>
              </w:rPr>
            </w:pPr>
            <w:r w:rsidRPr="00240ACB">
              <w:rPr>
                <w:rFonts w:ascii="Times New Roman" w:hAnsi="Times New Roman"/>
                <w:b/>
                <w:sz w:val="20"/>
                <w:szCs w:val="20"/>
              </w:rPr>
              <w:t>5</w:t>
            </w:r>
          </w:p>
        </w:tc>
        <w:tc>
          <w:tcPr>
            <w:tcW w:w="6662" w:type="dxa"/>
            <w:tcBorders>
              <w:top w:val="single" w:sz="4" w:space="0" w:color="auto"/>
              <w:left w:val="single" w:sz="4" w:space="0" w:color="auto"/>
              <w:bottom w:val="single" w:sz="4" w:space="0" w:color="auto"/>
              <w:right w:val="single" w:sz="4" w:space="0" w:color="auto"/>
            </w:tcBorders>
            <w:shd w:val="clear" w:color="auto" w:fill="auto"/>
            <w:vAlign w:val="center"/>
          </w:tcPr>
          <w:p w14:paraId="2A57EC76" w14:textId="77777777" w:rsidR="00164A2E" w:rsidRPr="00240ACB" w:rsidRDefault="00164A2E" w:rsidP="006C252F">
            <w:pPr>
              <w:ind w:right="178"/>
              <w:rPr>
                <w:rFonts w:ascii="Times New Roman" w:hAnsi="Times New Roman"/>
                <w:b/>
                <w:sz w:val="20"/>
                <w:szCs w:val="20"/>
              </w:rPr>
            </w:pPr>
            <w:r w:rsidRPr="00240ACB">
              <w:rPr>
                <w:rFonts w:ascii="Times New Roman" w:hAnsi="Times New Roman"/>
                <w:b/>
                <w:sz w:val="20"/>
                <w:szCs w:val="20"/>
              </w:rPr>
              <w:t>9 сегмент «Охраняемые природные территории и благоустройство»</w:t>
            </w:r>
          </w:p>
        </w:tc>
        <w:tc>
          <w:tcPr>
            <w:tcW w:w="992" w:type="dxa"/>
            <w:tcBorders>
              <w:left w:val="single" w:sz="4" w:space="0" w:color="auto"/>
              <w:right w:val="single" w:sz="4" w:space="0" w:color="auto"/>
            </w:tcBorders>
            <w:shd w:val="clear" w:color="auto" w:fill="auto"/>
            <w:vAlign w:val="center"/>
          </w:tcPr>
          <w:p w14:paraId="0A174443" w14:textId="77777777" w:rsidR="00164A2E" w:rsidRPr="00240ACB" w:rsidRDefault="00164A2E" w:rsidP="00AA3FD7">
            <w:pPr>
              <w:ind w:right="178"/>
              <w:jc w:val="center"/>
              <w:rPr>
                <w:rFonts w:ascii="Times New Roman" w:hAnsi="Times New Roman"/>
                <w:sz w:val="20"/>
                <w:szCs w:val="20"/>
              </w:rPr>
            </w:pPr>
            <w:r w:rsidRPr="00240ACB">
              <w:rPr>
                <w:rFonts w:ascii="Times New Roman" w:hAnsi="Times New Roman"/>
                <w:sz w:val="20"/>
                <w:szCs w:val="20"/>
              </w:rPr>
              <w:t>_</w:t>
            </w:r>
          </w:p>
          <w:p w14:paraId="39A27D35" w14:textId="77777777" w:rsidR="00AA3FD7" w:rsidRPr="00240ACB" w:rsidRDefault="00AA3FD7" w:rsidP="00AA3FD7">
            <w:pPr>
              <w:ind w:right="178"/>
              <w:jc w:val="center"/>
              <w:rPr>
                <w:rFonts w:ascii="Times New Roman" w:hAnsi="Times New Roman"/>
                <w:sz w:val="20"/>
                <w:szCs w:val="20"/>
              </w:rPr>
            </w:pPr>
          </w:p>
        </w:tc>
        <w:tc>
          <w:tcPr>
            <w:tcW w:w="851" w:type="dxa"/>
            <w:tcBorders>
              <w:left w:val="single" w:sz="4" w:space="0" w:color="auto"/>
            </w:tcBorders>
            <w:shd w:val="clear" w:color="auto" w:fill="auto"/>
          </w:tcPr>
          <w:p w14:paraId="29AA1CF1" w14:textId="172FEC2E" w:rsidR="00164A2E" w:rsidRPr="00240ACB" w:rsidRDefault="009E1012" w:rsidP="006C252F">
            <w:pPr>
              <w:ind w:right="178"/>
              <w:jc w:val="right"/>
              <w:rPr>
                <w:rFonts w:ascii="Times New Roman" w:hAnsi="Times New Roman"/>
                <w:b/>
                <w:sz w:val="20"/>
                <w:szCs w:val="20"/>
              </w:rPr>
            </w:pPr>
            <w:r w:rsidRPr="00240ACB">
              <w:rPr>
                <w:rFonts w:ascii="Times New Roman" w:hAnsi="Times New Roman"/>
                <w:b/>
                <w:sz w:val="20"/>
                <w:szCs w:val="20"/>
              </w:rPr>
              <w:t>47</w:t>
            </w:r>
            <w:r w:rsidR="00E21D6D" w:rsidRPr="00240ACB">
              <w:rPr>
                <w:rFonts w:ascii="Times New Roman" w:hAnsi="Times New Roman"/>
                <w:b/>
                <w:sz w:val="20"/>
                <w:szCs w:val="20"/>
              </w:rPr>
              <w:t>0</w:t>
            </w:r>
          </w:p>
        </w:tc>
      </w:tr>
      <w:tr w:rsidR="00164A2E" w:rsidRPr="00240ACB" w14:paraId="18603215" w14:textId="77777777" w:rsidTr="009B5592">
        <w:trPr>
          <w:trHeight w:val="195"/>
        </w:trPr>
        <w:tc>
          <w:tcPr>
            <w:tcW w:w="846" w:type="dxa"/>
            <w:tcBorders>
              <w:top w:val="single" w:sz="4" w:space="0" w:color="auto"/>
              <w:bottom w:val="single" w:sz="4" w:space="0" w:color="auto"/>
              <w:right w:val="single" w:sz="4" w:space="0" w:color="auto"/>
            </w:tcBorders>
            <w:vAlign w:val="center"/>
          </w:tcPr>
          <w:p w14:paraId="6FD75B80" w14:textId="77777777" w:rsidR="00164A2E" w:rsidRPr="00240ACB" w:rsidRDefault="00164A2E" w:rsidP="00164A2E">
            <w:pPr>
              <w:jc w:val="center"/>
              <w:rPr>
                <w:rFonts w:ascii="Times New Roman" w:hAnsi="Times New Roman"/>
                <w:sz w:val="20"/>
                <w:szCs w:val="20"/>
              </w:rPr>
            </w:pPr>
          </w:p>
        </w:tc>
        <w:tc>
          <w:tcPr>
            <w:tcW w:w="6662" w:type="dxa"/>
            <w:tcBorders>
              <w:top w:val="single" w:sz="4" w:space="0" w:color="auto"/>
              <w:left w:val="single" w:sz="4" w:space="0" w:color="auto"/>
              <w:bottom w:val="single" w:sz="4" w:space="0" w:color="auto"/>
              <w:right w:val="single" w:sz="4" w:space="0" w:color="auto"/>
            </w:tcBorders>
            <w:shd w:val="clear" w:color="auto" w:fill="auto"/>
          </w:tcPr>
          <w:p w14:paraId="33DE316A" w14:textId="77777777" w:rsidR="00164A2E" w:rsidRPr="00240ACB" w:rsidRDefault="00164A2E" w:rsidP="00943E78">
            <w:pPr>
              <w:pStyle w:val="afffffb"/>
              <w:ind w:right="178"/>
              <w:jc w:val="both"/>
              <w:rPr>
                <w:rFonts w:ascii="Times New Roman" w:hAnsi="Times New Roman" w:cs="Times New Roman"/>
                <w:sz w:val="20"/>
                <w:szCs w:val="20"/>
              </w:rPr>
            </w:pPr>
            <w:r w:rsidRPr="00240ACB">
              <w:rPr>
                <w:rFonts w:ascii="Times New Roman" w:hAnsi="Times New Roman" w:cs="Times New Roman"/>
                <w:sz w:val="20"/>
                <w:szCs w:val="20"/>
              </w:rPr>
              <w:t>Охрана природных территорий. Сохранение и изучение растительного и животного мира путем создания особо охраняемых природных территорий, в границах которых хозяйственная деятельность, кроме деятельности, связанной с охраной и изучением природы, не допускается (государственные природные заповедники, национальные и природные парки, памятники природы, дендрологические парки, ботанические сады), сохранение отдельных естественных качеств окружающей природной среды путем ограничения хозяйственной деятельности,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p w14:paraId="6E1A8958" w14:textId="77777777" w:rsidR="006254FA" w:rsidRPr="00240ACB" w:rsidRDefault="006254FA" w:rsidP="006254FA">
            <w:pPr>
              <w:rPr>
                <w:rFonts w:ascii="Times New Roman" w:hAnsi="Times New Roman"/>
                <w:lang w:eastAsia="ru-RU"/>
              </w:rPr>
            </w:pPr>
          </w:p>
        </w:tc>
        <w:tc>
          <w:tcPr>
            <w:tcW w:w="992" w:type="dxa"/>
            <w:tcBorders>
              <w:top w:val="single" w:sz="4" w:space="0" w:color="auto"/>
              <w:left w:val="single" w:sz="4" w:space="0" w:color="auto"/>
              <w:bottom w:val="single" w:sz="4" w:space="0" w:color="auto"/>
              <w:right w:val="single" w:sz="4" w:space="0" w:color="auto"/>
            </w:tcBorders>
          </w:tcPr>
          <w:p w14:paraId="0B13ED02" w14:textId="77777777" w:rsidR="00164A2E" w:rsidRPr="00240ACB" w:rsidRDefault="00164A2E" w:rsidP="006C252F">
            <w:pPr>
              <w:ind w:right="178"/>
              <w:rPr>
                <w:rFonts w:ascii="Times New Roman" w:hAnsi="Times New Roman"/>
                <w:sz w:val="20"/>
                <w:szCs w:val="20"/>
              </w:rPr>
            </w:pPr>
            <w:r w:rsidRPr="00240ACB">
              <w:rPr>
                <w:rFonts w:ascii="Times New Roman" w:hAnsi="Times New Roman"/>
                <w:sz w:val="20"/>
                <w:szCs w:val="20"/>
              </w:rPr>
              <w:t>09:010</w:t>
            </w:r>
          </w:p>
        </w:tc>
        <w:tc>
          <w:tcPr>
            <w:tcW w:w="851" w:type="dxa"/>
            <w:tcBorders>
              <w:top w:val="single" w:sz="4" w:space="0" w:color="auto"/>
              <w:left w:val="single" w:sz="4" w:space="0" w:color="auto"/>
              <w:bottom w:val="single" w:sz="4" w:space="0" w:color="auto"/>
            </w:tcBorders>
          </w:tcPr>
          <w:p w14:paraId="167818E8" w14:textId="05D7AD82" w:rsidR="00164A2E" w:rsidRPr="00240ACB" w:rsidRDefault="009E1012" w:rsidP="006C252F">
            <w:pPr>
              <w:ind w:right="178"/>
              <w:jc w:val="right"/>
              <w:rPr>
                <w:rFonts w:ascii="Times New Roman" w:hAnsi="Times New Roman"/>
                <w:sz w:val="20"/>
                <w:szCs w:val="20"/>
              </w:rPr>
            </w:pPr>
            <w:r w:rsidRPr="00240ACB">
              <w:rPr>
                <w:rFonts w:ascii="Times New Roman" w:hAnsi="Times New Roman"/>
                <w:sz w:val="20"/>
                <w:szCs w:val="20"/>
              </w:rPr>
              <w:t>47</w:t>
            </w:r>
            <w:r w:rsidR="00E21D6D" w:rsidRPr="00240ACB">
              <w:rPr>
                <w:rFonts w:ascii="Times New Roman" w:hAnsi="Times New Roman"/>
                <w:sz w:val="20"/>
                <w:szCs w:val="20"/>
              </w:rPr>
              <w:t>0</w:t>
            </w:r>
          </w:p>
        </w:tc>
      </w:tr>
      <w:tr w:rsidR="00164A2E" w:rsidRPr="00240ACB" w14:paraId="0DB8BDB6" w14:textId="77777777" w:rsidTr="00FB65CF">
        <w:trPr>
          <w:trHeight w:val="165"/>
        </w:trPr>
        <w:tc>
          <w:tcPr>
            <w:tcW w:w="846" w:type="dxa"/>
            <w:tcBorders>
              <w:top w:val="single" w:sz="4" w:space="0" w:color="auto"/>
              <w:bottom w:val="single" w:sz="4" w:space="0" w:color="auto"/>
              <w:right w:val="single" w:sz="4" w:space="0" w:color="auto"/>
            </w:tcBorders>
            <w:shd w:val="clear" w:color="auto" w:fill="auto"/>
            <w:vAlign w:val="center"/>
          </w:tcPr>
          <w:p w14:paraId="3D6E1324" w14:textId="77777777" w:rsidR="00164A2E" w:rsidRPr="00240ACB" w:rsidRDefault="00164A2E" w:rsidP="00A353B7">
            <w:pPr>
              <w:jc w:val="center"/>
              <w:rPr>
                <w:rFonts w:ascii="Times New Roman" w:hAnsi="Times New Roman"/>
                <w:b/>
                <w:sz w:val="20"/>
                <w:szCs w:val="20"/>
              </w:rPr>
            </w:pPr>
            <w:r w:rsidRPr="00240ACB">
              <w:rPr>
                <w:rFonts w:ascii="Times New Roman" w:hAnsi="Times New Roman"/>
                <w:b/>
                <w:sz w:val="20"/>
                <w:szCs w:val="20"/>
              </w:rPr>
              <w:t>6</w:t>
            </w:r>
          </w:p>
        </w:tc>
        <w:tc>
          <w:tcPr>
            <w:tcW w:w="6662" w:type="dxa"/>
            <w:tcBorders>
              <w:top w:val="single" w:sz="4" w:space="0" w:color="auto"/>
              <w:left w:val="single" w:sz="4" w:space="0" w:color="auto"/>
              <w:bottom w:val="single" w:sz="4" w:space="0" w:color="auto"/>
              <w:right w:val="single" w:sz="4" w:space="0" w:color="auto"/>
            </w:tcBorders>
            <w:shd w:val="clear" w:color="auto" w:fill="auto"/>
            <w:vAlign w:val="center"/>
          </w:tcPr>
          <w:p w14:paraId="42E118CE" w14:textId="77777777" w:rsidR="00164A2E" w:rsidRPr="00240ACB" w:rsidRDefault="00164A2E" w:rsidP="006C252F">
            <w:pPr>
              <w:ind w:right="178"/>
              <w:rPr>
                <w:rFonts w:ascii="Times New Roman" w:hAnsi="Times New Roman"/>
                <w:b/>
                <w:color w:val="000000"/>
                <w:sz w:val="20"/>
                <w:szCs w:val="20"/>
              </w:rPr>
            </w:pPr>
            <w:r w:rsidRPr="00240ACB">
              <w:rPr>
                <w:rFonts w:ascii="Times New Roman" w:hAnsi="Times New Roman"/>
                <w:b/>
                <w:color w:val="000000"/>
                <w:sz w:val="20"/>
                <w:szCs w:val="20"/>
              </w:rPr>
              <w:t>10 сегмент «Использование лесов</w:t>
            </w:r>
            <w:r w:rsidRPr="00240ACB">
              <w:rPr>
                <w:rFonts w:ascii="Times New Roman" w:hAnsi="Times New Roman"/>
                <w:b/>
                <w:sz w:val="20"/>
                <w:szCs w:val="20"/>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08170AD" w14:textId="77777777" w:rsidR="00164A2E" w:rsidRPr="00240ACB" w:rsidRDefault="00164A2E" w:rsidP="006C252F">
            <w:pPr>
              <w:ind w:right="178"/>
              <w:rPr>
                <w:rFonts w:ascii="Times New Roman" w:hAnsi="Times New Roman"/>
                <w:b/>
                <w:sz w:val="20"/>
                <w:szCs w:val="20"/>
              </w:rPr>
            </w:pPr>
            <w:r w:rsidRPr="00240ACB">
              <w:rPr>
                <w:rFonts w:ascii="Times New Roman" w:hAnsi="Times New Roman"/>
                <w:b/>
                <w:sz w:val="20"/>
                <w:szCs w:val="20"/>
              </w:rPr>
              <w:t>_</w:t>
            </w:r>
          </w:p>
        </w:tc>
        <w:tc>
          <w:tcPr>
            <w:tcW w:w="851" w:type="dxa"/>
            <w:tcBorders>
              <w:top w:val="single" w:sz="4" w:space="0" w:color="auto"/>
              <w:left w:val="single" w:sz="4" w:space="0" w:color="auto"/>
              <w:bottom w:val="single" w:sz="4" w:space="0" w:color="auto"/>
            </w:tcBorders>
            <w:shd w:val="clear" w:color="auto" w:fill="auto"/>
          </w:tcPr>
          <w:p w14:paraId="10CC6E86" w14:textId="77777777" w:rsidR="00164A2E" w:rsidRPr="00240ACB" w:rsidRDefault="009E1012" w:rsidP="006C252F">
            <w:pPr>
              <w:ind w:right="178"/>
              <w:jc w:val="right"/>
              <w:rPr>
                <w:rFonts w:ascii="Times New Roman" w:hAnsi="Times New Roman"/>
                <w:b/>
                <w:sz w:val="20"/>
                <w:szCs w:val="20"/>
              </w:rPr>
            </w:pPr>
            <w:r w:rsidRPr="00240ACB">
              <w:rPr>
                <w:rFonts w:ascii="Times New Roman" w:hAnsi="Times New Roman"/>
                <w:b/>
                <w:sz w:val="20"/>
                <w:szCs w:val="20"/>
              </w:rPr>
              <w:t>626</w:t>
            </w:r>
          </w:p>
        </w:tc>
      </w:tr>
      <w:tr w:rsidR="00164A2E" w:rsidRPr="00240ACB" w14:paraId="754646E4" w14:textId="77777777" w:rsidTr="009B5592">
        <w:trPr>
          <w:cantSplit/>
          <w:trHeight w:val="989"/>
        </w:trPr>
        <w:tc>
          <w:tcPr>
            <w:tcW w:w="846" w:type="dxa"/>
            <w:vMerge w:val="restart"/>
            <w:tcBorders>
              <w:top w:val="single" w:sz="4" w:space="0" w:color="auto"/>
              <w:bottom w:val="single" w:sz="4" w:space="0" w:color="auto"/>
              <w:right w:val="single" w:sz="4" w:space="0" w:color="auto"/>
            </w:tcBorders>
            <w:textDirection w:val="btLr"/>
            <w:vAlign w:val="center"/>
          </w:tcPr>
          <w:p w14:paraId="035296FC" w14:textId="77777777" w:rsidR="00164A2E" w:rsidRPr="00240ACB" w:rsidRDefault="00164A2E" w:rsidP="00164A2E">
            <w:pPr>
              <w:ind w:left="113" w:right="113"/>
              <w:jc w:val="center"/>
              <w:rPr>
                <w:rFonts w:ascii="Times New Roman" w:hAnsi="Times New Roman"/>
                <w:sz w:val="20"/>
                <w:szCs w:val="20"/>
              </w:rPr>
            </w:pPr>
          </w:p>
        </w:tc>
        <w:tc>
          <w:tcPr>
            <w:tcW w:w="6662" w:type="dxa"/>
            <w:tcBorders>
              <w:top w:val="single" w:sz="4" w:space="0" w:color="auto"/>
              <w:left w:val="single" w:sz="4" w:space="0" w:color="auto"/>
              <w:bottom w:val="single" w:sz="4" w:space="0" w:color="auto"/>
              <w:right w:val="single" w:sz="4" w:space="0" w:color="auto"/>
            </w:tcBorders>
            <w:shd w:val="clear" w:color="auto" w:fill="auto"/>
          </w:tcPr>
          <w:p w14:paraId="1276E6F0" w14:textId="77777777" w:rsidR="00164A2E" w:rsidRPr="00240ACB" w:rsidRDefault="00164A2E" w:rsidP="00943E78">
            <w:pPr>
              <w:ind w:right="178"/>
              <w:jc w:val="both"/>
              <w:rPr>
                <w:rFonts w:ascii="Times New Roman" w:hAnsi="Times New Roman"/>
                <w:color w:val="000000"/>
                <w:sz w:val="20"/>
                <w:szCs w:val="20"/>
              </w:rPr>
            </w:pPr>
            <w:r w:rsidRPr="00240ACB">
              <w:rPr>
                <w:rFonts w:ascii="Times New Roman" w:hAnsi="Times New Roman"/>
                <w:sz w:val="20"/>
                <w:szCs w:val="20"/>
              </w:rPr>
              <w:t>Заготовка древесины. Рубка лесных насаждений, выросших в природных условиях, а также выращенных трудом человека, в том числе гражданами для собственных нужд, охрана и восстановление лесов</w:t>
            </w:r>
          </w:p>
        </w:tc>
        <w:tc>
          <w:tcPr>
            <w:tcW w:w="992" w:type="dxa"/>
            <w:tcBorders>
              <w:top w:val="single" w:sz="4" w:space="0" w:color="auto"/>
              <w:left w:val="single" w:sz="4" w:space="0" w:color="auto"/>
              <w:bottom w:val="single" w:sz="4" w:space="0" w:color="auto"/>
              <w:right w:val="single" w:sz="4" w:space="0" w:color="auto"/>
            </w:tcBorders>
          </w:tcPr>
          <w:p w14:paraId="7686512A" w14:textId="77777777" w:rsidR="00164A2E" w:rsidRPr="00240ACB" w:rsidRDefault="00164A2E" w:rsidP="006C252F">
            <w:pPr>
              <w:ind w:right="178"/>
              <w:rPr>
                <w:rFonts w:ascii="Times New Roman" w:hAnsi="Times New Roman"/>
                <w:sz w:val="20"/>
                <w:szCs w:val="20"/>
              </w:rPr>
            </w:pPr>
            <w:r w:rsidRPr="00240ACB">
              <w:rPr>
                <w:rFonts w:ascii="Times New Roman" w:hAnsi="Times New Roman"/>
                <w:sz w:val="20"/>
                <w:szCs w:val="20"/>
              </w:rPr>
              <w:t>10:010</w:t>
            </w:r>
          </w:p>
        </w:tc>
        <w:tc>
          <w:tcPr>
            <w:tcW w:w="851" w:type="dxa"/>
            <w:tcBorders>
              <w:top w:val="single" w:sz="4" w:space="0" w:color="auto"/>
              <w:left w:val="single" w:sz="4" w:space="0" w:color="auto"/>
              <w:bottom w:val="single" w:sz="4" w:space="0" w:color="auto"/>
            </w:tcBorders>
          </w:tcPr>
          <w:p w14:paraId="19E4B025" w14:textId="77777777" w:rsidR="00164A2E" w:rsidRPr="00240ACB" w:rsidRDefault="009E1012" w:rsidP="006C252F">
            <w:pPr>
              <w:ind w:right="178"/>
              <w:jc w:val="right"/>
              <w:rPr>
                <w:rFonts w:ascii="Times New Roman" w:hAnsi="Times New Roman"/>
                <w:sz w:val="20"/>
                <w:szCs w:val="20"/>
              </w:rPr>
            </w:pPr>
            <w:r w:rsidRPr="00240ACB">
              <w:rPr>
                <w:rFonts w:ascii="Times New Roman" w:hAnsi="Times New Roman"/>
                <w:sz w:val="20"/>
                <w:szCs w:val="20"/>
              </w:rPr>
              <w:t>77</w:t>
            </w:r>
          </w:p>
        </w:tc>
      </w:tr>
      <w:tr w:rsidR="00164A2E" w:rsidRPr="00240ACB" w14:paraId="0EF03B08" w14:textId="77777777" w:rsidTr="009B5592">
        <w:trPr>
          <w:cantSplit/>
          <w:trHeight w:val="523"/>
        </w:trPr>
        <w:tc>
          <w:tcPr>
            <w:tcW w:w="846" w:type="dxa"/>
            <w:vMerge/>
            <w:tcBorders>
              <w:top w:val="single" w:sz="4" w:space="0" w:color="auto"/>
              <w:bottom w:val="single" w:sz="4" w:space="0" w:color="auto"/>
              <w:right w:val="single" w:sz="4" w:space="0" w:color="auto"/>
            </w:tcBorders>
            <w:textDirection w:val="btLr"/>
            <w:vAlign w:val="center"/>
          </w:tcPr>
          <w:p w14:paraId="241A95A9" w14:textId="77777777" w:rsidR="00164A2E" w:rsidRPr="00240ACB" w:rsidRDefault="00164A2E" w:rsidP="00164A2E">
            <w:pPr>
              <w:ind w:left="113" w:right="113"/>
              <w:jc w:val="center"/>
              <w:rPr>
                <w:rFonts w:ascii="Times New Roman" w:hAnsi="Times New Roman"/>
                <w:sz w:val="20"/>
                <w:szCs w:val="20"/>
              </w:rPr>
            </w:pPr>
          </w:p>
        </w:tc>
        <w:tc>
          <w:tcPr>
            <w:tcW w:w="6662" w:type="dxa"/>
            <w:tcBorders>
              <w:top w:val="single" w:sz="4" w:space="0" w:color="auto"/>
              <w:left w:val="single" w:sz="4" w:space="0" w:color="auto"/>
              <w:bottom w:val="single" w:sz="4" w:space="0" w:color="auto"/>
              <w:right w:val="single" w:sz="4" w:space="0" w:color="auto"/>
            </w:tcBorders>
            <w:shd w:val="clear" w:color="auto" w:fill="auto"/>
          </w:tcPr>
          <w:p w14:paraId="2AEC3F8D" w14:textId="77777777" w:rsidR="00164A2E" w:rsidRPr="00240ACB" w:rsidRDefault="00164A2E" w:rsidP="00943E78">
            <w:pPr>
              <w:ind w:right="178"/>
              <w:jc w:val="both"/>
              <w:rPr>
                <w:rFonts w:ascii="Times New Roman" w:hAnsi="Times New Roman"/>
                <w:color w:val="000000"/>
                <w:sz w:val="20"/>
                <w:szCs w:val="20"/>
              </w:rPr>
            </w:pPr>
            <w:r w:rsidRPr="00240ACB">
              <w:rPr>
                <w:rFonts w:ascii="Times New Roman" w:hAnsi="Times New Roman"/>
                <w:sz w:val="20"/>
                <w:szCs w:val="20"/>
              </w:rPr>
              <w:t>Лесные плантации. Выращивание и рубка лесных насаждений</w:t>
            </w:r>
          </w:p>
        </w:tc>
        <w:tc>
          <w:tcPr>
            <w:tcW w:w="992" w:type="dxa"/>
            <w:tcBorders>
              <w:top w:val="single" w:sz="4" w:space="0" w:color="auto"/>
              <w:left w:val="single" w:sz="4" w:space="0" w:color="auto"/>
              <w:bottom w:val="single" w:sz="4" w:space="0" w:color="auto"/>
              <w:right w:val="single" w:sz="4" w:space="0" w:color="auto"/>
            </w:tcBorders>
          </w:tcPr>
          <w:p w14:paraId="444EBED1" w14:textId="77777777" w:rsidR="00164A2E" w:rsidRPr="00240ACB" w:rsidRDefault="00164A2E" w:rsidP="006C252F">
            <w:pPr>
              <w:ind w:right="178"/>
              <w:rPr>
                <w:rFonts w:ascii="Times New Roman" w:hAnsi="Times New Roman"/>
                <w:sz w:val="20"/>
                <w:szCs w:val="20"/>
              </w:rPr>
            </w:pPr>
            <w:r w:rsidRPr="00240ACB">
              <w:rPr>
                <w:rFonts w:ascii="Times New Roman" w:hAnsi="Times New Roman"/>
                <w:sz w:val="20"/>
                <w:szCs w:val="20"/>
              </w:rPr>
              <w:t>10:020</w:t>
            </w:r>
          </w:p>
        </w:tc>
        <w:tc>
          <w:tcPr>
            <w:tcW w:w="851" w:type="dxa"/>
            <w:tcBorders>
              <w:top w:val="single" w:sz="4" w:space="0" w:color="auto"/>
              <w:left w:val="single" w:sz="4" w:space="0" w:color="auto"/>
              <w:bottom w:val="single" w:sz="4" w:space="0" w:color="auto"/>
            </w:tcBorders>
          </w:tcPr>
          <w:p w14:paraId="1BFB336A" w14:textId="77777777" w:rsidR="00164A2E" w:rsidRPr="00240ACB" w:rsidRDefault="009E1012" w:rsidP="006C252F">
            <w:pPr>
              <w:ind w:right="178"/>
              <w:jc w:val="right"/>
              <w:rPr>
                <w:rFonts w:ascii="Times New Roman" w:hAnsi="Times New Roman"/>
                <w:sz w:val="20"/>
                <w:szCs w:val="20"/>
              </w:rPr>
            </w:pPr>
            <w:r w:rsidRPr="00240ACB">
              <w:rPr>
                <w:rFonts w:ascii="Times New Roman" w:hAnsi="Times New Roman"/>
                <w:sz w:val="20"/>
                <w:szCs w:val="20"/>
              </w:rPr>
              <w:t>404</w:t>
            </w:r>
          </w:p>
        </w:tc>
      </w:tr>
      <w:tr w:rsidR="00164A2E" w:rsidRPr="00240ACB" w14:paraId="633F9ACA" w14:textId="77777777" w:rsidTr="009B5592">
        <w:trPr>
          <w:cantSplit/>
          <w:trHeight w:val="1134"/>
        </w:trPr>
        <w:tc>
          <w:tcPr>
            <w:tcW w:w="846" w:type="dxa"/>
            <w:vMerge/>
            <w:tcBorders>
              <w:top w:val="single" w:sz="4" w:space="0" w:color="auto"/>
              <w:bottom w:val="single" w:sz="4" w:space="0" w:color="auto"/>
              <w:right w:val="single" w:sz="4" w:space="0" w:color="auto"/>
            </w:tcBorders>
            <w:textDirection w:val="btLr"/>
            <w:vAlign w:val="center"/>
          </w:tcPr>
          <w:p w14:paraId="31156D5C" w14:textId="77777777" w:rsidR="00164A2E" w:rsidRPr="00240ACB" w:rsidRDefault="00164A2E" w:rsidP="00164A2E">
            <w:pPr>
              <w:ind w:left="113" w:right="113"/>
              <w:jc w:val="center"/>
              <w:rPr>
                <w:rFonts w:ascii="Times New Roman" w:hAnsi="Times New Roman"/>
                <w:sz w:val="20"/>
                <w:szCs w:val="20"/>
              </w:rPr>
            </w:pPr>
          </w:p>
        </w:tc>
        <w:tc>
          <w:tcPr>
            <w:tcW w:w="6662" w:type="dxa"/>
            <w:tcBorders>
              <w:top w:val="single" w:sz="4" w:space="0" w:color="auto"/>
              <w:left w:val="single" w:sz="4" w:space="0" w:color="auto"/>
              <w:bottom w:val="single" w:sz="4" w:space="0" w:color="auto"/>
              <w:right w:val="single" w:sz="4" w:space="0" w:color="auto"/>
            </w:tcBorders>
            <w:shd w:val="clear" w:color="auto" w:fill="auto"/>
          </w:tcPr>
          <w:p w14:paraId="1E1138E4" w14:textId="77777777" w:rsidR="00164A2E" w:rsidRPr="00240ACB" w:rsidRDefault="00164A2E" w:rsidP="00943E78">
            <w:pPr>
              <w:ind w:right="178"/>
              <w:jc w:val="both"/>
              <w:rPr>
                <w:rFonts w:ascii="Times New Roman" w:hAnsi="Times New Roman"/>
                <w:sz w:val="20"/>
                <w:szCs w:val="20"/>
              </w:rPr>
            </w:pPr>
            <w:r w:rsidRPr="00240ACB">
              <w:rPr>
                <w:rFonts w:ascii="Times New Roman" w:hAnsi="Times New Roman"/>
                <w:sz w:val="20"/>
                <w:szCs w:val="20"/>
              </w:rPr>
              <w:t>Заготовка лесных ресурсов. Заготовка живицы, сбор не</w:t>
            </w:r>
            <w:r w:rsidR="00AB5E86" w:rsidRPr="00240ACB">
              <w:rPr>
                <w:rFonts w:ascii="Times New Roman" w:hAnsi="Times New Roman"/>
                <w:sz w:val="20"/>
                <w:szCs w:val="20"/>
              </w:rPr>
              <w:t xml:space="preserve"> </w:t>
            </w:r>
            <w:r w:rsidRPr="00240ACB">
              <w:rPr>
                <w:rFonts w:ascii="Times New Roman" w:hAnsi="Times New Roman"/>
                <w:sz w:val="20"/>
                <w:szCs w:val="20"/>
              </w:rPr>
              <w:t>древесных лесных ресурсов, в том числе гражданами для собственных нужд, заготовка пищевых лесных ресурсов и дикорастущих растений, хранение, неглубокая переработка и вывоз добытых лесных ресурсов, размещение временных сооружений, необходимых для хранения и неглубокой переработки лесных ресурсов (сушилки, грибоварни, склады), охрана лесов</w:t>
            </w:r>
          </w:p>
          <w:p w14:paraId="15C04DD6" w14:textId="77777777" w:rsidR="006254FA" w:rsidRPr="00240ACB" w:rsidRDefault="006254FA" w:rsidP="00943E78">
            <w:pPr>
              <w:ind w:right="178"/>
              <w:jc w:val="both"/>
              <w:rPr>
                <w:rFonts w:ascii="Times New Roman" w:hAnsi="Times New Roman"/>
                <w:color w:val="000000"/>
                <w:sz w:val="20"/>
                <w:szCs w:val="20"/>
              </w:rPr>
            </w:pPr>
          </w:p>
        </w:tc>
        <w:tc>
          <w:tcPr>
            <w:tcW w:w="992" w:type="dxa"/>
            <w:tcBorders>
              <w:top w:val="single" w:sz="4" w:space="0" w:color="auto"/>
              <w:left w:val="single" w:sz="4" w:space="0" w:color="auto"/>
              <w:bottom w:val="single" w:sz="4" w:space="0" w:color="auto"/>
              <w:right w:val="single" w:sz="4" w:space="0" w:color="auto"/>
            </w:tcBorders>
          </w:tcPr>
          <w:p w14:paraId="0D76B767" w14:textId="77777777" w:rsidR="00164A2E" w:rsidRPr="00240ACB" w:rsidRDefault="00164A2E" w:rsidP="006C252F">
            <w:pPr>
              <w:ind w:right="178"/>
              <w:rPr>
                <w:rFonts w:ascii="Times New Roman" w:hAnsi="Times New Roman"/>
                <w:sz w:val="20"/>
                <w:szCs w:val="20"/>
              </w:rPr>
            </w:pPr>
            <w:r w:rsidRPr="00240ACB">
              <w:rPr>
                <w:rFonts w:ascii="Times New Roman" w:hAnsi="Times New Roman"/>
                <w:sz w:val="20"/>
                <w:szCs w:val="20"/>
              </w:rPr>
              <w:t>10:030</w:t>
            </w:r>
          </w:p>
        </w:tc>
        <w:tc>
          <w:tcPr>
            <w:tcW w:w="851" w:type="dxa"/>
            <w:tcBorders>
              <w:top w:val="single" w:sz="4" w:space="0" w:color="auto"/>
              <w:left w:val="single" w:sz="4" w:space="0" w:color="auto"/>
              <w:bottom w:val="single" w:sz="4" w:space="0" w:color="auto"/>
            </w:tcBorders>
          </w:tcPr>
          <w:p w14:paraId="1E66A7C9" w14:textId="77777777" w:rsidR="00164A2E" w:rsidRPr="00240ACB" w:rsidRDefault="009E1012" w:rsidP="006C252F">
            <w:pPr>
              <w:ind w:right="178"/>
              <w:jc w:val="right"/>
              <w:rPr>
                <w:rFonts w:ascii="Times New Roman" w:hAnsi="Times New Roman"/>
                <w:sz w:val="20"/>
                <w:szCs w:val="20"/>
              </w:rPr>
            </w:pPr>
            <w:r w:rsidRPr="00240ACB">
              <w:rPr>
                <w:rFonts w:ascii="Times New Roman" w:hAnsi="Times New Roman"/>
                <w:sz w:val="20"/>
                <w:szCs w:val="20"/>
              </w:rPr>
              <w:t>2</w:t>
            </w:r>
          </w:p>
        </w:tc>
      </w:tr>
      <w:tr w:rsidR="00164A2E" w:rsidRPr="00240ACB" w14:paraId="7ECE97FE" w14:textId="77777777" w:rsidTr="009B5592">
        <w:trPr>
          <w:cantSplit/>
          <w:trHeight w:val="415"/>
        </w:trPr>
        <w:tc>
          <w:tcPr>
            <w:tcW w:w="846" w:type="dxa"/>
            <w:vMerge/>
            <w:tcBorders>
              <w:top w:val="single" w:sz="4" w:space="0" w:color="auto"/>
              <w:bottom w:val="single" w:sz="4" w:space="0" w:color="auto"/>
              <w:right w:val="single" w:sz="4" w:space="0" w:color="auto"/>
            </w:tcBorders>
            <w:textDirection w:val="btLr"/>
            <w:vAlign w:val="center"/>
          </w:tcPr>
          <w:p w14:paraId="1A22303F" w14:textId="77777777" w:rsidR="00164A2E" w:rsidRPr="00240ACB" w:rsidRDefault="00164A2E" w:rsidP="00164A2E">
            <w:pPr>
              <w:ind w:left="113" w:right="113"/>
              <w:jc w:val="center"/>
              <w:rPr>
                <w:rFonts w:ascii="Times New Roman" w:hAnsi="Times New Roman"/>
                <w:sz w:val="20"/>
                <w:szCs w:val="20"/>
              </w:rPr>
            </w:pPr>
          </w:p>
        </w:tc>
        <w:tc>
          <w:tcPr>
            <w:tcW w:w="6662" w:type="dxa"/>
            <w:tcBorders>
              <w:top w:val="single" w:sz="4" w:space="0" w:color="auto"/>
              <w:left w:val="single" w:sz="4" w:space="0" w:color="auto"/>
              <w:bottom w:val="single" w:sz="4" w:space="0" w:color="auto"/>
              <w:right w:val="single" w:sz="4" w:space="0" w:color="auto"/>
            </w:tcBorders>
            <w:shd w:val="clear" w:color="auto" w:fill="auto"/>
          </w:tcPr>
          <w:p w14:paraId="2CA193D7" w14:textId="77777777" w:rsidR="00164A2E" w:rsidRPr="00240ACB" w:rsidRDefault="00164A2E" w:rsidP="00943E78">
            <w:pPr>
              <w:pStyle w:val="afffffb"/>
              <w:ind w:right="178"/>
              <w:jc w:val="both"/>
              <w:rPr>
                <w:rFonts w:ascii="Times New Roman" w:hAnsi="Times New Roman" w:cs="Times New Roman"/>
                <w:sz w:val="20"/>
                <w:szCs w:val="20"/>
              </w:rPr>
            </w:pPr>
            <w:r w:rsidRPr="00240ACB">
              <w:rPr>
                <w:rFonts w:ascii="Times New Roman" w:hAnsi="Times New Roman" w:cs="Times New Roman"/>
                <w:sz w:val="20"/>
                <w:szCs w:val="20"/>
              </w:rPr>
              <w:t>Резервные леса. Деятельность, связанная с охраной лесов</w:t>
            </w:r>
          </w:p>
        </w:tc>
        <w:tc>
          <w:tcPr>
            <w:tcW w:w="992" w:type="dxa"/>
            <w:tcBorders>
              <w:top w:val="single" w:sz="4" w:space="0" w:color="auto"/>
              <w:left w:val="single" w:sz="4" w:space="0" w:color="auto"/>
              <w:bottom w:val="single" w:sz="4" w:space="0" w:color="auto"/>
              <w:right w:val="single" w:sz="4" w:space="0" w:color="auto"/>
            </w:tcBorders>
          </w:tcPr>
          <w:p w14:paraId="4DB1665D" w14:textId="77777777" w:rsidR="00164A2E" w:rsidRPr="00240ACB" w:rsidRDefault="00164A2E" w:rsidP="006C252F">
            <w:pPr>
              <w:ind w:right="178"/>
              <w:rPr>
                <w:rFonts w:ascii="Times New Roman" w:hAnsi="Times New Roman"/>
                <w:sz w:val="20"/>
                <w:szCs w:val="20"/>
              </w:rPr>
            </w:pPr>
            <w:r w:rsidRPr="00240ACB">
              <w:rPr>
                <w:rFonts w:ascii="Times New Roman" w:hAnsi="Times New Roman"/>
                <w:sz w:val="20"/>
                <w:szCs w:val="20"/>
              </w:rPr>
              <w:t>10:040</w:t>
            </w:r>
          </w:p>
        </w:tc>
        <w:tc>
          <w:tcPr>
            <w:tcW w:w="851" w:type="dxa"/>
            <w:tcBorders>
              <w:top w:val="single" w:sz="4" w:space="0" w:color="auto"/>
              <w:left w:val="single" w:sz="4" w:space="0" w:color="auto"/>
              <w:bottom w:val="single" w:sz="4" w:space="0" w:color="auto"/>
            </w:tcBorders>
          </w:tcPr>
          <w:p w14:paraId="29B0CDA9" w14:textId="77777777" w:rsidR="00164A2E" w:rsidRPr="00240ACB" w:rsidRDefault="009E1012" w:rsidP="006C252F">
            <w:pPr>
              <w:ind w:right="178"/>
              <w:jc w:val="right"/>
              <w:rPr>
                <w:rFonts w:ascii="Times New Roman" w:hAnsi="Times New Roman"/>
                <w:sz w:val="20"/>
                <w:szCs w:val="20"/>
              </w:rPr>
            </w:pPr>
            <w:r w:rsidRPr="00240ACB">
              <w:rPr>
                <w:rFonts w:ascii="Times New Roman" w:hAnsi="Times New Roman"/>
                <w:sz w:val="20"/>
                <w:szCs w:val="20"/>
              </w:rPr>
              <w:t>143</w:t>
            </w:r>
          </w:p>
        </w:tc>
      </w:tr>
      <w:tr w:rsidR="009E1012" w:rsidRPr="00240ACB" w14:paraId="01A24255" w14:textId="77777777" w:rsidTr="00FB65CF">
        <w:trPr>
          <w:cantSplit/>
          <w:trHeight w:val="240"/>
        </w:trPr>
        <w:tc>
          <w:tcPr>
            <w:tcW w:w="846" w:type="dxa"/>
            <w:tcBorders>
              <w:top w:val="single" w:sz="4" w:space="0" w:color="auto"/>
              <w:bottom w:val="single" w:sz="4" w:space="0" w:color="auto"/>
              <w:right w:val="single" w:sz="4" w:space="0" w:color="auto"/>
            </w:tcBorders>
            <w:shd w:val="clear" w:color="auto" w:fill="auto"/>
            <w:vAlign w:val="center"/>
          </w:tcPr>
          <w:p w14:paraId="56A9F60A" w14:textId="77777777" w:rsidR="009E1012" w:rsidRPr="00240ACB" w:rsidRDefault="006C252F" w:rsidP="009E1012">
            <w:pPr>
              <w:jc w:val="center"/>
              <w:rPr>
                <w:rFonts w:ascii="Times New Roman" w:hAnsi="Times New Roman"/>
                <w:b/>
                <w:sz w:val="20"/>
                <w:szCs w:val="20"/>
                <w:highlight w:val="green"/>
              </w:rPr>
            </w:pPr>
            <w:r w:rsidRPr="00240ACB">
              <w:rPr>
                <w:rFonts w:ascii="Times New Roman" w:hAnsi="Times New Roman"/>
                <w:b/>
                <w:sz w:val="20"/>
                <w:szCs w:val="20"/>
              </w:rPr>
              <w:t>7</w:t>
            </w:r>
          </w:p>
        </w:tc>
        <w:tc>
          <w:tcPr>
            <w:tcW w:w="6662" w:type="dxa"/>
            <w:tcBorders>
              <w:top w:val="single" w:sz="4" w:space="0" w:color="auto"/>
              <w:left w:val="single" w:sz="4" w:space="0" w:color="auto"/>
              <w:bottom w:val="single" w:sz="4" w:space="0" w:color="auto"/>
              <w:right w:val="single" w:sz="4" w:space="0" w:color="auto"/>
            </w:tcBorders>
            <w:shd w:val="clear" w:color="auto" w:fill="auto"/>
            <w:vAlign w:val="center"/>
          </w:tcPr>
          <w:p w14:paraId="5150C6C2" w14:textId="77777777" w:rsidR="009E1012" w:rsidRPr="00240ACB" w:rsidRDefault="009E1012" w:rsidP="006C252F">
            <w:pPr>
              <w:ind w:right="178"/>
              <w:rPr>
                <w:rFonts w:ascii="Times New Roman" w:hAnsi="Times New Roman"/>
                <w:b/>
                <w:color w:val="000000"/>
                <w:sz w:val="20"/>
                <w:szCs w:val="20"/>
              </w:rPr>
            </w:pPr>
            <w:r w:rsidRPr="00240ACB">
              <w:rPr>
                <w:rFonts w:ascii="Times New Roman" w:hAnsi="Times New Roman"/>
                <w:b/>
                <w:color w:val="000000"/>
                <w:sz w:val="20"/>
                <w:szCs w:val="20"/>
              </w:rPr>
              <w:t>11 сегмент «Водные объекты</w:t>
            </w:r>
            <w:r w:rsidRPr="00240ACB">
              <w:rPr>
                <w:rFonts w:ascii="Times New Roman" w:hAnsi="Times New Roman"/>
                <w:b/>
                <w:sz w:val="20"/>
                <w:szCs w:val="20"/>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2E5D440" w14:textId="77777777" w:rsidR="009E1012" w:rsidRPr="00240ACB" w:rsidRDefault="009E1012" w:rsidP="006C252F">
            <w:pPr>
              <w:ind w:right="178"/>
              <w:jc w:val="center"/>
              <w:rPr>
                <w:rFonts w:ascii="Times New Roman" w:hAnsi="Times New Roman"/>
                <w:b/>
                <w:sz w:val="20"/>
                <w:szCs w:val="20"/>
              </w:rPr>
            </w:pPr>
            <w:r w:rsidRPr="00240ACB">
              <w:rPr>
                <w:rFonts w:ascii="Times New Roman" w:hAnsi="Times New Roman"/>
                <w:b/>
                <w:sz w:val="20"/>
                <w:szCs w:val="20"/>
              </w:rPr>
              <w:t>_</w:t>
            </w:r>
          </w:p>
        </w:tc>
        <w:tc>
          <w:tcPr>
            <w:tcW w:w="851" w:type="dxa"/>
            <w:tcBorders>
              <w:top w:val="single" w:sz="4" w:space="0" w:color="auto"/>
              <w:left w:val="single" w:sz="4" w:space="0" w:color="auto"/>
              <w:bottom w:val="single" w:sz="4" w:space="0" w:color="auto"/>
            </w:tcBorders>
            <w:shd w:val="clear" w:color="auto" w:fill="auto"/>
          </w:tcPr>
          <w:p w14:paraId="660C5192" w14:textId="77777777" w:rsidR="009E1012" w:rsidRPr="00240ACB" w:rsidRDefault="00F21859" w:rsidP="006C252F">
            <w:pPr>
              <w:ind w:right="178"/>
              <w:jc w:val="right"/>
              <w:rPr>
                <w:rFonts w:ascii="Times New Roman" w:hAnsi="Times New Roman"/>
                <w:b/>
                <w:sz w:val="20"/>
                <w:szCs w:val="20"/>
              </w:rPr>
            </w:pPr>
            <w:r w:rsidRPr="00240ACB">
              <w:rPr>
                <w:rFonts w:ascii="Times New Roman" w:hAnsi="Times New Roman"/>
                <w:b/>
                <w:sz w:val="20"/>
                <w:szCs w:val="20"/>
              </w:rPr>
              <w:t>40</w:t>
            </w:r>
          </w:p>
        </w:tc>
      </w:tr>
      <w:tr w:rsidR="009E1012" w:rsidRPr="00240ACB" w14:paraId="6EC9A78C" w14:textId="77777777" w:rsidTr="009B5592">
        <w:trPr>
          <w:cantSplit/>
          <w:trHeight w:val="415"/>
        </w:trPr>
        <w:tc>
          <w:tcPr>
            <w:tcW w:w="846" w:type="dxa"/>
            <w:tcBorders>
              <w:top w:val="single" w:sz="4" w:space="0" w:color="auto"/>
              <w:bottom w:val="single" w:sz="4" w:space="0" w:color="auto"/>
              <w:right w:val="single" w:sz="4" w:space="0" w:color="auto"/>
            </w:tcBorders>
            <w:textDirection w:val="btLr"/>
            <w:vAlign w:val="center"/>
          </w:tcPr>
          <w:p w14:paraId="48D766C2" w14:textId="77777777" w:rsidR="009E1012" w:rsidRPr="00240ACB" w:rsidRDefault="009E1012" w:rsidP="00164A2E">
            <w:pPr>
              <w:ind w:left="113" w:right="113"/>
              <w:jc w:val="center"/>
              <w:rPr>
                <w:rFonts w:ascii="Times New Roman" w:hAnsi="Times New Roman"/>
                <w:sz w:val="20"/>
                <w:szCs w:val="20"/>
              </w:rPr>
            </w:pPr>
          </w:p>
        </w:tc>
        <w:tc>
          <w:tcPr>
            <w:tcW w:w="6662" w:type="dxa"/>
            <w:tcBorders>
              <w:top w:val="single" w:sz="4" w:space="0" w:color="auto"/>
              <w:left w:val="single" w:sz="4" w:space="0" w:color="auto"/>
              <w:bottom w:val="single" w:sz="4" w:space="0" w:color="auto"/>
              <w:right w:val="single" w:sz="4" w:space="0" w:color="auto"/>
            </w:tcBorders>
            <w:shd w:val="clear" w:color="auto" w:fill="auto"/>
          </w:tcPr>
          <w:p w14:paraId="0A8DFCF1" w14:textId="77777777" w:rsidR="009E1012" w:rsidRPr="00240ACB" w:rsidRDefault="009E1012" w:rsidP="006C252F">
            <w:pPr>
              <w:pStyle w:val="afffffb"/>
              <w:ind w:right="178"/>
              <w:rPr>
                <w:rFonts w:ascii="Times New Roman" w:hAnsi="Times New Roman" w:cs="Times New Roman"/>
                <w:sz w:val="20"/>
                <w:szCs w:val="20"/>
              </w:rPr>
            </w:pPr>
            <w:r w:rsidRPr="00240ACB">
              <w:rPr>
                <w:rFonts w:ascii="Times New Roman" w:hAnsi="Times New Roman" w:cs="Times New Roman"/>
                <w:sz w:val="20"/>
                <w:szCs w:val="20"/>
              </w:rPr>
              <w:t>Водные объекты</w:t>
            </w:r>
          </w:p>
        </w:tc>
        <w:tc>
          <w:tcPr>
            <w:tcW w:w="992" w:type="dxa"/>
            <w:tcBorders>
              <w:top w:val="single" w:sz="4" w:space="0" w:color="auto"/>
              <w:left w:val="single" w:sz="4" w:space="0" w:color="auto"/>
              <w:bottom w:val="single" w:sz="4" w:space="0" w:color="auto"/>
              <w:right w:val="single" w:sz="4" w:space="0" w:color="auto"/>
            </w:tcBorders>
          </w:tcPr>
          <w:p w14:paraId="042D6E0A" w14:textId="77777777" w:rsidR="009E1012" w:rsidRPr="00240ACB" w:rsidRDefault="009E1012" w:rsidP="006C252F">
            <w:pPr>
              <w:ind w:right="178"/>
              <w:rPr>
                <w:rFonts w:ascii="Times New Roman" w:hAnsi="Times New Roman"/>
                <w:sz w:val="20"/>
                <w:szCs w:val="20"/>
              </w:rPr>
            </w:pPr>
            <w:r w:rsidRPr="00240ACB">
              <w:rPr>
                <w:rFonts w:ascii="Times New Roman" w:hAnsi="Times New Roman"/>
                <w:sz w:val="20"/>
                <w:szCs w:val="20"/>
              </w:rPr>
              <w:t>11:000</w:t>
            </w:r>
          </w:p>
        </w:tc>
        <w:tc>
          <w:tcPr>
            <w:tcW w:w="851" w:type="dxa"/>
            <w:tcBorders>
              <w:top w:val="single" w:sz="4" w:space="0" w:color="auto"/>
              <w:left w:val="single" w:sz="4" w:space="0" w:color="auto"/>
              <w:bottom w:val="single" w:sz="4" w:space="0" w:color="auto"/>
            </w:tcBorders>
          </w:tcPr>
          <w:p w14:paraId="5DE329DB" w14:textId="77777777" w:rsidR="009E1012" w:rsidRPr="00240ACB" w:rsidRDefault="009E1012" w:rsidP="006C252F">
            <w:pPr>
              <w:ind w:right="178"/>
              <w:jc w:val="right"/>
              <w:rPr>
                <w:rFonts w:ascii="Times New Roman" w:hAnsi="Times New Roman"/>
                <w:sz w:val="20"/>
                <w:szCs w:val="20"/>
              </w:rPr>
            </w:pPr>
            <w:r w:rsidRPr="00240ACB">
              <w:rPr>
                <w:rFonts w:ascii="Times New Roman" w:hAnsi="Times New Roman"/>
                <w:sz w:val="20"/>
                <w:szCs w:val="20"/>
              </w:rPr>
              <w:t>2</w:t>
            </w:r>
          </w:p>
        </w:tc>
      </w:tr>
      <w:tr w:rsidR="009E1012" w:rsidRPr="00240ACB" w14:paraId="66165D77" w14:textId="77777777" w:rsidTr="009B5592">
        <w:trPr>
          <w:cantSplit/>
          <w:trHeight w:val="415"/>
        </w:trPr>
        <w:tc>
          <w:tcPr>
            <w:tcW w:w="846" w:type="dxa"/>
            <w:tcBorders>
              <w:top w:val="single" w:sz="4" w:space="0" w:color="auto"/>
              <w:bottom w:val="single" w:sz="4" w:space="0" w:color="auto"/>
              <w:right w:val="single" w:sz="4" w:space="0" w:color="auto"/>
            </w:tcBorders>
            <w:textDirection w:val="btLr"/>
            <w:vAlign w:val="center"/>
          </w:tcPr>
          <w:p w14:paraId="492DA2C4" w14:textId="77777777" w:rsidR="009E1012" w:rsidRPr="00240ACB" w:rsidRDefault="009E1012" w:rsidP="00164A2E">
            <w:pPr>
              <w:ind w:left="113" w:right="113"/>
              <w:jc w:val="center"/>
              <w:rPr>
                <w:rFonts w:ascii="Times New Roman" w:hAnsi="Times New Roman"/>
                <w:sz w:val="20"/>
                <w:szCs w:val="20"/>
              </w:rPr>
            </w:pPr>
          </w:p>
        </w:tc>
        <w:tc>
          <w:tcPr>
            <w:tcW w:w="6662" w:type="dxa"/>
            <w:tcBorders>
              <w:top w:val="single" w:sz="4" w:space="0" w:color="auto"/>
              <w:left w:val="single" w:sz="4" w:space="0" w:color="auto"/>
              <w:bottom w:val="single" w:sz="4" w:space="0" w:color="auto"/>
              <w:right w:val="single" w:sz="4" w:space="0" w:color="auto"/>
            </w:tcBorders>
            <w:shd w:val="clear" w:color="auto" w:fill="auto"/>
          </w:tcPr>
          <w:p w14:paraId="76CA0B3F" w14:textId="77777777" w:rsidR="009E1012" w:rsidRPr="00240ACB" w:rsidRDefault="009E1012" w:rsidP="006C252F">
            <w:pPr>
              <w:pStyle w:val="afffffb"/>
              <w:ind w:right="178"/>
              <w:rPr>
                <w:rFonts w:ascii="Times New Roman" w:hAnsi="Times New Roman" w:cs="Times New Roman"/>
                <w:sz w:val="20"/>
                <w:szCs w:val="20"/>
              </w:rPr>
            </w:pPr>
            <w:r w:rsidRPr="00240ACB">
              <w:rPr>
                <w:rFonts w:ascii="Times New Roman" w:hAnsi="Times New Roman" w:cs="Times New Roman"/>
                <w:sz w:val="20"/>
                <w:szCs w:val="20"/>
              </w:rPr>
              <w:t>Водные объекты. Реки. Части рек</w:t>
            </w:r>
          </w:p>
        </w:tc>
        <w:tc>
          <w:tcPr>
            <w:tcW w:w="992" w:type="dxa"/>
            <w:tcBorders>
              <w:top w:val="single" w:sz="4" w:space="0" w:color="auto"/>
              <w:left w:val="single" w:sz="4" w:space="0" w:color="auto"/>
              <w:bottom w:val="single" w:sz="4" w:space="0" w:color="auto"/>
              <w:right w:val="single" w:sz="4" w:space="0" w:color="auto"/>
            </w:tcBorders>
          </w:tcPr>
          <w:p w14:paraId="401E6C1E" w14:textId="77777777" w:rsidR="009E1012" w:rsidRPr="00240ACB" w:rsidRDefault="009E1012" w:rsidP="006C252F">
            <w:pPr>
              <w:ind w:right="178"/>
              <w:rPr>
                <w:rFonts w:ascii="Times New Roman" w:hAnsi="Times New Roman"/>
                <w:sz w:val="20"/>
                <w:szCs w:val="20"/>
              </w:rPr>
            </w:pPr>
            <w:r w:rsidRPr="00240ACB">
              <w:rPr>
                <w:rFonts w:ascii="Times New Roman" w:hAnsi="Times New Roman"/>
                <w:sz w:val="20"/>
                <w:szCs w:val="20"/>
              </w:rPr>
              <w:t>11:000.01</w:t>
            </w:r>
          </w:p>
        </w:tc>
        <w:tc>
          <w:tcPr>
            <w:tcW w:w="851" w:type="dxa"/>
            <w:tcBorders>
              <w:top w:val="single" w:sz="4" w:space="0" w:color="auto"/>
              <w:left w:val="single" w:sz="4" w:space="0" w:color="auto"/>
              <w:bottom w:val="single" w:sz="4" w:space="0" w:color="auto"/>
            </w:tcBorders>
          </w:tcPr>
          <w:p w14:paraId="6A269B07" w14:textId="77777777" w:rsidR="009E1012" w:rsidRPr="00240ACB" w:rsidRDefault="009E1012" w:rsidP="006C252F">
            <w:pPr>
              <w:ind w:right="178"/>
              <w:jc w:val="right"/>
              <w:rPr>
                <w:rFonts w:ascii="Times New Roman" w:hAnsi="Times New Roman"/>
                <w:sz w:val="20"/>
                <w:szCs w:val="20"/>
              </w:rPr>
            </w:pPr>
            <w:r w:rsidRPr="00240ACB">
              <w:rPr>
                <w:rFonts w:ascii="Times New Roman" w:hAnsi="Times New Roman"/>
                <w:sz w:val="20"/>
                <w:szCs w:val="20"/>
              </w:rPr>
              <w:t>38</w:t>
            </w:r>
          </w:p>
        </w:tc>
      </w:tr>
      <w:tr w:rsidR="00164A2E" w:rsidRPr="00240ACB" w14:paraId="2AE3A3FA" w14:textId="77777777" w:rsidTr="00FB65CF">
        <w:trPr>
          <w:trHeight w:val="154"/>
        </w:trPr>
        <w:tc>
          <w:tcPr>
            <w:tcW w:w="846" w:type="dxa"/>
            <w:tcBorders>
              <w:top w:val="single" w:sz="4" w:space="0" w:color="auto"/>
              <w:bottom w:val="single" w:sz="4" w:space="0" w:color="auto"/>
              <w:right w:val="single" w:sz="4" w:space="0" w:color="auto"/>
            </w:tcBorders>
            <w:shd w:val="clear" w:color="auto" w:fill="auto"/>
            <w:vAlign w:val="center"/>
          </w:tcPr>
          <w:p w14:paraId="030C9D17" w14:textId="77777777" w:rsidR="00164A2E" w:rsidRPr="00240ACB" w:rsidRDefault="006C252F" w:rsidP="00164A2E">
            <w:pPr>
              <w:jc w:val="center"/>
              <w:rPr>
                <w:rFonts w:ascii="Times New Roman" w:hAnsi="Times New Roman"/>
                <w:b/>
                <w:sz w:val="20"/>
                <w:szCs w:val="20"/>
              </w:rPr>
            </w:pPr>
            <w:r w:rsidRPr="00240ACB">
              <w:rPr>
                <w:rFonts w:ascii="Times New Roman" w:hAnsi="Times New Roman"/>
                <w:b/>
                <w:sz w:val="20"/>
                <w:szCs w:val="20"/>
              </w:rPr>
              <w:t>8</w:t>
            </w:r>
          </w:p>
        </w:tc>
        <w:tc>
          <w:tcPr>
            <w:tcW w:w="6662" w:type="dxa"/>
            <w:tcBorders>
              <w:top w:val="single" w:sz="4" w:space="0" w:color="auto"/>
              <w:left w:val="single" w:sz="4" w:space="0" w:color="auto"/>
              <w:bottom w:val="single" w:sz="4" w:space="0" w:color="auto"/>
              <w:right w:val="single" w:sz="4" w:space="0" w:color="auto"/>
            </w:tcBorders>
            <w:shd w:val="clear" w:color="auto" w:fill="auto"/>
            <w:vAlign w:val="center"/>
          </w:tcPr>
          <w:p w14:paraId="15F31C54" w14:textId="77777777" w:rsidR="00164A2E" w:rsidRPr="00240ACB" w:rsidRDefault="0010736B" w:rsidP="006C252F">
            <w:pPr>
              <w:ind w:right="178"/>
              <w:rPr>
                <w:rFonts w:ascii="Times New Roman" w:hAnsi="Times New Roman"/>
                <w:b/>
                <w:color w:val="000000"/>
                <w:sz w:val="20"/>
                <w:szCs w:val="20"/>
              </w:rPr>
            </w:pPr>
            <w:r w:rsidRPr="00240ACB">
              <w:rPr>
                <w:rFonts w:ascii="Times New Roman" w:hAnsi="Times New Roman"/>
                <w:b/>
                <w:color w:val="000000"/>
                <w:sz w:val="20"/>
                <w:szCs w:val="20"/>
              </w:rPr>
              <w:t>13 сегмент «Садоводство и огородничество, малоэтажная жилая застройка»</w:t>
            </w:r>
            <w:r w:rsidR="006C252F" w:rsidRPr="00240ACB">
              <w:rPr>
                <w:rFonts w:ascii="Times New Roman" w:hAnsi="Times New Roman"/>
                <w:b/>
                <w:color w:val="000000"/>
                <w:sz w:val="20"/>
                <w:szCs w:val="20"/>
              </w:rPr>
              <w:t xml:space="preserve">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A927300" w14:textId="77777777" w:rsidR="00164A2E" w:rsidRPr="00240ACB" w:rsidRDefault="00164A2E" w:rsidP="006C252F">
            <w:pPr>
              <w:ind w:right="178"/>
              <w:jc w:val="center"/>
              <w:rPr>
                <w:rFonts w:ascii="Times New Roman" w:hAnsi="Times New Roman"/>
                <w:b/>
                <w:sz w:val="20"/>
                <w:szCs w:val="20"/>
              </w:rPr>
            </w:pPr>
            <w:r w:rsidRPr="00240ACB">
              <w:rPr>
                <w:rFonts w:ascii="Times New Roman" w:hAnsi="Times New Roman"/>
                <w:b/>
                <w:sz w:val="20"/>
                <w:szCs w:val="20"/>
              </w:rPr>
              <w:t>_</w:t>
            </w:r>
          </w:p>
        </w:tc>
        <w:tc>
          <w:tcPr>
            <w:tcW w:w="851" w:type="dxa"/>
            <w:tcBorders>
              <w:top w:val="single" w:sz="4" w:space="0" w:color="auto"/>
              <w:left w:val="single" w:sz="4" w:space="0" w:color="auto"/>
              <w:bottom w:val="single" w:sz="4" w:space="0" w:color="auto"/>
            </w:tcBorders>
            <w:shd w:val="clear" w:color="auto" w:fill="auto"/>
          </w:tcPr>
          <w:p w14:paraId="4F527F1F" w14:textId="77777777" w:rsidR="00164A2E" w:rsidRPr="00240ACB" w:rsidRDefault="00F21859" w:rsidP="006C252F">
            <w:pPr>
              <w:ind w:right="178"/>
              <w:jc w:val="right"/>
              <w:rPr>
                <w:rFonts w:ascii="Times New Roman" w:hAnsi="Times New Roman"/>
                <w:b/>
                <w:sz w:val="20"/>
                <w:szCs w:val="20"/>
              </w:rPr>
            </w:pPr>
            <w:r w:rsidRPr="00240ACB">
              <w:rPr>
                <w:rFonts w:ascii="Times New Roman" w:hAnsi="Times New Roman"/>
                <w:b/>
                <w:sz w:val="20"/>
                <w:szCs w:val="20"/>
              </w:rPr>
              <w:t>1</w:t>
            </w:r>
          </w:p>
        </w:tc>
      </w:tr>
      <w:tr w:rsidR="00164A2E" w:rsidRPr="00240ACB" w14:paraId="4AE4610D" w14:textId="77777777" w:rsidTr="009B5592">
        <w:trPr>
          <w:cantSplit/>
          <w:trHeight w:val="262"/>
        </w:trPr>
        <w:tc>
          <w:tcPr>
            <w:tcW w:w="846" w:type="dxa"/>
            <w:tcBorders>
              <w:top w:val="single" w:sz="4" w:space="0" w:color="auto"/>
              <w:bottom w:val="single" w:sz="4" w:space="0" w:color="auto"/>
              <w:right w:val="single" w:sz="4" w:space="0" w:color="auto"/>
            </w:tcBorders>
            <w:vAlign w:val="center"/>
          </w:tcPr>
          <w:p w14:paraId="7A166DE1" w14:textId="77777777" w:rsidR="00164A2E" w:rsidRPr="00240ACB" w:rsidRDefault="00164A2E" w:rsidP="00E05E43">
            <w:pPr>
              <w:jc w:val="center"/>
              <w:rPr>
                <w:rFonts w:ascii="Times New Roman" w:hAnsi="Times New Roman"/>
                <w:sz w:val="20"/>
                <w:szCs w:val="20"/>
              </w:rPr>
            </w:pPr>
          </w:p>
        </w:tc>
        <w:tc>
          <w:tcPr>
            <w:tcW w:w="6662" w:type="dxa"/>
            <w:tcBorders>
              <w:top w:val="single" w:sz="4" w:space="0" w:color="auto"/>
              <w:left w:val="single" w:sz="4" w:space="0" w:color="auto"/>
              <w:bottom w:val="single" w:sz="4" w:space="0" w:color="auto"/>
              <w:right w:val="single" w:sz="4" w:space="0" w:color="auto"/>
            </w:tcBorders>
            <w:shd w:val="clear" w:color="auto" w:fill="auto"/>
          </w:tcPr>
          <w:p w14:paraId="49825C8E" w14:textId="77777777" w:rsidR="00164A2E" w:rsidRPr="00240ACB" w:rsidRDefault="00164A2E" w:rsidP="006C252F">
            <w:pPr>
              <w:ind w:right="178"/>
              <w:rPr>
                <w:rFonts w:ascii="Times New Roman" w:hAnsi="Times New Roman"/>
                <w:color w:val="000000"/>
                <w:sz w:val="20"/>
                <w:szCs w:val="20"/>
              </w:rPr>
            </w:pPr>
            <w:r w:rsidRPr="00240ACB">
              <w:rPr>
                <w:rFonts w:ascii="Times New Roman" w:hAnsi="Times New Roman"/>
                <w:color w:val="000000"/>
                <w:sz w:val="20"/>
                <w:szCs w:val="20"/>
              </w:rPr>
              <w:t>Индивидуальное жилищное строительство в целом</w:t>
            </w:r>
          </w:p>
          <w:p w14:paraId="29258B54" w14:textId="77777777" w:rsidR="006254FA" w:rsidRPr="00240ACB" w:rsidRDefault="006254FA" w:rsidP="006C252F">
            <w:pPr>
              <w:ind w:right="178"/>
              <w:rPr>
                <w:rFonts w:ascii="Times New Roman" w:hAnsi="Times New Roman"/>
                <w:color w:val="000000"/>
                <w:sz w:val="20"/>
                <w:szCs w:val="20"/>
              </w:rPr>
            </w:pPr>
          </w:p>
        </w:tc>
        <w:tc>
          <w:tcPr>
            <w:tcW w:w="992" w:type="dxa"/>
            <w:tcBorders>
              <w:top w:val="single" w:sz="4" w:space="0" w:color="auto"/>
              <w:left w:val="single" w:sz="4" w:space="0" w:color="auto"/>
              <w:bottom w:val="single" w:sz="4" w:space="0" w:color="auto"/>
              <w:right w:val="single" w:sz="4" w:space="0" w:color="auto"/>
            </w:tcBorders>
          </w:tcPr>
          <w:p w14:paraId="205EE3E5" w14:textId="77777777" w:rsidR="00164A2E" w:rsidRPr="00240ACB" w:rsidRDefault="00164A2E" w:rsidP="006C252F">
            <w:pPr>
              <w:ind w:right="178"/>
              <w:rPr>
                <w:rFonts w:ascii="Times New Roman" w:hAnsi="Times New Roman"/>
                <w:sz w:val="20"/>
                <w:szCs w:val="20"/>
              </w:rPr>
            </w:pPr>
            <w:r w:rsidRPr="00240ACB">
              <w:rPr>
                <w:rFonts w:ascii="Times New Roman" w:hAnsi="Times New Roman"/>
                <w:sz w:val="20"/>
                <w:szCs w:val="20"/>
              </w:rPr>
              <w:t>02:010</w:t>
            </w:r>
          </w:p>
        </w:tc>
        <w:tc>
          <w:tcPr>
            <w:tcW w:w="851" w:type="dxa"/>
            <w:tcBorders>
              <w:top w:val="single" w:sz="4" w:space="0" w:color="auto"/>
              <w:left w:val="single" w:sz="4" w:space="0" w:color="auto"/>
              <w:bottom w:val="single" w:sz="4" w:space="0" w:color="auto"/>
            </w:tcBorders>
          </w:tcPr>
          <w:p w14:paraId="73597B84" w14:textId="77777777" w:rsidR="00164A2E" w:rsidRPr="00240ACB" w:rsidRDefault="00F21859" w:rsidP="006C252F">
            <w:pPr>
              <w:ind w:right="178"/>
              <w:jc w:val="right"/>
              <w:rPr>
                <w:rFonts w:ascii="Times New Roman" w:hAnsi="Times New Roman"/>
                <w:sz w:val="20"/>
                <w:szCs w:val="20"/>
              </w:rPr>
            </w:pPr>
            <w:r w:rsidRPr="00240ACB">
              <w:rPr>
                <w:rFonts w:ascii="Times New Roman" w:hAnsi="Times New Roman"/>
                <w:sz w:val="20"/>
                <w:szCs w:val="20"/>
              </w:rPr>
              <w:t>1</w:t>
            </w:r>
          </w:p>
        </w:tc>
      </w:tr>
      <w:tr w:rsidR="00164A2E" w:rsidRPr="00240ACB" w14:paraId="12C26392" w14:textId="77777777" w:rsidTr="00FB65CF">
        <w:trPr>
          <w:cantSplit/>
          <w:trHeight w:val="293"/>
        </w:trPr>
        <w:tc>
          <w:tcPr>
            <w:tcW w:w="8500" w:type="dxa"/>
            <w:gridSpan w:val="3"/>
            <w:tcBorders>
              <w:top w:val="single" w:sz="4" w:space="0" w:color="auto"/>
            </w:tcBorders>
            <w:shd w:val="clear" w:color="auto" w:fill="auto"/>
            <w:vAlign w:val="center"/>
          </w:tcPr>
          <w:p w14:paraId="366C115B" w14:textId="77777777" w:rsidR="00164A2E" w:rsidRPr="00240ACB" w:rsidRDefault="00164A2E" w:rsidP="006C252F">
            <w:pPr>
              <w:ind w:right="178"/>
              <w:rPr>
                <w:rFonts w:ascii="Times New Roman" w:hAnsi="Times New Roman"/>
                <w:b/>
                <w:sz w:val="20"/>
                <w:szCs w:val="20"/>
              </w:rPr>
            </w:pPr>
            <w:r w:rsidRPr="00240ACB">
              <w:rPr>
                <w:rFonts w:ascii="Times New Roman" w:hAnsi="Times New Roman"/>
                <w:b/>
                <w:sz w:val="20"/>
                <w:szCs w:val="20"/>
              </w:rPr>
              <w:t>ИТОГО, ед.</w:t>
            </w:r>
          </w:p>
        </w:tc>
        <w:tc>
          <w:tcPr>
            <w:tcW w:w="851" w:type="dxa"/>
            <w:tcBorders>
              <w:top w:val="single" w:sz="4" w:space="0" w:color="auto"/>
            </w:tcBorders>
            <w:shd w:val="clear" w:color="auto" w:fill="auto"/>
          </w:tcPr>
          <w:p w14:paraId="6AE29D88" w14:textId="1F1E68B0" w:rsidR="00164A2E" w:rsidRPr="00240ACB" w:rsidRDefault="00F21859" w:rsidP="006C252F">
            <w:pPr>
              <w:ind w:right="178"/>
              <w:jc w:val="right"/>
              <w:rPr>
                <w:rFonts w:ascii="Times New Roman" w:hAnsi="Times New Roman"/>
                <w:b/>
                <w:sz w:val="20"/>
                <w:szCs w:val="20"/>
              </w:rPr>
            </w:pPr>
            <w:r w:rsidRPr="00240ACB">
              <w:rPr>
                <w:rFonts w:ascii="Times New Roman" w:hAnsi="Times New Roman"/>
                <w:b/>
                <w:sz w:val="20"/>
                <w:szCs w:val="20"/>
              </w:rPr>
              <w:t>122</w:t>
            </w:r>
            <w:r w:rsidR="00E21D6D" w:rsidRPr="00240ACB">
              <w:rPr>
                <w:rFonts w:ascii="Times New Roman" w:hAnsi="Times New Roman"/>
                <w:b/>
                <w:sz w:val="20"/>
                <w:szCs w:val="20"/>
              </w:rPr>
              <w:t>8</w:t>
            </w:r>
          </w:p>
        </w:tc>
      </w:tr>
    </w:tbl>
    <w:p w14:paraId="46728093" w14:textId="77777777" w:rsidR="006254FA" w:rsidRPr="00240ACB" w:rsidRDefault="006254FA" w:rsidP="006254FA">
      <w:pPr>
        <w:spacing w:after="0"/>
        <w:ind w:firstLine="709"/>
        <w:jc w:val="both"/>
        <w:rPr>
          <w:rFonts w:ascii="Times New Roman" w:hAnsi="Times New Roman"/>
          <w:sz w:val="24"/>
          <w:szCs w:val="24"/>
        </w:rPr>
      </w:pPr>
      <w:bookmarkStart w:id="142" w:name="_Toc508638860"/>
      <w:bookmarkStart w:id="143" w:name="_Toc523142395"/>
      <w:bookmarkStart w:id="144" w:name="_Toc6902173"/>
      <w:bookmarkStart w:id="145" w:name="_Toc6909545"/>
      <w:bookmarkStart w:id="146" w:name="_Toc8980676"/>
      <w:bookmarkEnd w:id="129"/>
      <w:bookmarkEnd w:id="130"/>
    </w:p>
    <w:p w14:paraId="31BB6B82" w14:textId="77777777" w:rsidR="006254FA" w:rsidRPr="00240ACB" w:rsidRDefault="006254FA" w:rsidP="006254FA">
      <w:pPr>
        <w:spacing w:after="0"/>
        <w:ind w:firstLine="709"/>
        <w:jc w:val="both"/>
        <w:rPr>
          <w:rFonts w:ascii="Times New Roman" w:hAnsi="Times New Roman"/>
          <w:sz w:val="24"/>
          <w:szCs w:val="24"/>
        </w:rPr>
      </w:pPr>
      <w:r w:rsidRPr="00240ACB">
        <w:rPr>
          <w:rFonts w:ascii="Times New Roman" w:hAnsi="Times New Roman"/>
          <w:sz w:val="24"/>
          <w:szCs w:val="24"/>
        </w:rPr>
        <w:t>В соответствии с сегментацией объектов недвижимости с указанием кодов расчета видов использования (приложение № 1 Указаний) сегмент 6 «Производственная деятельность» включает в себя коды расчета: 03:011; 03:012.01; 03:012.02; 04:095; 06:010; 06:080; 07:020; 07:050.01; 07:050.02; 07:050.03; 07:051; 11:030.01; 11:030.02.</w:t>
      </w:r>
    </w:p>
    <w:p w14:paraId="7E182779" w14:textId="77777777" w:rsidR="006254FA" w:rsidRPr="00240ACB" w:rsidRDefault="006254FA" w:rsidP="006254FA">
      <w:pPr>
        <w:spacing w:after="0"/>
        <w:ind w:firstLine="709"/>
        <w:jc w:val="both"/>
        <w:rPr>
          <w:rFonts w:ascii="Times New Roman" w:hAnsi="Times New Roman"/>
          <w:sz w:val="24"/>
          <w:szCs w:val="24"/>
        </w:rPr>
      </w:pPr>
      <w:r w:rsidRPr="00240ACB">
        <w:rPr>
          <w:rFonts w:ascii="Times New Roman" w:hAnsi="Times New Roman"/>
          <w:sz w:val="24"/>
          <w:szCs w:val="24"/>
        </w:rPr>
        <w:t xml:space="preserve">Пунктом 9.1. Указаний определено, что для целей определения кадастровой стоимости объекты недвижимости, подлежащие оценке, могут быть объединены в группы (подгруппы) на основе сегментации объектов недвижимости. Учитывая такие факторы, как анализ рынка недвижимости; схожесть по назначению видов разрешенного использования земельных участков, анализ группы аналогов, а также требования Указаний к методам расчета кадастровой стоимости, вышеуказанные земельные участки сегмента «Производственная деятельность» объединены в три группы согласно таблице </w:t>
      </w:r>
      <w:r w:rsidR="00A577A3" w:rsidRPr="00240ACB">
        <w:rPr>
          <w:rFonts w:ascii="Times New Roman" w:hAnsi="Times New Roman"/>
          <w:sz w:val="24"/>
          <w:szCs w:val="24"/>
        </w:rPr>
        <w:t>8</w:t>
      </w:r>
      <w:r w:rsidRPr="00240ACB">
        <w:rPr>
          <w:rFonts w:ascii="Times New Roman" w:hAnsi="Times New Roman"/>
          <w:sz w:val="24"/>
          <w:szCs w:val="24"/>
        </w:rPr>
        <w:t>.</w:t>
      </w:r>
    </w:p>
    <w:p w14:paraId="7FAF5792" w14:textId="77777777" w:rsidR="006254FA" w:rsidRPr="00240ACB" w:rsidRDefault="006254FA" w:rsidP="006254FA">
      <w:pPr>
        <w:spacing w:after="0"/>
        <w:ind w:firstLine="709"/>
        <w:jc w:val="both"/>
        <w:rPr>
          <w:rFonts w:ascii="Times New Roman" w:hAnsi="Times New Roman"/>
          <w:sz w:val="24"/>
          <w:szCs w:val="24"/>
        </w:rPr>
      </w:pPr>
    </w:p>
    <w:p w14:paraId="04BF7DBE" w14:textId="77777777" w:rsidR="006254FA" w:rsidRPr="00240ACB" w:rsidRDefault="006254FA" w:rsidP="006254FA">
      <w:pPr>
        <w:spacing w:after="0"/>
        <w:jc w:val="both"/>
        <w:rPr>
          <w:rFonts w:ascii="Times New Roman" w:hAnsi="Times New Roman"/>
          <w:sz w:val="24"/>
          <w:szCs w:val="24"/>
        </w:rPr>
      </w:pPr>
      <w:r w:rsidRPr="00240ACB">
        <w:rPr>
          <w:rFonts w:ascii="Times New Roman" w:hAnsi="Times New Roman"/>
          <w:sz w:val="24"/>
          <w:szCs w:val="24"/>
        </w:rPr>
        <w:t xml:space="preserve">Таблица </w:t>
      </w:r>
      <w:r w:rsidR="00A577A3" w:rsidRPr="00240ACB">
        <w:rPr>
          <w:rFonts w:ascii="Times New Roman" w:hAnsi="Times New Roman"/>
          <w:sz w:val="24"/>
          <w:szCs w:val="24"/>
        </w:rPr>
        <w:t>8.</w:t>
      </w:r>
    </w:p>
    <w:tbl>
      <w:tblPr>
        <w:tblStyle w:val="af0"/>
        <w:tblW w:w="0" w:type="auto"/>
        <w:tblLook w:val="04A0" w:firstRow="1" w:lastRow="0" w:firstColumn="1" w:lastColumn="0" w:noHBand="0" w:noVBand="1"/>
      </w:tblPr>
      <w:tblGrid>
        <w:gridCol w:w="4785"/>
        <w:gridCol w:w="4785"/>
      </w:tblGrid>
      <w:tr w:rsidR="006254FA" w:rsidRPr="00240ACB" w14:paraId="74AC053C" w14:textId="77777777" w:rsidTr="003D60C8">
        <w:tc>
          <w:tcPr>
            <w:tcW w:w="9570" w:type="dxa"/>
            <w:gridSpan w:val="2"/>
            <w:vAlign w:val="center"/>
          </w:tcPr>
          <w:p w14:paraId="4147A5AF" w14:textId="77777777" w:rsidR="006254FA" w:rsidRPr="00240ACB" w:rsidRDefault="006254FA" w:rsidP="003D60C8">
            <w:pPr>
              <w:jc w:val="center"/>
              <w:rPr>
                <w:rFonts w:ascii="Times New Roman" w:hAnsi="Times New Roman"/>
                <w:sz w:val="24"/>
                <w:szCs w:val="24"/>
              </w:rPr>
            </w:pPr>
            <w:r w:rsidRPr="00240ACB">
              <w:rPr>
                <w:rFonts w:ascii="Times New Roman" w:hAnsi="Times New Roman"/>
                <w:b/>
                <w:color w:val="000000"/>
                <w:sz w:val="20"/>
                <w:szCs w:val="20"/>
              </w:rPr>
              <w:t>Итоги группировки земельных участков в 6 сегменте «Производственная деятельность»</w:t>
            </w:r>
          </w:p>
        </w:tc>
      </w:tr>
      <w:tr w:rsidR="006254FA" w:rsidRPr="00240ACB" w14:paraId="40A473C6" w14:textId="77777777" w:rsidTr="003D60C8">
        <w:tc>
          <w:tcPr>
            <w:tcW w:w="4785" w:type="dxa"/>
            <w:vAlign w:val="center"/>
          </w:tcPr>
          <w:p w14:paraId="0651C6C3" w14:textId="77777777" w:rsidR="006254FA" w:rsidRPr="00240ACB" w:rsidRDefault="006254FA" w:rsidP="003D60C8">
            <w:pPr>
              <w:jc w:val="center"/>
              <w:rPr>
                <w:rFonts w:ascii="Times New Roman" w:hAnsi="Times New Roman"/>
                <w:b/>
                <w:color w:val="000000"/>
                <w:sz w:val="20"/>
                <w:szCs w:val="20"/>
              </w:rPr>
            </w:pPr>
            <w:r w:rsidRPr="00240ACB">
              <w:rPr>
                <w:rFonts w:ascii="Times New Roman" w:hAnsi="Times New Roman"/>
                <w:b/>
                <w:color w:val="000000"/>
                <w:sz w:val="20"/>
                <w:szCs w:val="20"/>
              </w:rPr>
              <w:t>Код расчета вида использования</w:t>
            </w:r>
          </w:p>
        </w:tc>
        <w:tc>
          <w:tcPr>
            <w:tcW w:w="4785" w:type="dxa"/>
            <w:vAlign w:val="center"/>
          </w:tcPr>
          <w:p w14:paraId="0A42D2FA" w14:textId="77777777" w:rsidR="006254FA" w:rsidRPr="00240ACB" w:rsidRDefault="006254FA" w:rsidP="003D60C8">
            <w:pPr>
              <w:jc w:val="center"/>
              <w:rPr>
                <w:rFonts w:ascii="Times New Roman" w:hAnsi="Times New Roman"/>
                <w:b/>
                <w:color w:val="000000"/>
                <w:sz w:val="20"/>
                <w:szCs w:val="20"/>
              </w:rPr>
            </w:pPr>
            <w:r w:rsidRPr="00240ACB">
              <w:rPr>
                <w:rFonts w:ascii="Times New Roman" w:hAnsi="Times New Roman"/>
                <w:b/>
                <w:color w:val="000000"/>
                <w:sz w:val="20"/>
                <w:szCs w:val="20"/>
              </w:rPr>
              <w:t>Номер группы</w:t>
            </w:r>
          </w:p>
        </w:tc>
      </w:tr>
      <w:tr w:rsidR="006254FA" w:rsidRPr="00240ACB" w14:paraId="67CCAFD0" w14:textId="77777777" w:rsidTr="003D60C8">
        <w:tc>
          <w:tcPr>
            <w:tcW w:w="4785" w:type="dxa"/>
          </w:tcPr>
          <w:p w14:paraId="7FFA3A2F" w14:textId="77777777" w:rsidR="006254FA" w:rsidRPr="00240ACB" w:rsidRDefault="006254FA" w:rsidP="001C193B">
            <w:pPr>
              <w:ind w:firstLine="1560"/>
              <w:rPr>
                <w:rFonts w:ascii="Times New Roman" w:hAnsi="Times New Roman"/>
                <w:sz w:val="20"/>
                <w:szCs w:val="20"/>
              </w:rPr>
            </w:pPr>
            <w:r w:rsidRPr="00240ACB">
              <w:rPr>
                <w:rFonts w:ascii="Times New Roman" w:hAnsi="Times New Roman"/>
                <w:sz w:val="20"/>
                <w:szCs w:val="20"/>
              </w:rPr>
              <w:t>03:011</w:t>
            </w:r>
          </w:p>
        </w:tc>
        <w:tc>
          <w:tcPr>
            <w:tcW w:w="4785" w:type="dxa"/>
            <w:vMerge w:val="restart"/>
            <w:vAlign w:val="center"/>
          </w:tcPr>
          <w:p w14:paraId="3D971350" w14:textId="77777777" w:rsidR="006254FA" w:rsidRPr="00240ACB" w:rsidRDefault="006254FA" w:rsidP="001C193B">
            <w:pPr>
              <w:ind w:firstLine="1560"/>
              <w:rPr>
                <w:rFonts w:ascii="Times New Roman" w:hAnsi="Times New Roman"/>
                <w:sz w:val="24"/>
                <w:szCs w:val="24"/>
              </w:rPr>
            </w:pPr>
            <w:r w:rsidRPr="00240ACB">
              <w:rPr>
                <w:rFonts w:ascii="Times New Roman" w:hAnsi="Times New Roman"/>
                <w:sz w:val="20"/>
                <w:szCs w:val="24"/>
              </w:rPr>
              <w:t>06:000.01</w:t>
            </w:r>
          </w:p>
        </w:tc>
      </w:tr>
      <w:tr w:rsidR="006254FA" w:rsidRPr="00240ACB" w14:paraId="3EE382FE" w14:textId="77777777" w:rsidTr="003D60C8">
        <w:tc>
          <w:tcPr>
            <w:tcW w:w="4785" w:type="dxa"/>
          </w:tcPr>
          <w:p w14:paraId="3281B0E7" w14:textId="77777777" w:rsidR="006254FA" w:rsidRPr="00240ACB" w:rsidRDefault="006254FA" w:rsidP="001C193B">
            <w:pPr>
              <w:ind w:firstLine="1560"/>
              <w:rPr>
                <w:rFonts w:ascii="Times New Roman" w:hAnsi="Times New Roman"/>
                <w:sz w:val="20"/>
                <w:szCs w:val="20"/>
              </w:rPr>
            </w:pPr>
            <w:r w:rsidRPr="00240ACB">
              <w:rPr>
                <w:rFonts w:ascii="Times New Roman" w:hAnsi="Times New Roman"/>
                <w:sz w:val="20"/>
                <w:szCs w:val="20"/>
              </w:rPr>
              <w:t>03:012.01</w:t>
            </w:r>
          </w:p>
        </w:tc>
        <w:tc>
          <w:tcPr>
            <w:tcW w:w="4785" w:type="dxa"/>
            <w:vMerge/>
          </w:tcPr>
          <w:p w14:paraId="346C6ECD" w14:textId="77777777" w:rsidR="006254FA" w:rsidRPr="00240ACB" w:rsidRDefault="006254FA" w:rsidP="001C193B">
            <w:pPr>
              <w:ind w:firstLine="1560"/>
              <w:rPr>
                <w:rFonts w:ascii="Times New Roman" w:hAnsi="Times New Roman"/>
                <w:sz w:val="24"/>
                <w:szCs w:val="24"/>
              </w:rPr>
            </w:pPr>
          </w:p>
        </w:tc>
      </w:tr>
      <w:tr w:rsidR="006254FA" w:rsidRPr="00240ACB" w14:paraId="02E326C5" w14:textId="77777777" w:rsidTr="003D60C8">
        <w:tc>
          <w:tcPr>
            <w:tcW w:w="4785" w:type="dxa"/>
          </w:tcPr>
          <w:p w14:paraId="39251FEB" w14:textId="77777777" w:rsidR="006254FA" w:rsidRPr="00240ACB" w:rsidRDefault="006254FA" w:rsidP="001C193B">
            <w:pPr>
              <w:ind w:firstLine="1560"/>
              <w:rPr>
                <w:rFonts w:ascii="Times New Roman" w:hAnsi="Times New Roman"/>
                <w:sz w:val="20"/>
                <w:szCs w:val="20"/>
              </w:rPr>
            </w:pPr>
            <w:r w:rsidRPr="00240ACB">
              <w:rPr>
                <w:rFonts w:ascii="Times New Roman" w:hAnsi="Times New Roman"/>
                <w:sz w:val="20"/>
                <w:szCs w:val="20"/>
              </w:rPr>
              <w:t>04:095</w:t>
            </w:r>
          </w:p>
        </w:tc>
        <w:tc>
          <w:tcPr>
            <w:tcW w:w="4785" w:type="dxa"/>
            <w:vMerge/>
          </w:tcPr>
          <w:p w14:paraId="60464573" w14:textId="77777777" w:rsidR="006254FA" w:rsidRPr="00240ACB" w:rsidRDefault="006254FA" w:rsidP="001C193B">
            <w:pPr>
              <w:ind w:firstLine="1560"/>
              <w:rPr>
                <w:rFonts w:ascii="Times New Roman" w:hAnsi="Times New Roman"/>
                <w:sz w:val="24"/>
                <w:szCs w:val="24"/>
              </w:rPr>
            </w:pPr>
          </w:p>
        </w:tc>
      </w:tr>
      <w:tr w:rsidR="006254FA" w:rsidRPr="00240ACB" w14:paraId="1D9B2419" w14:textId="77777777" w:rsidTr="003D60C8">
        <w:tc>
          <w:tcPr>
            <w:tcW w:w="4785" w:type="dxa"/>
          </w:tcPr>
          <w:p w14:paraId="5F530CCF" w14:textId="77777777" w:rsidR="006254FA" w:rsidRPr="00240ACB" w:rsidRDefault="006254FA" w:rsidP="001C193B">
            <w:pPr>
              <w:ind w:firstLine="1560"/>
              <w:rPr>
                <w:rFonts w:ascii="Times New Roman" w:hAnsi="Times New Roman"/>
                <w:sz w:val="20"/>
                <w:szCs w:val="20"/>
              </w:rPr>
            </w:pPr>
            <w:r w:rsidRPr="00240ACB">
              <w:rPr>
                <w:rFonts w:ascii="Times New Roman" w:hAnsi="Times New Roman"/>
                <w:sz w:val="20"/>
                <w:szCs w:val="20"/>
              </w:rPr>
              <w:t>06:080</w:t>
            </w:r>
          </w:p>
        </w:tc>
        <w:tc>
          <w:tcPr>
            <w:tcW w:w="4785" w:type="dxa"/>
            <w:vMerge/>
          </w:tcPr>
          <w:p w14:paraId="101F58B7" w14:textId="77777777" w:rsidR="006254FA" w:rsidRPr="00240ACB" w:rsidRDefault="006254FA" w:rsidP="001C193B">
            <w:pPr>
              <w:ind w:firstLine="1560"/>
              <w:rPr>
                <w:rFonts w:ascii="Times New Roman" w:hAnsi="Times New Roman"/>
                <w:sz w:val="24"/>
                <w:szCs w:val="24"/>
              </w:rPr>
            </w:pPr>
          </w:p>
        </w:tc>
      </w:tr>
      <w:tr w:rsidR="006254FA" w:rsidRPr="00240ACB" w14:paraId="6625DC3B" w14:textId="77777777" w:rsidTr="003D60C8">
        <w:tc>
          <w:tcPr>
            <w:tcW w:w="4785" w:type="dxa"/>
          </w:tcPr>
          <w:p w14:paraId="63C48EB9" w14:textId="77777777" w:rsidR="006254FA" w:rsidRPr="00240ACB" w:rsidRDefault="006254FA" w:rsidP="001C193B">
            <w:pPr>
              <w:ind w:firstLine="1560"/>
              <w:rPr>
                <w:rFonts w:ascii="Times New Roman" w:hAnsi="Times New Roman"/>
                <w:sz w:val="20"/>
                <w:szCs w:val="20"/>
              </w:rPr>
            </w:pPr>
            <w:r w:rsidRPr="00240ACB">
              <w:rPr>
                <w:rFonts w:ascii="Times New Roman" w:hAnsi="Times New Roman"/>
                <w:sz w:val="20"/>
                <w:szCs w:val="20"/>
              </w:rPr>
              <w:t>07:020</w:t>
            </w:r>
          </w:p>
        </w:tc>
        <w:tc>
          <w:tcPr>
            <w:tcW w:w="4785" w:type="dxa"/>
            <w:vMerge/>
          </w:tcPr>
          <w:p w14:paraId="06A43F87" w14:textId="77777777" w:rsidR="006254FA" w:rsidRPr="00240ACB" w:rsidRDefault="006254FA" w:rsidP="001C193B">
            <w:pPr>
              <w:ind w:firstLine="1560"/>
              <w:rPr>
                <w:rFonts w:ascii="Times New Roman" w:hAnsi="Times New Roman"/>
                <w:sz w:val="24"/>
                <w:szCs w:val="24"/>
              </w:rPr>
            </w:pPr>
          </w:p>
        </w:tc>
      </w:tr>
      <w:tr w:rsidR="006254FA" w:rsidRPr="00240ACB" w14:paraId="24DA0832" w14:textId="77777777" w:rsidTr="003D60C8">
        <w:tc>
          <w:tcPr>
            <w:tcW w:w="4785" w:type="dxa"/>
          </w:tcPr>
          <w:p w14:paraId="557EBA7E" w14:textId="77777777" w:rsidR="006254FA" w:rsidRPr="00240ACB" w:rsidRDefault="006254FA" w:rsidP="001C193B">
            <w:pPr>
              <w:ind w:firstLine="1560"/>
              <w:rPr>
                <w:rFonts w:ascii="Times New Roman" w:hAnsi="Times New Roman"/>
                <w:sz w:val="20"/>
                <w:szCs w:val="20"/>
              </w:rPr>
            </w:pPr>
            <w:r w:rsidRPr="00240ACB">
              <w:rPr>
                <w:rFonts w:ascii="Times New Roman" w:hAnsi="Times New Roman"/>
                <w:sz w:val="20"/>
                <w:szCs w:val="20"/>
              </w:rPr>
              <w:t>07:050.01</w:t>
            </w:r>
          </w:p>
        </w:tc>
        <w:tc>
          <w:tcPr>
            <w:tcW w:w="4785" w:type="dxa"/>
            <w:vMerge/>
          </w:tcPr>
          <w:p w14:paraId="79C565A9" w14:textId="77777777" w:rsidR="006254FA" w:rsidRPr="00240ACB" w:rsidRDefault="006254FA" w:rsidP="001C193B">
            <w:pPr>
              <w:ind w:firstLine="1560"/>
              <w:rPr>
                <w:rFonts w:ascii="Times New Roman" w:hAnsi="Times New Roman"/>
                <w:sz w:val="24"/>
                <w:szCs w:val="24"/>
              </w:rPr>
            </w:pPr>
          </w:p>
        </w:tc>
      </w:tr>
      <w:tr w:rsidR="006254FA" w:rsidRPr="00240ACB" w14:paraId="64B74E36" w14:textId="77777777" w:rsidTr="003D60C8">
        <w:tc>
          <w:tcPr>
            <w:tcW w:w="4785" w:type="dxa"/>
          </w:tcPr>
          <w:p w14:paraId="5B792D1F" w14:textId="77777777" w:rsidR="006254FA" w:rsidRPr="00240ACB" w:rsidRDefault="006254FA" w:rsidP="001C193B">
            <w:pPr>
              <w:ind w:firstLine="1560"/>
              <w:rPr>
                <w:rFonts w:ascii="Times New Roman" w:hAnsi="Times New Roman"/>
                <w:sz w:val="20"/>
                <w:szCs w:val="20"/>
              </w:rPr>
            </w:pPr>
            <w:r w:rsidRPr="00240ACB">
              <w:rPr>
                <w:rFonts w:ascii="Times New Roman" w:hAnsi="Times New Roman"/>
                <w:sz w:val="20"/>
                <w:szCs w:val="20"/>
              </w:rPr>
              <w:t>07:051</w:t>
            </w:r>
          </w:p>
        </w:tc>
        <w:tc>
          <w:tcPr>
            <w:tcW w:w="4785" w:type="dxa"/>
            <w:vMerge/>
          </w:tcPr>
          <w:p w14:paraId="52C4D8A0" w14:textId="77777777" w:rsidR="006254FA" w:rsidRPr="00240ACB" w:rsidRDefault="006254FA" w:rsidP="001C193B">
            <w:pPr>
              <w:ind w:firstLine="1560"/>
              <w:rPr>
                <w:rFonts w:ascii="Times New Roman" w:hAnsi="Times New Roman"/>
                <w:sz w:val="24"/>
                <w:szCs w:val="24"/>
              </w:rPr>
            </w:pPr>
          </w:p>
        </w:tc>
      </w:tr>
      <w:tr w:rsidR="006254FA" w:rsidRPr="00240ACB" w14:paraId="14A11583" w14:textId="77777777" w:rsidTr="003D60C8">
        <w:tc>
          <w:tcPr>
            <w:tcW w:w="4785" w:type="dxa"/>
          </w:tcPr>
          <w:p w14:paraId="67405085" w14:textId="77777777" w:rsidR="006254FA" w:rsidRPr="00240ACB" w:rsidRDefault="006254FA" w:rsidP="001C193B">
            <w:pPr>
              <w:ind w:firstLine="1560"/>
              <w:rPr>
                <w:rFonts w:ascii="Times New Roman" w:hAnsi="Times New Roman"/>
                <w:sz w:val="20"/>
                <w:szCs w:val="20"/>
              </w:rPr>
            </w:pPr>
            <w:r w:rsidRPr="00240ACB">
              <w:rPr>
                <w:rFonts w:ascii="Times New Roman" w:hAnsi="Times New Roman"/>
                <w:sz w:val="20"/>
                <w:szCs w:val="20"/>
              </w:rPr>
              <w:t>11:030.01</w:t>
            </w:r>
          </w:p>
        </w:tc>
        <w:tc>
          <w:tcPr>
            <w:tcW w:w="4785" w:type="dxa"/>
            <w:vMerge/>
          </w:tcPr>
          <w:p w14:paraId="295DF587" w14:textId="77777777" w:rsidR="006254FA" w:rsidRPr="00240ACB" w:rsidRDefault="006254FA" w:rsidP="001C193B">
            <w:pPr>
              <w:ind w:firstLine="1560"/>
              <w:rPr>
                <w:rFonts w:ascii="Times New Roman" w:hAnsi="Times New Roman"/>
                <w:sz w:val="24"/>
                <w:szCs w:val="24"/>
              </w:rPr>
            </w:pPr>
          </w:p>
        </w:tc>
      </w:tr>
      <w:tr w:rsidR="006254FA" w:rsidRPr="00240ACB" w14:paraId="2733A801" w14:textId="77777777" w:rsidTr="003D60C8">
        <w:tc>
          <w:tcPr>
            <w:tcW w:w="4785" w:type="dxa"/>
          </w:tcPr>
          <w:p w14:paraId="02C2F16D" w14:textId="77777777" w:rsidR="006254FA" w:rsidRPr="00240ACB" w:rsidRDefault="006254FA" w:rsidP="001C193B">
            <w:pPr>
              <w:ind w:firstLine="1560"/>
              <w:rPr>
                <w:rFonts w:ascii="Times New Roman" w:hAnsi="Times New Roman"/>
                <w:sz w:val="20"/>
                <w:szCs w:val="24"/>
              </w:rPr>
            </w:pPr>
            <w:r w:rsidRPr="00240ACB">
              <w:rPr>
                <w:rFonts w:ascii="Times New Roman" w:hAnsi="Times New Roman"/>
                <w:sz w:val="20"/>
                <w:szCs w:val="24"/>
              </w:rPr>
              <w:t>07:050.02</w:t>
            </w:r>
          </w:p>
        </w:tc>
        <w:tc>
          <w:tcPr>
            <w:tcW w:w="4785" w:type="dxa"/>
            <w:vMerge w:val="restart"/>
            <w:vAlign w:val="center"/>
          </w:tcPr>
          <w:p w14:paraId="0BB483DF" w14:textId="77777777" w:rsidR="006254FA" w:rsidRPr="00240ACB" w:rsidRDefault="006254FA" w:rsidP="001C193B">
            <w:pPr>
              <w:ind w:firstLine="1560"/>
              <w:rPr>
                <w:rFonts w:ascii="Times New Roman" w:hAnsi="Times New Roman"/>
                <w:sz w:val="20"/>
                <w:szCs w:val="24"/>
              </w:rPr>
            </w:pPr>
            <w:r w:rsidRPr="00240ACB">
              <w:rPr>
                <w:rFonts w:ascii="Times New Roman" w:hAnsi="Times New Roman"/>
                <w:sz w:val="20"/>
                <w:szCs w:val="24"/>
              </w:rPr>
              <w:t>06:000.02</w:t>
            </w:r>
          </w:p>
        </w:tc>
      </w:tr>
      <w:tr w:rsidR="006254FA" w:rsidRPr="00240ACB" w14:paraId="510095B9" w14:textId="77777777" w:rsidTr="003D60C8">
        <w:tc>
          <w:tcPr>
            <w:tcW w:w="4785" w:type="dxa"/>
          </w:tcPr>
          <w:p w14:paraId="03C0FC5C" w14:textId="77777777" w:rsidR="006254FA" w:rsidRPr="00240ACB" w:rsidRDefault="006254FA" w:rsidP="001C193B">
            <w:pPr>
              <w:ind w:firstLine="1560"/>
              <w:rPr>
                <w:rFonts w:ascii="Times New Roman" w:hAnsi="Times New Roman"/>
                <w:sz w:val="20"/>
                <w:szCs w:val="24"/>
              </w:rPr>
            </w:pPr>
            <w:r w:rsidRPr="00240ACB">
              <w:rPr>
                <w:rFonts w:ascii="Times New Roman" w:hAnsi="Times New Roman"/>
                <w:sz w:val="20"/>
                <w:szCs w:val="24"/>
              </w:rPr>
              <w:t>03:012.02</w:t>
            </w:r>
          </w:p>
        </w:tc>
        <w:tc>
          <w:tcPr>
            <w:tcW w:w="4785" w:type="dxa"/>
            <w:vMerge/>
          </w:tcPr>
          <w:p w14:paraId="1D9DFD06" w14:textId="77777777" w:rsidR="006254FA" w:rsidRPr="00240ACB" w:rsidRDefault="006254FA" w:rsidP="001C193B">
            <w:pPr>
              <w:ind w:firstLine="1560"/>
              <w:rPr>
                <w:rFonts w:ascii="Times New Roman" w:hAnsi="Times New Roman"/>
                <w:sz w:val="20"/>
                <w:szCs w:val="24"/>
              </w:rPr>
            </w:pPr>
          </w:p>
        </w:tc>
      </w:tr>
      <w:tr w:rsidR="006254FA" w:rsidRPr="00240ACB" w14:paraId="691A346B" w14:textId="77777777" w:rsidTr="003D60C8">
        <w:tc>
          <w:tcPr>
            <w:tcW w:w="4785" w:type="dxa"/>
          </w:tcPr>
          <w:p w14:paraId="1E7CC7CB" w14:textId="77777777" w:rsidR="006254FA" w:rsidRPr="00240ACB" w:rsidRDefault="006254FA" w:rsidP="001C193B">
            <w:pPr>
              <w:ind w:firstLine="1560"/>
              <w:rPr>
                <w:rFonts w:ascii="Times New Roman" w:hAnsi="Times New Roman"/>
                <w:sz w:val="20"/>
                <w:szCs w:val="24"/>
              </w:rPr>
            </w:pPr>
            <w:r w:rsidRPr="00240ACB">
              <w:rPr>
                <w:rFonts w:ascii="Times New Roman" w:hAnsi="Times New Roman"/>
                <w:sz w:val="20"/>
                <w:szCs w:val="24"/>
              </w:rPr>
              <w:t>07:050.03</w:t>
            </w:r>
          </w:p>
        </w:tc>
        <w:tc>
          <w:tcPr>
            <w:tcW w:w="4785" w:type="dxa"/>
            <w:vMerge w:val="restart"/>
            <w:vAlign w:val="center"/>
          </w:tcPr>
          <w:p w14:paraId="34096FFE" w14:textId="77777777" w:rsidR="006254FA" w:rsidRPr="00240ACB" w:rsidRDefault="006254FA" w:rsidP="001C193B">
            <w:pPr>
              <w:ind w:firstLine="1560"/>
              <w:rPr>
                <w:rFonts w:ascii="Times New Roman" w:hAnsi="Times New Roman"/>
                <w:sz w:val="20"/>
                <w:szCs w:val="24"/>
              </w:rPr>
            </w:pPr>
            <w:r w:rsidRPr="00240ACB">
              <w:rPr>
                <w:rFonts w:ascii="Times New Roman" w:hAnsi="Times New Roman"/>
                <w:sz w:val="20"/>
                <w:szCs w:val="24"/>
              </w:rPr>
              <w:t>06:000.03</w:t>
            </w:r>
          </w:p>
        </w:tc>
      </w:tr>
      <w:tr w:rsidR="006254FA" w:rsidRPr="00240ACB" w14:paraId="1FC1BDA6" w14:textId="77777777" w:rsidTr="003D60C8">
        <w:tc>
          <w:tcPr>
            <w:tcW w:w="4785" w:type="dxa"/>
          </w:tcPr>
          <w:p w14:paraId="2D59E236" w14:textId="77777777" w:rsidR="006254FA" w:rsidRPr="00240ACB" w:rsidRDefault="006254FA" w:rsidP="001C193B">
            <w:pPr>
              <w:ind w:firstLine="1560"/>
              <w:rPr>
                <w:rFonts w:ascii="Times New Roman" w:hAnsi="Times New Roman"/>
                <w:sz w:val="20"/>
                <w:szCs w:val="24"/>
              </w:rPr>
            </w:pPr>
            <w:r w:rsidRPr="00240ACB">
              <w:rPr>
                <w:rFonts w:ascii="Times New Roman" w:hAnsi="Times New Roman"/>
                <w:sz w:val="20"/>
                <w:szCs w:val="24"/>
              </w:rPr>
              <w:t>06:010</w:t>
            </w:r>
          </w:p>
        </w:tc>
        <w:tc>
          <w:tcPr>
            <w:tcW w:w="4785" w:type="dxa"/>
            <w:vMerge/>
          </w:tcPr>
          <w:p w14:paraId="6C47F653" w14:textId="77777777" w:rsidR="006254FA" w:rsidRPr="00240ACB" w:rsidRDefault="006254FA" w:rsidP="001C193B">
            <w:pPr>
              <w:ind w:firstLine="1560"/>
              <w:rPr>
                <w:rFonts w:ascii="Times New Roman" w:hAnsi="Times New Roman"/>
                <w:sz w:val="20"/>
                <w:szCs w:val="24"/>
              </w:rPr>
            </w:pPr>
          </w:p>
        </w:tc>
      </w:tr>
      <w:tr w:rsidR="006254FA" w:rsidRPr="00240ACB" w14:paraId="57B47E29" w14:textId="77777777" w:rsidTr="003D60C8">
        <w:tc>
          <w:tcPr>
            <w:tcW w:w="4785" w:type="dxa"/>
          </w:tcPr>
          <w:p w14:paraId="66954791" w14:textId="77777777" w:rsidR="006254FA" w:rsidRPr="00240ACB" w:rsidRDefault="006254FA" w:rsidP="001C193B">
            <w:pPr>
              <w:ind w:firstLine="1560"/>
              <w:rPr>
                <w:rFonts w:ascii="Times New Roman" w:hAnsi="Times New Roman"/>
                <w:sz w:val="20"/>
                <w:szCs w:val="24"/>
              </w:rPr>
            </w:pPr>
            <w:r w:rsidRPr="00240ACB">
              <w:rPr>
                <w:rFonts w:ascii="Times New Roman" w:hAnsi="Times New Roman"/>
                <w:sz w:val="20"/>
                <w:szCs w:val="24"/>
              </w:rPr>
              <w:t>11:030.02</w:t>
            </w:r>
          </w:p>
        </w:tc>
        <w:tc>
          <w:tcPr>
            <w:tcW w:w="4785" w:type="dxa"/>
            <w:vMerge/>
          </w:tcPr>
          <w:p w14:paraId="07E783B5" w14:textId="77777777" w:rsidR="006254FA" w:rsidRPr="00240ACB" w:rsidRDefault="006254FA" w:rsidP="001C193B">
            <w:pPr>
              <w:ind w:firstLine="1560"/>
              <w:rPr>
                <w:rFonts w:ascii="Times New Roman" w:hAnsi="Times New Roman"/>
                <w:sz w:val="20"/>
                <w:szCs w:val="24"/>
              </w:rPr>
            </w:pPr>
          </w:p>
        </w:tc>
      </w:tr>
    </w:tbl>
    <w:p w14:paraId="4258C8B4" w14:textId="77777777" w:rsidR="006254FA" w:rsidRPr="00240ACB" w:rsidRDefault="006254FA" w:rsidP="001C193B">
      <w:pPr>
        <w:spacing w:after="0"/>
        <w:ind w:firstLine="1560"/>
        <w:rPr>
          <w:rFonts w:ascii="Times New Roman" w:hAnsi="Times New Roman"/>
          <w:sz w:val="24"/>
          <w:szCs w:val="24"/>
        </w:rPr>
      </w:pPr>
    </w:p>
    <w:p w14:paraId="63188B1D" w14:textId="77777777" w:rsidR="00126CC6" w:rsidRPr="00240ACB" w:rsidRDefault="00126CC6" w:rsidP="00C319AA">
      <w:pPr>
        <w:pStyle w:val="20"/>
        <w:spacing w:after="240"/>
        <w:jc w:val="both"/>
      </w:pPr>
      <w:bookmarkStart w:id="147" w:name="_Toc43217101"/>
      <w:bookmarkStart w:id="148" w:name="_Toc51678300"/>
      <w:r w:rsidRPr="00240ACB">
        <w:t>3.3.</w:t>
      </w:r>
      <w:bookmarkEnd w:id="142"/>
      <w:bookmarkEnd w:id="143"/>
      <w:r w:rsidR="00AA0A87" w:rsidRPr="00240ACB">
        <w:t xml:space="preserve"> </w:t>
      </w:r>
      <w:r w:rsidRPr="00240ACB">
        <w:t>Анализ информации о рынке объектов недвижимости, информации об определении ценообразующих факторов и источниках сведений о них, обоснование моделей оценки кадастровой стоимости</w:t>
      </w:r>
      <w:bookmarkEnd w:id="144"/>
      <w:bookmarkEnd w:id="145"/>
      <w:bookmarkEnd w:id="146"/>
      <w:bookmarkEnd w:id="147"/>
      <w:bookmarkEnd w:id="148"/>
    </w:p>
    <w:p w14:paraId="3F9DBCB0" w14:textId="77777777" w:rsidR="00126CC6" w:rsidRPr="00240ACB" w:rsidRDefault="00126CC6" w:rsidP="00C319AA">
      <w:pPr>
        <w:pStyle w:val="20"/>
        <w:jc w:val="both"/>
      </w:pPr>
      <w:bookmarkStart w:id="149" w:name="_Toc508638861"/>
      <w:bookmarkStart w:id="150" w:name="_Toc523142396"/>
      <w:bookmarkStart w:id="151" w:name="_Toc6902174"/>
      <w:bookmarkStart w:id="152" w:name="_Toc6909546"/>
      <w:bookmarkStart w:id="153" w:name="_Toc8980677"/>
      <w:bookmarkStart w:id="154" w:name="_Toc43217102"/>
      <w:bookmarkStart w:id="155" w:name="_Toc51678301"/>
      <w:r w:rsidRPr="00240ACB">
        <w:t>3.3.1</w:t>
      </w:r>
      <w:bookmarkEnd w:id="149"/>
      <w:bookmarkEnd w:id="150"/>
      <w:r w:rsidR="00E96BB6" w:rsidRPr="00240ACB">
        <w:t xml:space="preserve">. </w:t>
      </w:r>
      <w:r w:rsidRPr="00240ACB">
        <w:t>Анализ информации, не относящейся непосредственно к объектам недвижимости, подлежащим государственной кадастровой оценке, но влияющей на их стоимость</w:t>
      </w:r>
      <w:bookmarkEnd w:id="151"/>
      <w:bookmarkEnd w:id="152"/>
      <w:bookmarkEnd w:id="153"/>
      <w:bookmarkEnd w:id="154"/>
      <w:bookmarkEnd w:id="155"/>
    </w:p>
    <w:p w14:paraId="215C8E05" w14:textId="77777777" w:rsidR="00126CC6" w:rsidRPr="00240ACB" w:rsidRDefault="00126CC6" w:rsidP="00126CC6">
      <w:pPr>
        <w:spacing w:after="0"/>
        <w:ind w:firstLine="709"/>
        <w:jc w:val="both"/>
        <w:rPr>
          <w:rFonts w:ascii="Times New Roman" w:hAnsi="Times New Roman"/>
          <w:sz w:val="24"/>
          <w:szCs w:val="24"/>
        </w:rPr>
      </w:pPr>
      <w:r w:rsidRPr="00240ACB">
        <w:rPr>
          <w:rFonts w:ascii="Times New Roman" w:hAnsi="Times New Roman"/>
          <w:sz w:val="24"/>
          <w:szCs w:val="24"/>
        </w:rPr>
        <w:t xml:space="preserve">В данном разделе приведены показатели, характеризующие рыночную ситуацию, включающие обзор социально-экономической ситуации в России и в регионе, в котором проводится государственная кадастровая оценка — </w:t>
      </w:r>
      <w:r w:rsidR="00D30A46" w:rsidRPr="00240ACB">
        <w:rPr>
          <w:rFonts w:ascii="Times New Roman" w:hAnsi="Times New Roman"/>
          <w:sz w:val="24"/>
          <w:szCs w:val="24"/>
        </w:rPr>
        <w:t>Республика Мордовия</w:t>
      </w:r>
      <w:r w:rsidRPr="00240ACB">
        <w:rPr>
          <w:rFonts w:ascii="Times New Roman" w:hAnsi="Times New Roman"/>
          <w:sz w:val="24"/>
          <w:szCs w:val="24"/>
        </w:rPr>
        <w:t>.</w:t>
      </w:r>
    </w:p>
    <w:p w14:paraId="76C126BC" w14:textId="77777777" w:rsidR="00BC33DD" w:rsidRPr="00240ACB" w:rsidRDefault="00BC33DD" w:rsidP="00126CC6">
      <w:pPr>
        <w:spacing w:after="0"/>
        <w:ind w:firstLine="709"/>
        <w:jc w:val="both"/>
        <w:rPr>
          <w:rFonts w:ascii="Times New Roman" w:hAnsi="Times New Roman"/>
          <w:sz w:val="24"/>
          <w:szCs w:val="24"/>
        </w:rPr>
      </w:pPr>
    </w:p>
    <w:p w14:paraId="6AF80117" w14:textId="77777777" w:rsidR="00126CC6" w:rsidRPr="00240ACB" w:rsidRDefault="00126CC6" w:rsidP="001675BF">
      <w:pPr>
        <w:pStyle w:val="20"/>
      </w:pPr>
      <w:bookmarkStart w:id="156" w:name="_Toc523142397"/>
      <w:bookmarkStart w:id="157" w:name="_Toc6902175"/>
      <w:bookmarkStart w:id="158" w:name="_Toc6909547"/>
      <w:bookmarkStart w:id="159" w:name="_Toc8980678"/>
      <w:bookmarkStart w:id="160" w:name="_Toc43217103"/>
      <w:bookmarkStart w:id="161" w:name="_Toc51678302"/>
      <w:r w:rsidRPr="00240ACB">
        <w:t>3.3.1.1</w:t>
      </w:r>
      <w:r w:rsidR="00AA0A87" w:rsidRPr="00240ACB">
        <w:t>.</w:t>
      </w:r>
      <w:r w:rsidRPr="00240ACB">
        <w:t xml:space="preserve"> Социально-экономическое положение Российской Федерации</w:t>
      </w:r>
      <w:bookmarkEnd w:id="156"/>
      <w:bookmarkEnd w:id="157"/>
      <w:bookmarkEnd w:id="158"/>
      <w:bookmarkEnd w:id="159"/>
      <w:bookmarkEnd w:id="160"/>
      <w:bookmarkEnd w:id="161"/>
    </w:p>
    <w:p w14:paraId="474EC6DE" w14:textId="77777777" w:rsidR="00DA4804" w:rsidRPr="00240ACB" w:rsidRDefault="00DA4804" w:rsidP="001949D6">
      <w:pPr>
        <w:pStyle w:val="-2"/>
        <w:ind w:firstLine="709"/>
        <w:rPr>
          <w:sz w:val="24"/>
          <w:szCs w:val="24"/>
        </w:rPr>
      </w:pPr>
    </w:p>
    <w:p w14:paraId="5C3BA69D" w14:textId="5721A527" w:rsidR="001949D6" w:rsidRPr="00240ACB" w:rsidRDefault="00D20B13" w:rsidP="001949D6">
      <w:pPr>
        <w:pStyle w:val="-2"/>
        <w:ind w:firstLine="709"/>
        <w:rPr>
          <w:sz w:val="24"/>
          <w:szCs w:val="24"/>
        </w:rPr>
      </w:pPr>
      <w:r w:rsidRPr="00240ACB">
        <w:rPr>
          <w:sz w:val="24"/>
          <w:szCs w:val="24"/>
        </w:rPr>
        <w:t>С</w:t>
      </w:r>
      <w:r w:rsidR="001949D6" w:rsidRPr="00240ACB">
        <w:rPr>
          <w:sz w:val="24"/>
          <w:szCs w:val="24"/>
        </w:rPr>
        <w:t>итуация в российской экономике в 2019 году в целом оставалась стабильной во многом благодаря сбалансированной макроэкономической политике. Инфляционное таргетирование и действующее бюджетное правило позволили сохранить устойчивость цен и валютного курса. Банк России всё больше внимания уделяет мерам, направленным на поддержание финансовой стабильности и предотвращение образования «пузырей» на рынке потребительского кредитования.</w:t>
      </w:r>
    </w:p>
    <w:p w14:paraId="7773AE32" w14:textId="77777777" w:rsidR="001949D6" w:rsidRPr="00240ACB" w:rsidRDefault="001949D6" w:rsidP="001949D6">
      <w:pPr>
        <w:pStyle w:val="-2"/>
        <w:ind w:firstLine="709"/>
        <w:rPr>
          <w:sz w:val="24"/>
          <w:szCs w:val="24"/>
        </w:rPr>
      </w:pPr>
      <w:r w:rsidRPr="00240ACB">
        <w:rPr>
          <w:sz w:val="24"/>
          <w:szCs w:val="24"/>
        </w:rPr>
        <w:t xml:space="preserve">По его мнению, участие Российской Федерации в сделке ОПЕК+ внесло определённый вклад в стабилизацию мировых цен на нефть, а запуск механизма демпфирующей надбавки в обратном акцизе на топливо в июле уходящего года позволил существенно сократить волатильность цен на бензин. </w:t>
      </w:r>
    </w:p>
    <w:p w14:paraId="2BEEBA36" w14:textId="77777777" w:rsidR="009B5592" w:rsidRPr="00240ACB" w:rsidRDefault="009B5592" w:rsidP="001949D6">
      <w:pPr>
        <w:pStyle w:val="-2"/>
        <w:ind w:firstLine="709"/>
        <w:rPr>
          <w:sz w:val="24"/>
          <w:szCs w:val="24"/>
          <w:highlight w:val="yellow"/>
        </w:rPr>
      </w:pPr>
    </w:p>
    <w:p w14:paraId="40C9ADB9" w14:textId="77777777" w:rsidR="00D20B13" w:rsidRPr="00240ACB" w:rsidRDefault="00D20B13" w:rsidP="001949D6">
      <w:pPr>
        <w:pStyle w:val="-2"/>
        <w:ind w:firstLine="709"/>
        <w:rPr>
          <w:sz w:val="24"/>
          <w:szCs w:val="24"/>
          <w:highlight w:val="yellow"/>
        </w:rPr>
      </w:pPr>
    </w:p>
    <w:p w14:paraId="141A62E8" w14:textId="77777777" w:rsidR="00D20B13" w:rsidRPr="00240ACB" w:rsidRDefault="00D20B13" w:rsidP="001949D6">
      <w:pPr>
        <w:pStyle w:val="-2"/>
        <w:ind w:firstLine="709"/>
        <w:rPr>
          <w:sz w:val="24"/>
          <w:szCs w:val="24"/>
          <w:highlight w:val="yellow"/>
        </w:rPr>
      </w:pPr>
    </w:p>
    <w:p w14:paraId="006A81D0" w14:textId="77777777" w:rsidR="001E49E0" w:rsidRPr="00240ACB" w:rsidRDefault="001E49E0" w:rsidP="00F55299">
      <w:pPr>
        <w:ind w:firstLine="709"/>
        <w:rPr>
          <w:rStyle w:val="affff4"/>
          <w:rFonts w:eastAsia="Calibri"/>
          <w:b/>
          <w:bCs/>
          <w:lang w:val="en-US"/>
        </w:rPr>
      </w:pPr>
      <w:r w:rsidRPr="00240ACB">
        <w:rPr>
          <w:rStyle w:val="affff4"/>
          <w:rFonts w:eastAsia="Calibri"/>
          <w:b/>
          <w:bCs/>
        </w:rPr>
        <w:t>К</w:t>
      </w:r>
      <w:r w:rsidR="00E77320" w:rsidRPr="00240ACB">
        <w:rPr>
          <w:rStyle w:val="affff4"/>
          <w:rFonts w:eastAsia="Calibri"/>
          <w:b/>
          <w:bCs/>
        </w:rPr>
        <w:t>лючевые тенденции 2019 года</w:t>
      </w:r>
      <w:r w:rsidR="006B4A76" w:rsidRPr="00240ACB">
        <w:rPr>
          <w:rStyle w:val="affff4"/>
          <w:rFonts w:eastAsia="Calibri"/>
          <w:b/>
          <w:bCs/>
          <w:lang w:val="en-US"/>
        </w:rPr>
        <w:t>:</w:t>
      </w:r>
      <w:r w:rsidR="00F55299" w:rsidRPr="00240ACB">
        <w:rPr>
          <w:rStyle w:val="ae"/>
          <w:rFonts w:ascii="Times New Roman" w:hAnsi="Times New Roman"/>
          <w:sz w:val="24"/>
          <w:szCs w:val="24"/>
        </w:rPr>
        <w:footnoteReference w:id="4"/>
      </w:r>
    </w:p>
    <w:p w14:paraId="1102B406" w14:textId="77777777" w:rsidR="001E49E0" w:rsidRPr="00240ACB" w:rsidRDefault="001E49E0" w:rsidP="00A63015">
      <w:pPr>
        <w:pStyle w:val="affff3"/>
        <w:numPr>
          <w:ilvl w:val="0"/>
          <w:numId w:val="32"/>
        </w:numPr>
      </w:pPr>
      <w:r w:rsidRPr="00240ACB">
        <w:t xml:space="preserve">По итогам 2019 года </w:t>
      </w:r>
      <w:r w:rsidRPr="00240ACB">
        <w:rPr>
          <w:b/>
          <w:bCs/>
          <w:i/>
          <w:iCs/>
        </w:rPr>
        <w:t>промышленное производство</w:t>
      </w:r>
      <w:r w:rsidRPr="00240ACB">
        <w:t xml:space="preserve"> в РФ выросло на 2,3%. Это ниже, чем в прошлом году, когда показатель был на уровне 3,5%. При этом количество регионов с положительной </w:t>
      </w:r>
      <w:r w:rsidRPr="00240ACB">
        <w:rPr>
          <w:i/>
          <w:iCs/>
        </w:rPr>
        <w:t>динамикой</w:t>
      </w:r>
      <w:r w:rsidRPr="00240ACB">
        <w:t xml:space="preserve"> промышленной сферы снизилось на два. </w:t>
      </w:r>
    </w:p>
    <w:p w14:paraId="2FC10B25" w14:textId="77777777" w:rsidR="001E49E0" w:rsidRPr="00240ACB" w:rsidRDefault="001E49E0" w:rsidP="00A63015">
      <w:pPr>
        <w:pStyle w:val="affff3"/>
        <w:numPr>
          <w:ilvl w:val="0"/>
          <w:numId w:val="32"/>
        </w:numPr>
      </w:pPr>
      <w:r w:rsidRPr="00240ACB">
        <w:rPr>
          <w:b/>
          <w:bCs/>
          <w:i/>
          <w:iCs/>
        </w:rPr>
        <w:t>Строительная отрасль</w:t>
      </w:r>
      <w:r w:rsidRPr="00240ACB">
        <w:t xml:space="preserve"> в целом по стране практически не увеличилась. Рост объема работ в строительстве составил лишь 0,6%. Из регионов наилучшую динамику продемонстрировали Тульская область, Магаданская область и Чукотский автономный округ.</w:t>
      </w:r>
    </w:p>
    <w:p w14:paraId="1BD55BEE" w14:textId="77777777" w:rsidR="001E49E0" w:rsidRPr="00240ACB" w:rsidRDefault="001E49E0" w:rsidP="00A63015">
      <w:pPr>
        <w:pStyle w:val="affff3"/>
        <w:numPr>
          <w:ilvl w:val="0"/>
          <w:numId w:val="32"/>
        </w:numPr>
      </w:pPr>
      <w:r w:rsidRPr="00240ACB">
        <w:t xml:space="preserve">За январь-декабрь 2019 года </w:t>
      </w:r>
      <w:r w:rsidRPr="00240ACB">
        <w:rPr>
          <w:b/>
          <w:bCs/>
          <w:i/>
          <w:iCs/>
        </w:rPr>
        <w:t>объем инвестиций в основной капитал</w:t>
      </w:r>
      <w:r w:rsidRPr="00240ACB">
        <w:t xml:space="preserve"> увеличился на 1,7%. Рост произошел в 52 субъектах РФ. По сравнению прошлым годом число регионов с положительной динамикой объема инвестиций увеличилось на два.</w:t>
      </w:r>
    </w:p>
    <w:p w14:paraId="63346E3F" w14:textId="77777777" w:rsidR="001E49E0" w:rsidRPr="00240ACB" w:rsidRDefault="001E49E0" w:rsidP="00A63015">
      <w:pPr>
        <w:pStyle w:val="affff3"/>
        <w:numPr>
          <w:ilvl w:val="0"/>
          <w:numId w:val="32"/>
        </w:numPr>
      </w:pPr>
      <w:r w:rsidRPr="00240ACB">
        <w:t xml:space="preserve">В сфере </w:t>
      </w:r>
      <w:r w:rsidRPr="00240ACB">
        <w:rPr>
          <w:b/>
          <w:bCs/>
          <w:i/>
          <w:iCs/>
        </w:rPr>
        <w:t>розничной торговли</w:t>
      </w:r>
      <w:r w:rsidRPr="00240ACB">
        <w:t xml:space="preserve"> продолжился рост, однако его темпы снизились. Оборот розничной торговли увеличился в 71 субъекте РФ, из них наиболее существенно – в Республике Тыва (+7,0%). </w:t>
      </w:r>
    </w:p>
    <w:p w14:paraId="6D765298" w14:textId="77777777" w:rsidR="001E49E0" w:rsidRPr="00240ACB" w:rsidRDefault="001E49E0" w:rsidP="00A63015">
      <w:pPr>
        <w:pStyle w:val="affff3"/>
        <w:numPr>
          <w:ilvl w:val="0"/>
          <w:numId w:val="32"/>
        </w:numPr>
      </w:pPr>
      <w:r w:rsidRPr="00240ACB">
        <w:t xml:space="preserve">По итогам 2019 года </w:t>
      </w:r>
      <w:r w:rsidRPr="00240ACB">
        <w:rPr>
          <w:b/>
          <w:bCs/>
          <w:i/>
          <w:iCs/>
        </w:rPr>
        <w:t>реальные денежные доходы населения</w:t>
      </w:r>
      <w:r w:rsidRPr="00240ACB">
        <w:t xml:space="preserve"> в РФ по сравнению с прошлым годом выросли на 1,5%. Положительная динамика отмечалась в 53 субъектах РФ. Из них наиболее существенный рост зафиксирован в Республике Дагестан, Ямало-Ненецком автономном округе и в Тверской области (более 4%). </w:t>
      </w:r>
    </w:p>
    <w:p w14:paraId="6F4B825C" w14:textId="77777777" w:rsidR="001E49E0" w:rsidRPr="00240ACB" w:rsidRDefault="001E49E0" w:rsidP="00A63015">
      <w:pPr>
        <w:pStyle w:val="affff3"/>
        <w:numPr>
          <w:ilvl w:val="0"/>
          <w:numId w:val="32"/>
        </w:numPr>
      </w:pPr>
      <w:r w:rsidRPr="00240ACB">
        <w:t xml:space="preserve">Произошло </w:t>
      </w:r>
      <w:r w:rsidRPr="00240ACB">
        <w:rPr>
          <w:b/>
          <w:bCs/>
          <w:i/>
          <w:iCs/>
        </w:rPr>
        <w:t>снижение уровня безработицы</w:t>
      </w:r>
      <w:r w:rsidRPr="00240ACB">
        <w:t xml:space="preserve">. За октябрь-декабрь 2019 года он составил 4,6%, в то время как за аналогичный период прошлого года уровень безработицы был 4,8%. Улучшение показателя произошло в 57 регионах. </w:t>
      </w:r>
    </w:p>
    <w:p w14:paraId="3ED4E80D" w14:textId="77777777" w:rsidR="001E49E0" w:rsidRPr="00240ACB" w:rsidRDefault="001E49E0" w:rsidP="00A63015">
      <w:pPr>
        <w:pStyle w:val="affff3"/>
        <w:numPr>
          <w:ilvl w:val="0"/>
          <w:numId w:val="32"/>
        </w:numPr>
      </w:pPr>
      <w:r w:rsidRPr="00240ACB">
        <w:t xml:space="preserve">Суммарный </w:t>
      </w:r>
      <w:r w:rsidRPr="00240ACB">
        <w:rPr>
          <w:b/>
          <w:bCs/>
          <w:i/>
          <w:iCs/>
        </w:rPr>
        <w:t>объем государственного долга</w:t>
      </w:r>
      <w:r w:rsidRPr="00240ACB">
        <w:t xml:space="preserve"> всех субъектов РФ сократился, при этом число регионов, исполнивших бюджет с профицитом, снизилось на двадцать</w:t>
      </w:r>
      <w:r w:rsidR="00F55299" w:rsidRPr="00240ACB">
        <w:t>.</w:t>
      </w:r>
    </w:p>
    <w:p w14:paraId="08D71278" w14:textId="77777777" w:rsidR="0073153B" w:rsidRPr="00240ACB" w:rsidRDefault="0073153B" w:rsidP="00A63015">
      <w:pPr>
        <w:pStyle w:val="affff3"/>
        <w:numPr>
          <w:ilvl w:val="0"/>
          <w:numId w:val="32"/>
        </w:numPr>
      </w:pPr>
      <w:r w:rsidRPr="00240ACB">
        <w:t>Объем</w:t>
      </w:r>
      <w:r w:rsidRPr="00240ACB">
        <w:rPr>
          <w:b/>
          <w:bCs/>
        </w:rPr>
        <w:t xml:space="preserve"> ВВП</w:t>
      </w:r>
      <w:r w:rsidRPr="00240ACB">
        <w:t xml:space="preserve"> России за 2019 г., по первой оценке, составил в текущих ценах 109361,5 млрд рублей. Индекс его физического объема относительно 2018 г. составил 101,3%. Индекс-дефлятор ВВП за 2019 г. по отношению к ценам 2018 г. составил 103,4%. </w:t>
      </w:r>
      <w:r w:rsidRPr="00240ACB">
        <w:rPr>
          <w:rStyle w:val="ae"/>
        </w:rPr>
        <w:footnoteReference w:id="5"/>
      </w:r>
    </w:p>
    <w:p w14:paraId="3DEC2D9B" w14:textId="77777777" w:rsidR="001E49E0" w:rsidRPr="00240ACB" w:rsidRDefault="00A8537E" w:rsidP="00A63015">
      <w:pPr>
        <w:pStyle w:val="affff3"/>
        <w:numPr>
          <w:ilvl w:val="0"/>
          <w:numId w:val="32"/>
        </w:numPr>
      </w:pPr>
      <w:r w:rsidRPr="00240ACB">
        <w:t>Индекс выпуска товаров и услуг по базовым видам экономической деятельности  в 2019 г. по сравнению с 2018 г. составил 102,0%, в декабре 2019 г. по сравнению с соответствующим периодом предыдущего года - 102,4%.</w:t>
      </w:r>
    </w:p>
    <w:p w14:paraId="289E6D00" w14:textId="77777777" w:rsidR="001E49E0" w:rsidRPr="00240ACB" w:rsidRDefault="00A8537E" w:rsidP="00A63015">
      <w:pPr>
        <w:pStyle w:val="affff3"/>
        <w:numPr>
          <w:ilvl w:val="0"/>
          <w:numId w:val="32"/>
        </w:numPr>
      </w:pPr>
      <w:r w:rsidRPr="00240ACB">
        <w:t>Индекс промышленного производства в 2019 г. по сравнению с 2018 г. составил 102,4%, в декабре 2019 г. по сравнению с соответствующим периодом предыдущего года - 102,1%.</w:t>
      </w:r>
    </w:p>
    <w:p w14:paraId="60C85CBC" w14:textId="77777777" w:rsidR="004D357E" w:rsidRPr="00240ACB" w:rsidRDefault="00A8537E" w:rsidP="00A63015">
      <w:pPr>
        <w:pStyle w:val="affff3"/>
        <w:numPr>
          <w:ilvl w:val="0"/>
          <w:numId w:val="32"/>
        </w:numPr>
      </w:pPr>
      <w:r w:rsidRPr="00240ACB">
        <w:t>Индекс производства по виду деятельности "Добыча полезных ископаемых" в 2019 г. по сравнению с 2018 г. составил 103,1%, в декабре 2019 г. по сравнению с соответствующим периодом предыдущего года - 101,8%</w:t>
      </w:r>
    </w:p>
    <w:p w14:paraId="019A79EF" w14:textId="77777777" w:rsidR="00A8537E" w:rsidRPr="00240ACB" w:rsidRDefault="00A8537E" w:rsidP="00A63015">
      <w:pPr>
        <w:pStyle w:val="affff3"/>
        <w:numPr>
          <w:ilvl w:val="0"/>
          <w:numId w:val="32"/>
        </w:numPr>
      </w:pPr>
      <w:r w:rsidRPr="00240ACB">
        <w:t>Индекс производства по виду деятельности "Обрабатывающие производства" в 2019 г. по сравнению с 2018 г. составил 102,3%, в декабре 2019 г. по сравнению с соответствующим периодом предыдущего года - 103,4%.</w:t>
      </w:r>
    </w:p>
    <w:p w14:paraId="1E446CF0" w14:textId="77777777" w:rsidR="00A8537E" w:rsidRPr="00240ACB" w:rsidRDefault="00A8537E" w:rsidP="00A63015">
      <w:pPr>
        <w:pStyle w:val="affff3"/>
        <w:numPr>
          <w:ilvl w:val="0"/>
          <w:numId w:val="32"/>
        </w:numPr>
      </w:pPr>
      <w:r w:rsidRPr="00240ACB">
        <w:t>Производство пищевых продуктов.  Индекс производства пищевых продуктов  в 2019 г. по сравнению с 2018 г. составил 104,9%, в декабре 2019 г. по сравнению с соответствующим периодом предыдущего года - 110,8%.</w:t>
      </w:r>
    </w:p>
    <w:p w14:paraId="421405FC" w14:textId="77777777" w:rsidR="00A8537E" w:rsidRPr="00240ACB" w:rsidRDefault="00A8537E" w:rsidP="00A63015">
      <w:pPr>
        <w:pStyle w:val="affff3"/>
        <w:numPr>
          <w:ilvl w:val="0"/>
          <w:numId w:val="32"/>
        </w:numPr>
      </w:pPr>
      <w:r w:rsidRPr="00240ACB">
        <w:rPr>
          <w:b/>
          <w:bCs/>
          <w:i/>
          <w:iCs/>
        </w:rPr>
        <w:t>Обработка древесины и производство изделий из дерева</w:t>
      </w:r>
      <w:r w:rsidRPr="00240ACB">
        <w:t xml:space="preserve"> и пробки, кроме мебели, производство изделий из соломки и материалов для плетения. Индекс производства по обработке древесины и производству изделий из дерева и пробки, кроме мебели, производства изделий из соломки и материалов для плетения в 2019 г. по сравнению с 2018 г. составил 105,3%, в декабре 2019 г. по сравнению с соответствующим периодом предыдущего года - 100,7%</w:t>
      </w:r>
    </w:p>
    <w:p w14:paraId="15366EE0" w14:textId="77777777" w:rsidR="00A8537E" w:rsidRPr="00240ACB" w:rsidRDefault="00A8537E" w:rsidP="00A63015">
      <w:pPr>
        <w:pStyle w:val="affff3"/>
        <w:numPr>
          <w:ilvl w:val="0"/>
          <w:numId w:val="32"/>
        </w:numPr>
      </w:pPr>
      <w:r w:rsidRPr="00240ACB">
        <w:rPr>
          <w:b/>
          <w:bCs/>
          <w:i/>
          <w:iCs/>
        </w:rPr>
        <w:t>Производство бумаги и бумажных изделий</w:t>
      </w:r>
      <w:r w:rsidRPr="00240ACB">
        <w:t>. Индекс производства бумаги и бумажных изделий в 2019 г. по сравнению с 2018 г. составил 103,6%, в декабре 2019 г. по сравнению с соответствующим периодом предыдущего года - 106,3%.</w:t>
      </w:r>
    </w:p>
    <w:p w14:paraId="64484CC2" w14:textId="77777777" w:rsidR="00766C30" w:rsidRPr="00240ACB" w:rsidRDefault="00766C30" w:rsidP="00A63015">
      <w:pPr>
        <w:pStyle w:val="affff3"/>
        <w:numPr>
          <w:ilvl w:val="0"/>
          <w:numId w:val="32"/>
        </w:numPr>
      </w:pPr>
      <w:r w:rsidRPr="00240ACB">
        <w:rPr>
          <w:b/>
          <w:bCs/>
          <w:i/>
          <w:iCs/>
        </w:rPr>
        <w:t>Инфляция</w:t>
      </w:r>
      <w:r w:rsidR="00B52062" w:rsidRPr="00240ACB">
        <w:rPr>
          <w:b/>
          <w:bCs/>
          <w:i/>
          <w:iCs/>
        </w:rPr>
        <w:t xml:space="preserve"> </w:t>
      </w:r>
      <w:r w:rsidR="00B52062" w:rsidRPr="00240ACB">
        <w:t>по итогам 2019 года в России составила 3%.</w:t>
      </w:r>
      <w:r w:rsidR="00B52062" w:rsidRPr="00240ACB">
        <w:rPr>
          <w:rStyle w:val="ae"/>
        </w:rPr>
        <w:footnoteReference w:id="6"/>
      </w:r>
    </w:p>
    <w:p w14:paraId="44B58FF5" w14:textId="77777777" w:rsidR="004D357E" w:rsidRPr="00240ACB" w:rsidRDefault="004D357E" w:rsidP="009B5592">
      <w:pPr>
        <w:spacing w:after="0"/>
        <w:ind w:firstLine="709"/>
        <w:jc w:val="both"/>
        <w:rPr>
          <w:rFonts w:ascii="Times New Roman" w:hAnsi="Times New Roman"/>
          <w:b/>
          <w:sz w:val="24"/>
          <w:szCs w:val="24"/>
        </w:rPr>
      </w:pPr>
    </w:p>
    <w:p w14:paraId="04608FE9" w14:textId="77777777" w:rsidR="004D357E" w:rsidRPr="00240ACB" w:rsidRDefault="00D2553A" w:rsidP="00126CC6">
      <w:pPr>
        <w:spacing w:after="0"/>
        <w:ind w:firstLine="709"/>
        <w:jc w:val="both"/>
        <w:rPr>
          <w:rFonts w:ascii="Times New Roman" w:hAnsi="Times New Roman"/>
          <w:b/>
          <w:sz w:val="24"/>
          <w:szCs w:val="24"/>
        </w:rPr>
      </w:pPr>
      <w:r w:rsidRPr="00240ACB">
        <w:rPr>
          <w:rFonts w:ascii="Times New Roman" w:hAnsi="Times New Roman"/>
          <w:b/>
          <w:bCs/>
          <w:sz w:val="24"/>
          <w:szCs w:val="24"/>
        </w:rPr>
        <w:t>Социально-экономическая ситуация в Республике Мордовия в 2019 году</w:t>
      </w:r>
      <w:r w:rsidRPr="00240ACB">
        <w:rPr>
          <w:rFonts w:ascii="Times New Roman" w:hAnsi="Times New Roman"/>
          <w:sz w:val="24"/>
          <w:szCs w:val="24"/>
          <w:vertAlign w:val="superscript"/>
        </w:rPr>
        <w:footnoteReference w:id="7"/>
      </w:r>
    </w:p>
    <w:p w14:paraId="077D9253" w14:textId="77777777" w:rsidR="00C319AA" w:rsidRPr="00240ACB" w:rsidRDefault="00C319AA" w:rsidP="00C319AA">
      <w:pPr>
        <w:pStyle w:val="-2"/>
      </w:pPr>
    </w:p>
    <w:p w14:paraId="776321DC" w14:textId="77777777" w:rsidR="00D2553A" w:rsidRPr="00240ACB" w:rsidRDefault="00D2553A" w:rsidP="00A17598">
      <w:pPr>
        <w:pStyle w:val="-2"/>
        <w:ind w:firstLine="709"/>
        <w:rPr>
          <w:sz w:val="24"/>
          <w:szCs w:val="24"/>
        </w:rPr>
      </w:pPr>
      <w:r w:rsidRPr="00240ACB">
        <w:rPr>
          <w:sz w:val="24"/>
          <w:szCs w:val="24"/>
        </w:rPr>
        <w:t>Социально-экономическая ситуация в Республике Мордовия в 2019 году характеризовалась положительной динамикой промышленного и сельскохозяйственного производства, объемов строительства жилья, оборота розничной торговли, номинальной начисленной и реальной заработной платы, стабильной ситуацией на рынке труда.</w:t>
      </w:r>
    </w:p>
    <w:p w14:paraId="3116FF77" w14:textId="77777777" w:rsidR="00D2553A" w:rsidRPr="00240ACB" w:rsidRDefault="00D2553A" w:rsidP="00A17598">
      <w:pPr>
        <w:pStyle w:val="-2"/>
        <w:ind w:firstLine="709"/>
        <w:rPr>
          <w:sz w:val="24"/>
          <w:szCs w:val="24"/>
        </w:rPr>
      </w:pPr>
      <w:r w:rsidRPr="00240ACB">
        <w:rPr>
          <w:sz w:val="24"/>
          <w:szCs w:val="24"/>
        </w:rPr>
        <w:t>Индекс промышленного производства составил 105,4 процента.</w:t>
      </w:r>
    </w:p>
    <w:p w14:paraId="5A534C86" w14:textId="77777777" w:rsidR="00D2553A" w:rsidRPr="00240ACB" w:rsidRDefault="00D2553A" w:rsidP="00A17598">
      <w:pPr>
        <w:pStyle w:val="-2"/>
        <w:ind w:firstLine="709"/>
        <w:rPr>
          <w:sz w:val="24"/>
          <w:szCs w:val="24"/>
        </w:rPr>
      </w:pPr>
      <w:r w:rsidRPr="00240ACB">
        <w:rPr>
          <w:sz w:val="24"/>
          <w:szCs w:val="24"/>
        </w:rPr>
        <w:t>Отгружено товаров, выполнено работ и услуг по промышленным видам экономической деятельности по полному кругу предприятий на сумму 231,4 млрд. рублей – 129,6 % к 2018 году в действующих ценах.</w:t>
      </w:r>
    </w:p>
    <w:p w14:paraId="48AB97C8" w14:textId="77777777" w:rsidR="00D2553A" w:rsidRPr="00240ACB" w:rsidRDefault="00D2553A" w:rsidP="00A17598">
      <w:pPr>
        <w:pStyle w:val="-2"/>
        <w:ind w:firstLine="709"/>
        <w:rPr>
          <w:sz w:val="24"/>
          <w:szCs w:val="24"/>
        </w:rPr>
      </w:pPr>
      <w:r w:rsidRPr="00240ACB">
        <w:rPr>
          <w:sz w:val="24"/>
          <w:szCs w:val="24"/>
        </w:rPr>
        <w:t>Обеспечен рост объемов отгруженной продукции в металлургическом производстве – в 2,0 раза, в производстве прочих транспортных средств и оборудования – 172,1%, в производстве напитков – 142,9%, в производстве бумаги и бумажных изделий – 139,9%, в производстве машин и оборудования – 133,9%, в производстве компьютеров, электронных и оптических изделий – 126,8%, в производстве автотранспортных средств, прицепов и полуприцепов – 123,2%, в производстве мебели – 118,1%, в производстве готовых металлических изделий, кроме машин и оборудования – 115,9%, в производстве прочей неметаллической минеральной продукции – 114,0%, в производстве пищевых продуктов – 104,3 процента.</w:t>
      </w:r>
    </w:p>
    <w:p w14:paraId="79EAAB18" w14:textId="77777777" w:rsidR="00D2553A" w:rsidRPr="00240ACB" w:rsidRDefault="00D2553A" w:rsidP="00A17598">
      <w:pPr>
        <w:pStyle w:val="-2"/>
        <w:ind w:firstLine="709"/>
        <w:rPr>
          <w:sz w:val="24"/>
          <w:szCs w:val="24"/>
        </w:rPr>
      </w:pPr>
      <w:r w:rsidRPr="00240ACB">
        <w:rPr>
          <w:sz w:val="24"/>
          <w:szCs w:val="24"/>
        </w:rPr>
        <w:t>Объем инвестиций в основной капитал за счет всех источников финансирования за 9 месяцев 2019 года составил более 24 млрд. рублей.</w:t>
      </w:r>
    </w:p>
    <w:p w14:paraId="3AB2B6F3" w14:textId="77777777" w:rsidR="00626ED9" w:rsidRPr="00240ACB" w:rsidRDefault="00626ED9" w:rsidP="00A17598">
      <w:pPr>
        <w:pStyle w:val="-2"/>
        <w:ind w:firstLine="709"/>
        <w:rPr>
          <w:color w:val="000000"/>
          <w:sz w:val="24"/>
          <w:szCs w:val="24"/>
        </w:rPr>
      </w:pPr>
      <w:r w:rsidRPr="00240ACB">
        <w:rPr>
          <w:color w:val="000000"/>
          <w:sz w:val="24"/>
          <w:szCs w:val="24"/>
        </w:rPr>
        <w:t>Доля валовой продукции сельскохозяйственных организаций республики в общем производстве валовой продукции сельского хозяйства в Республике Мордовия составляет 71,1%, в ПФО – 52,6%, по России – 58,2%.</w:t>
      </w:r>
    </w:p>
    <w:p w14:paraId="75214C3C" w14:textId="77777777" w:rsidR="00626ED9" w:rsidRPr="00240ACB" w:rsidRDefault="00626ED9" w:rsidP="00A17598">
      <w:pPr>
        <w:pStyle w:val="-2"/>
        <w:ind w:firstLine="709"/>
        <w:rPr>
          <w:sz w:val="24"/>
          <w:szCs w:val="24"/>
        </w:rPr>
      </w:pPr>
      <w:r w:rsidRPr="00240ACB">
        <w:rPr>
          <w:sz w:val="24"/>
          <w:szCs w:val="24"/>
        </w:rPr>
        <w:t> </w:t>
      </w:r>
      <w:r w:rsidR="006B4A76" w:rsidRPr="00240ACB">
        <w:rPr>
          <w:sz w:val="24"/>
          <w:szCs w:val="24"/>
        </w:rPr>
        <w:t xml:space="preserve">Объем валовой продукции сельского хозяйства во всех категориях хозяйств составил более 72,2 млрд. рублей. </w:t>
      </w:r>
      <w:r w:rsidRPr="00240ACB">
        <w:rPr>
          <w:sz w:val="24"/>
          <w:szCs w:val="24"/>
        </w:rPr>
        <w:t>Индекс производства продукции сельского хозяйства во всех категориях хозяйств в РМ составил 109%, в ПФО – 104,3%, по России - 104%.</w:t>
      </w:r>
    </w:p>
    <w:p w14:paraId="19769056" w14:textId="77777777" w:rsidR="00626ED9" w:rsidRPr="00240ACB" w:rsidRDefault="00626ED9" w:rsidP="00A17598">
      <w:pPr>
        <w:pStyle w:val="-2"/>
        <w:ind w:firstLine="709"/>
        <w:rPr>
          <w:color w:val="000000"/>
          <w:sz w:val="24"/>
          <w:szCs w:val="24"/>
        </w:rPr>
      </w:pPr>
      <w:r w:rsidRPr="00240ACB">
        <w:rPr>
          <w:color w:val="000000"/>
          <w:sz w:val="24"/>
          <w:szCs w:val="24"/>
        </w:rPr>
        <w:t> По итогам 2019 года Мордовия занимает 1 место в России и ПФО по производству яйца, по производству  молока на душу населения 2 место в России и 1 место по ПФО, по производству мяса скота и птицы на душу населения  – 7 место в России и 2  в ПФО.</w:t>
      </w:r>
    </w:p>
    <w:p w14:paraId="748BF480" w14:textId="6BBDC7A2" w:rsidR="00626ED9" w:rsidRPr="00240ACB" w:rsidRDefault="00626ED9" w:rsidP="00A17598">
      <w:pPr>
        <w:pStyle w:val="-2"/>
        <w:ind w:firstLine="709"/>
        <w:rPr>
          <w:color w:val="000000"/>
          <w:sz w:val="24"/>
          <w:szCs w:val="24"/>
        </w:rPr>
      </w:pPr>
      <w:r w:rsidRPr="00240ACB">
        <w:rPr>
          <w:color w:val="000000"/>
          <w:sz w:val="24"/>
          <w:szCs w:val="24"/>
        </w:rPr>
        <w:t>  Республика Мордовия сейчас не только полностью обеспечивает свой потребительский спрос на рынке по мясу, молоку, яйцу и овощам, но и реализует производимую продукцию в другие регионы. Доля вывоза по отдельным ее видам составляет от 40 до 80% от объемов производства. Производимая продукция представлена во всех регионах России - от Калининграда до Камчатки.</w:t>
      </w:r>
      <w:r w:rsidR="00656BD4" w:rsidRPr="00240ACB">
        <w:rPr>
          <w:rStyle w:val="ae"/>
          <w:color w:val="000000"/>
          <w:sz w:val="24"/>
          <w:szCs w:val="24"/>
        </w:rPr>
        <w:footnoteReference w:id="8"/>
      </w:r>
    </w:p>
    <w:p w14:paraId="382FDAB8" w14:textId="77777777" w:rsidR="00D2553A" w:rsidRPr="00240ACB" w:rsidRDefault="00D2553A" w:rsidP="00A17598">
      <w:pPr>
        <w:pStyle w:val="-2"/>
        <w:ind w:firstLine="709"/>
        <w:rPr>
          <w:sz w:val="24"/>
          <w:szCs w:val="24"/>
        </w:rPr>
      </w:pPr>
      <w:r w:rsidRPr="00240ACB">
        <w:rPr>
          <w:sz w:val="24"/>
          <w:szCs w:val="24"/>
        </w:rPr>
        <w:t>Строительными организациями республики выполнены работы по виду деятельности «Строительство» на сумму 23,8 млрд. рублей (90,3% к 2018 году).</w:t>
      </w:r>
    </w:p>
    <w:p w14:paraId="1EE6A760" w14:textId="77777777" w:rsidR="00D2553A" w:rsidRPr="00240ACB" w:rsidRDefault="00D2553A" w:rsidP="00A17598">
      <w:pPr>
        <w:pStyle w:val="-2"/>
        <w:ind w:firstLine="709"/>
        <w:rPr>
          <w:sz w:val="24"/>
          <w:szCs w:val="24"/>
          <w:vertAlign w:val="subscript"/>
        </w:rPr>
      </w:pPr>
      <w:r w:rsidRPr="00240ACB">
        <w:rPr>
          <w:sz w:val="24"/>
          <w:szCs w:val="24"/>
        </w:rPr>
        <w:t>Предприятиями и организациями всех форм собственности, а также индивидуальными застройщиками введено 348,2 тыс. кв. м общей площади жилых домов (104,4% к 2018 году).</w:t>
      </w:r>
      <w:r w:rsidRPr="00240ACB">
        <w:rPr>
          <w:sz w:val="24"/>
          <w:szCs w:val="24"/>
          <w:vertAlign w:val="subscript"/>
        </w:rPr>
        <w:t xml:space="preserve"> </w:t>
      </w:r>
    </w:p>
    <w:p w14:paraId="11AFE23F" w14:textId="77777777" w:rsidR="00D2553A" w:rsidRPr="00240ACB" w:rsidRDefault="00D2553A" w:rsidP="00A17598">
      <w:pPr>
        <w:pStyle w:val="-2"/>
        <w:ind w:firstLine="709"/>
        <w:rPr>
          <w:sz w:val="24"/>
          <w:szCs w:val="24"/>
        </w:rPr>
      </w:pPr>
      <w:r w:rsidRPr="00240ACB">
        <w:rPr>
          <w:sz w:val="24"/>
          <w:szCs w:val="24"/>
        </w:rPr>
        <w:t>Оборот розничной торговли составил 97,7 млрд. рублей –103,0% к 2018 году, оборот розничной торговли на душу населения – 122,9 тыс. рублей.</w:t>
      </w:r>
    </w:p>
    <w:p w14:paraId="23875298" w14:textId="77777777" w:rsidR="00D2553A" w:rsidRPr="00240ACB" w:rsidRDefault="00D2553A" w:rsidP="00A17598">
      <w:pPr>
        <w:pStyle w:val="-2"/>
        <w:ind w:firstLine="709"/>
        <w:rPr>
          <w:sz w:val="24"/>
          <w:szCs w:val="24"/>
        </w:rPr>
      </w:pPr>
      <w:r w:rsidRPr="00240ACB">
        <w:rPr>
          <w:sz w:val="24"/>
          <w:szCs w:val="24"/>
        </w:rPr>
        <w:t>Оказано платных услуг населению на сумму 26933,4 млн. рублей или 98,7% к 2018 году.</w:t>
      </w:r>
    </w:p>
    <w:p w14:paraId="1978648B" w14:textId="77777777" w:rsidR="00D2553A" w:rsidRPr="00240ACB" w:rsidRDefault="00D2553A" w:rsidP="00A17598">
      <w:pPr>
        <w:pStyle w:val="-2"/>
        <w:ind w:firstLine="709"/>
        <w:rPr>
          <w:sz w:val="24"/>
          <w:szCs w:val="24"/>
        </w:rPr>
      </w:pPr>
      <w:r w:rsidRPr="00240ACB">
        <w:rPr>
          <w:sz w:val="24"/>
          <w:szCs w:val="24"/>
        </w:rPr>
        <w:t>Преобладающую долю в структуре платных услуг населению занимают жилищно-коммунальные, телекоммуникационные и транспортные услуги. Их совокупный удельный вес составляет 70,2% общего объема.</w:t>
      </w:r>
    </w:p>
    <w:p w14:paraId="3AB5DB60" w14:textId="77777777" w:rsidR="00D2553A" w:rsidRPr="00240ACB" w:rsidRDefault="00D2553A" w:rsidP="00A17598">
      <w:pPr>
        <w:pStyle w:val="-2"/>
        <w:ind w:firstLine="709"/>
        <w:rPr>
          <w:sz w:val="24"/>
          <w:szCs w:val="24"/>
        </w:rPr>
      </w:pPr>
      <w:r w:rsidRPr="00240ACB">
        <w:rPr>
          <w:sz w:val="24"/>
          <w:szCs w:val="24"/>
        </w:rPr>
        <w:t>Стоимость условного (минимального) набора продуктов питания в расчете на месяц в среднем по республике в декабре 2019 года составила 3292,73 рубля и по сравнению с предыдущим месяцем повысилась на 1,2 процента.</w:t>
      </w:r>
    </w:p>
    <w:p w14:paraId="6DADB229" w14:textId="77777777" w:rsidR="00D2553A" w:rsidRPr="00240ACB" w:rsidRDefault="00D2553A" w:rsidP="00A17598">
      <w:pPr>
        <w:pStyle w:val="-2"/>
        <w:ind w:firstLine="709"/>
        <w:rPr>
          <w:sz w:val="24"/>
          <w:szCs w:val="24"/>
        </w:rPr>
      </w:pPr>
      <w:r w:rsidRPr="00240ACB">
        <w:rPr>
          <w:sz w:val="24"/>
          <w:szCs w:val="24"/>
        </w:rPr>
        <w:t>Среднемесячная начисленная заработная плата работников организаций, включая субъекты малого предпринимательства, в январе-октябре 2019 года составила 27901,3 рубля с темпом роста к январю-октябрю 2018 года 105,7%.</w:t>
      </w:r>
    </w:p>
    <w:p w14:paraId="3B98C941" w14:textId="77777777" w:rsidR="00D2553A" w:rsidRPr="00240ACB" w:rsidRDefault="00D2553A" w:rsidP="00A17598">
      <w:pPr>
        <w:pStyle w:val="-2"/>
        <w:ind w:firstLine="709"/>
        <w:rPr>
          <w:sz w:val="24"/>
          <w:szCs w:val="24"/>
        </w:rPr>
      </w:pPr>
      <w:r w:rsidRPr="00240ACB">
        <w:rPr>
          <w:sz w:val="24"/>
          <w:szCs w:val="24"/>
        </w:rPr>
        <w:t>Реальная заработная плата составила 101,9 процента.</w:t>
      </w:r>
    </w:p>
    <w:p w14:paraId="6F6D8DEA" w14:textId="77777777" w:rsidR="00D2553A" w:rsidRPr="00240ACB" w:rsidRDefault="00D2553A" w:rsidP="00A17598">
      <w:pPr>
        <w:pStyle w:val="-2"/>
        <w:ind w:firstLine="709"/>
        <w:rPr>
          <w:sz w:val="24"/>
          <w:szCs w:val="24"/>
        </w:rPr>
      </w:pPr>
      <w:r w:rsidRPr="00240ACB">
        <w:rPr>
          <w:sz w:val="24"/>
          <w:szCs w:val="24"/>
        </w:rPr>
        <w:t>Сводный индекс потребительских цен за январь-декабрь 2019 года составил 103,6%, в том числе на товары – 103,5% и на услуги – 103,7 процента.</w:t>
      </w:r>
    </w:p>
    <w:p w14:paraId="58EA38E7" w14:textId="77777777" w:rsidR="00D2553A" w:rsidRPr="00240ACB" w:rsidRDefault="00D2553A" w:rsidP="00A17598">
      <w:pPr>
        <w:pStyle w:val="-2"/>
        <w:ind w:firstLine="709"/>
        <w:rPr>
          <w:sz w:val="24"/>
          <w:szCs w:val="24"/>
        </w:rPr>
      </w:pPr>
      <w:r w:rsidRPr="00240ACB">
        <w:rPr>
          <w:sz w:val="24"/>
          <w:szCs w:val="24"/>
        </w:rPr>
        <w:t>Численность официально зарегистрированных безработных по состоянию на 1 января 2020 года составила 3,7 тыс. человек. Уровень регистрируемой безработицы составил 0,9 процента.</w:t>
      </w:r>
    </w:p>
    <w:p w14:paraId="2C95C92A" w14:textId="77777777" w:rsidR="001E49E0" w:rsidRPr="00240ACB" w:rsidRDefault="0065490C" w:rsidP="00A17598">
      <w:pPr>
        <w:pStyle w:val="-2"/>
        <w:ind w:firstLine="709"/>
        <w:rPr>
          <w:sz w:val="24"/>
          <w:szCs w:val="24"/>
        </w:rPr>
      </w:pPr>
      <w:r w:rsidRPr="00240ACB">
        <w:rPr>
          <w:sz w:val="24"/>
          <w:szCs w:val="24"/>
        </w:rPr>
        <w:t>В рейтинге социально-экономического положения регионов по итогам 2018 года</w:t>
      </w:r>
      <w:r w:rsidRPr="00240ACB">
        <w:rPr>
          <w:sz w:val="24"/>
          <w:szCs w:val="24"/>
          <w:vertAlign w:val="superscript"/>
        </w:rPr>
        <w:footnoteReference w:id="9"/>
      </w:r>
      <w:r w:rsidRPr="00240ACB">
        <w:rPr>
          <w:sz w:val="24"/>
          <w:szCs w:val="24"/>
          <w:vertAlign w:val="superscript"/>
        </w:rPr>
        <w:t xml:space="preserve"> </w:t>
      </w:r>
      <w:r w:rsidRPr="00240ACB">
        <w:rPr>
          <w:sz w:val="24"/>
          <w:szCs w:val="24"/>
        </w:rPr>
        <w:t>Республика Мордовия занимает 60-е место из 85.</w:t>
      </w:r>
    </w:p>
    <w:p w14:paraId="09532288" w14:textId="77777777" w:rsidR="00D6458F" w:rsidRPr="00240ACB" w:rsidRDefault="00D6458F" w:rsidP="00A17598">
      <w:pPr>
        <w:pStyle w:val="-2"/>
        <w:ind w:firstLine="709"/>
        <w:rPr>
          <w:sz w:val="24"/>
          <w:szCs w:val="24"/>
        </w:rPr>
      </w:pPr>
    </w:p>
    <w:p w14:paraId="55607FD1" w14:textId="77777777" w:rsidR="00126CC6" w:rsidRPr="00240ACB" w:rsidRDefault="00126CC6" w:rsidP="00126CC6">
      <w:pPr>
        <w:spacing w:after="0"/>
        <w:ind w:firstLine="709"/>
        <w:jc w:val="both"/>
        <w:rPr>
          <w:rFonts w:ascii="Times New Roman" w:hAnsi="Times New Roman"/>
          <w:b/>
          <w:sz w:val="24"/>
          <w:szCs w:val="24"/>
        </w:rPr>
      </w:pPr>
      <w:r w:rsidRPr="00240ACB">
        <w:rPr>
          <w:rFonts w:ascii="Times New Roman" w:hAnsi="Times New Roman"/>
          <w:b/>
          <w:sz w:val="24"/>
          <w:szCs w:val="24"/>
        </w:rPr>
        <w:t>Административно-территориальное деление</w:t>
      </w:r>
      <w:r w:rsidR="00D2553A" w:rsidRPr="00240ACB">
        <w:rPr>
          <w:rFonts w:ascii="Times New Roman" w:hAnsi="Times New Roman"/>
          <w:b/>
          <w:sz w:val="24"/>
          <w:szCs w:val="24"/>
        </w:rPr>
        <w:t xml:space="preserve"> Республики Мордовия</w:t>
      </w:r>
      <w:r w:rsidRPr="00240ACB">
        <w:rPr>
          <w:rFonts w:ascii="Times New Roman" w:hAnsi="Times New Roman"/>
          <w:b/>
          <w:sz w:val="24"/>
          <w:szCs w:val="24"/>
        </w:rPr>
        <w:t xml:space="preserve"> </w:t>
      </w:r>
      <w:r w:rsidRPr="00240ACB">
        <w:rPr>
          <w:rStyle w:val="ae"/>
          <w:rFonts w:ascii="Times New Roman" w:hAnsi="Times New Roman"/>
          <w:b/>
          <w:sz w:val="24"/>
          <w:szCs w:val="24"/>
        </w:rPr>
        <w:footnoteReference w:id="10"/>
      </w:r>
    </w:p>
    <w:p w14:paraId="7214488B" w14:textId="77777777" w:rsidR="00B46AB0" w:rsidRPr="00240ACB" w:rsidRDefault="00126CC6" w:rsidP="00A31063">
      <w:pPr>
        <w:spacing w:after="0"/>
        <w:ind w:firstLine="709"/>
        <w:contextualSpacing/>
        <w:jc w:val="both"/>
        <w:rPr>
          <w:rFonts w:ascii="Times New Roman" w:hAnsi="Times New Roman"/>
          <w:sz w:val="24"/>
          <w:szCs w:val="24"/>
        </w:rPr>
      </w:pPr>
      <w:r w:rsidRPr="00240ACB">
        <w:rPr>
          <w:rFonts w:ascii="Times New Roman" w:hAnsi="Times New Roman"/>
          <w:sz w:val="24"/>
          <w:szCs w:val="24"/>
        </w:rPr>
        <w:t xml:space="preserve">Правовую основу административно-территориального устройства </w:t>
      </w:r>
      <w:r w:rsidR="006872C9" w:rsidRPr="00240ACB">
        <w:rPr>
          <w:rFonts w:ascii="Times New Roman" w:hAnsi="Times New Roman"/>
          <w:sz w:val="24"/>
          <w:szCs w:val="24"/>
        </w:rPr>
        <w:t>Республики Мордовия</w:t>
      </w:r>
      <w:r w:rsidRPr="00240ACB">
        <w:rPr>
          <w:rFonts w:ascii="Times New Roman" w:hAnsi="Times New Roman"/>
          <w:sz w:val="24"/>
          <w:szCs w:val="24"/>
        </w:rPr>
        <w:t xml:space="preserve"> составляют Конституция Российской Федерации, федеральные законы и иные нормативные правовые акты Российской Федерации, </w:t>
      </w:r>
      <w:r w:rsidR="006872C9" w:rsidRPr="00240ACB">
        <w:rPr>
          <w:rFonts w:ascii="Times New Roman" w:hAnsi="Times New Roman"/>
          <w:sz w:val="24"/>
          <w:szCs w:val="24"/>
        </w:rPr>
        <w:t>Конституция Республики Мордовия</w:t>
      </w:r>
      <w:r w:rsidRPr="00240ACB">
        <w:rPr>
          <w:rFonts w:ascii="Times New Roman" w:hAnsi="Times New Roman"/>
          <w:sz w:val="24"/>
          <w:szCs w:val="24"/>
        </w:rPr>
        <w:t>, настоящий Закон и иные нормативные право</w:t>
      </w:r>
      <w:r w:rsidR="00A31063" w:rsidRPr="00240ACB">
        <w:rPr>
          <w:rFonts w:ascii="Times New Roman" w:hAnsi="Times New Roman"/>
          <w:sz w:val="24"/>
          <w:szCs w:val="24"/>
        </w:rPr>
        <w:t xml:space="preserve">вые акты </w:t>
      </w:r>
      <w:r w:rsidR="006872C9" w:rsidRPr="00240ACB">
        <w:rPr>
          <w:rFonts w:ascii="Times New Roman" w:hAnsi="Times New Roman"/>
          <w:sz w:val="24"/>
          <w:szCs w:val="24"/>
        </w:rPr>
        <w:t>Республики Мордовия</w:t>
      </w:r>
      <w:r w:rsidR="00A31063" w:rsidRPr="00240ACB">
        <w:rPr>
          <w:rFonts w:ascii="Times New Roman" w:hAnsi="Times New Roman"/>
          <w:sz w:val="24"/>
          <w:szCs w:val="24"/>
        </w:rPr>
        <w:t xml:space="preserve">. </w:t>
      </w:r>
    </w:p>
    <w:p w14:paraId="0F2FF19D" w14:textId="77777777" w:rsidR="003D60C8" w:rsidRPr="00240ACB" w:rsidRDefault="003D60C8" w:rsidP="003D60C8">
      <w:pPr>
        <w:spacing w:before="240"/>
        <w:ind w:firstLine="709"/>
        <w:contextualSpacing/>
        <w:jc w:val="both"/>
        <w:rPr>
          <w:rFonts w:ascii="Times New Roman" w:hAnsi="Times New Roman"/>
          <w:sz w:val="24"/>
          <w:szCs w:val="24"/>
        </w:rPr>
      </w:pPr>
      <w:r w:rsidRPr="00240ACB">
        <w:rPr>
          <w:rFonts w:ascii="Times New Roman" w:hAnsi="Times New Roman"/>
          <w:sz w:val="24"/>
          <w:szCs w:val="24"/>
        </w:rPr>
        <w:t>В состав Республики Мордовия входят: 1 городской округ, 22 муниципальных района и 6 городов районного подчинения. Административным центром Республики Мордовия является город Саранск.</w:t>
      </w:r>
    </w:p>
    <w:p w14:paraId="3D54C3EA" w14:textId="77777777" w:rsidR="003D60C8" w:rsidRPr="00240ACB" w:rsidRDefault="003D60C8" w:rsidP="003D60C8">
      <w:pPr>
        <w:spacing w:after="0"/>
        <w:ind w:firstLine="567"/>
        <w:contextualSpacing/>
        <w:jc w:val="both"/>
        <w:rPr>
          <w:rFonts w:ascii="Times New Roman" w:hAnsi="Times New Roman"/>
          <w:sz w:val="24"/>
          <w:szCs w:val="24"/>
        </w:rPr>
      </w:pPr>
      <w:r w:rsidRPr="00240ACB">
        <w:rPr>
          <w:rFonts w:ascii="Times New Roman" w:hAnsi="Times New Roman"/>
          <w:sz w:val="24"/>
          <w:szCs w:val="24"/>
        </w:rPr>
        <w:t xml:space="preserve">В таблице </w:t>
      </w:r>
      <w:r w:rsidR="00A577A3" w:rsidRPr="00240ACB">
        <w:rPr>
          <w:rFonts w:ascii="Times New Roman" w:hAnsi="Times New Roman"/>
          <w:sz w:val="24"/>
          <w:szCs w:val="24"/>
        </w:rPr>
        <w:t>9</w:t>
      </w:r>
      <w:r w:rsidRPr="00240ACB">
        <w:rPr>
          <w:rFonts w:ascii="Times New Roman" w:hAnsi="Times New Roman"/>
          <w:sz w:val="24"/>
          <w:szCs w:val="24"/>
        </w:rPr>
        <w:t xml:space="preserve"> приведены сведения о муниципальных районах и городских округах Республики Мордовия. </w:t>
      </w:r>
    </w:p>
    <w:p w14:paraId="77ECC477" w14:textId="77777777" w:rsidR="003D60C8" w:rsidRPr="00240ACB" w:rsidRDefault="003D60C8" w:rsidP="003D60C8">
      <w:pPr>
        <w:spacing w:after="0"/>
        <w:ind w:firstLine="567"/>
        <w:jc w:val="both"/>
        <w:rPr>
          <w:rFonts w:ascii="Times New Roman" w:hAnsi="Times New Roman"/>
          <w:sz w:val="24"/>
          <w:szCs w:val="24"/>
        </w:rPr>
      </w:pPr>
      <w:r w:rsidRPr="00240ACB">
        <w:rPr>
          <w:rFonts w:ascii="Times New Roman" w:hAnsi="Times New Roman"/>
          <w:sz w:val="24"/>
          <w:szCs w:val="24"/>
        </w:rPr>
        <w:t>Основная часть населения проживает в городской местности – 504,3 тыс. человек (63,4%)</w:t>
      </w:r>
      <w:r w:rsidRPr="00240ACB">
        <w:rPr>
          <w:rStyle w:val="ae"/>
          <w:rFonts w:ascii="Times New Roman" w:hAnsi="Times New Roman"/>
          <w:sz w:val="24"/>
          <w:szCs w:val="24"/>
        </w:rPr>
        <w:footnoteReference w:id="11"/>
      </w:r>
      <w:r w:rsidRPr="00240ACB">
        <w:rPr>
          <w:rFonts w:ascii="Times New Roman" w:hAnsi="Times New Roman"/>
          <w:sz w:val="24"/>
          <w:szCs w:val="24"/>
        </w:rPr>
        <w:t>. За прошедший год число городских жителей уменьшилось на 2,7 тыс. человек, или на 0,3%.</w:t>
      </w:r>
    </w:p>
    <w:p w14:paraId="513A0EFA" w14:textId="77777777" w:rsidR="00113EC6" w:rsidRPr="00240ACB" w:rsidRDefault="00113EC6" w:rsidP="00A31063">
      <w:pPr>
        <w:spacing w:after="0"/>
        <w:ind w:firstLine="709"/>
        <w:contextualSpacing/>
        <w:jc w:val="both"/>
        <w:rPr>
          <w:rFonts w:ascii="Times New Roman" w:hAnsi="Times New Roman"/>
          <w:sz w:val="24"/>
          <w:szCs w:val="24"/>
        </w:rPr>
      </w:pPr>
    </w:p>
    <w:p w14:paraId="3B5D6F80" w14:textId="77777777" w:rsidR="00126CC6" w:rsidRPr="00240ACB" w:rsidRDefault="00A4455A" w:rsidP="00A4455A">
      <w:pPr>
        <w:spacing w:after="0"/>
        <w:contextualSpacing/>
        <w:jc w:val="both"/>
        <w:rPr>
          <w:rFonts w:ascii="Times New Roman" w:hAnsi="Times New Roman"/>
          <w:sz w:val="24"/>
          <w:szCs w:val="24"/>
          <w:highlight w:val="yellow"/>
        </w:rPr>
      </w:pPr>
      <w:r w:rsidRPr="00240ACB">
        <w:rPr>
          <w:rFonts w:ascii="Times New Roman" w:hAnsi="Times New Roman"/>
          <w:noProof/>
          <w:lang w:eastAsia="ru-RU"/>
        </w:rPr>
        <w:drawing>
          <wp:inline distT="0" distB="0" distL="0" distR="0" wp14:anchorId="140E13C7" wp14:editId="2F0EDAD3">
            <wp:extent cx="5285105" cy="3410436"/>
            <wp:effectExtent l="19050" t="19050" r="10795" b="19050"/>
            <wp:docPr id="1" name="Рисунок 1" descr="http://iplrm.ru/wp-content/uploads/2016/06/Karta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plrm.ru/wp-content/uploads/2016/06/KartaRM.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16542" cy="3430722"/>
                    </a:xfrm>
                    <a:prstGeom prst="rect">
                      <a:avLst/>
                    </a:prstGeom>
                    <a:noFill/>
                    <a:ln w="3175">
                      <a:solidFill>
                        <a:schemeClr val="tx1"/>
                      </a:solidFill>
                    </a:ln>
                  </pic:spPr>
                </pic:pic>
              </a:graphicData>
            </a:graphic>
          </wp:inline>
        </w:drawing>
      </w:r>
    </w:p>
    <w:p w14:paraId="0A8B63CF" w14:textId="77777777" w:rsidR="00126CC6" w:rsidRPr="00240ACB" w:rsidRDefault="005F51C6" w:rsidP="00B46AB0">
      <w:pPr>
        <w:jc w:val="center"/>
        <w:rPr>
          <w:rFonts w:ascii="Times New Roman" w:hAnsi="Times New Roman"/>
          <w:sz w:val="24"/>
          <w:szCs w:val="24"/>
        </w:rPr>
      </w:pPr>
      <w:r w:rsidRPr="00240ACB">
        <w:rPr>
          <w:rFonts w:ascii="Times New Roman" w:hAnsi="Times New Roman"/>
          <w:sz w:val="24"/>
          <w:szCs w:val="24"/>
        </w:rPr>
        <w:t>Рис</w:t>
      </w:r>
      <w:r w:rsidR="00B46AB0" w:rsidRPr="00240ACB">
        <w:rPr>
          <w:rFonts w:ascii="Times New Roman" w:hAnsi="Times New Roman"/>
          <w:sz w:val="24"/>
          <w:szCs w:val="24"/>
        </w:rPr>
        <w:t>.</w:t>
      </w:r>
      <w:r w:rsidRPr="00240ACB">
        <w:rPr>
          <w:rFonts w:ascii="Times New Roman" w:hAnsi="Times New Roman"/>
          <w:sz w:val="24"/>
          <w:szCs w:val="24"/>
        </w:rPr>
        <w:t xml:space="preserve"> </w:t>
      </w:r>
      <w:r w:rsidR="00F23E40" w:rsidRPr="00240ACB">
        <w:rPr>
          <w:rFonts w:ascii="Times New Roman" w:hAnsi="Times New Roman"/>
          <w:sz w:val="24"/>
          <w:szCs w:val="24"/>
        </w:rPr>
        <w:t>3</w:t>
      </w:r>
      <w:r w:rsidR="000E04CF" w:rsidRPr="00240ACB">
        <w:rPr>
          <w:rFonts w:ascii="Times New Roman" w:hAnsi="Times New Roman"/>
          <w:sz w:val="24"/>
          <w:szCs w:val="24"/>
        </w:rPr>
        <w:t>.</w:t>
      </w:r>
      <w:r w:rsidR="00126CC6" w:rsidRPr="00240ACB">
        <w:rPr>
          <w:rFonts w:ascii="Times New Roman" w:hAnsi="Times New Roman"/>
          <w:sz w:val="24"/>
          <w:szCs w:val="24"/>
        </w:rPr>
        <w:t xml:space="preserve"> Карта </w:t>
      </w:r>
      <w:r w:rsidR="00A4455A" w:rsidRPr="00240ACB">
        <w:rPr>
          <w:rFonts w:ascii="Times New Roman" w:hAnsi="Times New Roman"/>
          <w:sz w:val="24"/>
          <w:szCs w:val="24"/>
        </w:rPr>
        <w:t>Республики Мордовия</w:t>
      </w:r>
      <w:r w:rsidR="00126CC6" w:rsidRPr="00240ACB">
        <w:rPr>
          <w:rFonts w:ascii="Times New Roman" w:hAnsi="Times New Roman"/>
          <w:sz w:val="24"/>
          <w:szCs w:val="24"/>
        </w:rPr>
        <w:t xml:space="preserve"> </w:t>
      </w:r>
      <w:r w:rsidR="00126CC6" w:rsidRPr="00240ACB">
        <w:rPr>
          <w:rStyle w:val="ae"/>
          <w:rFonts w:ascii="Times New Roman" w:hAnsi="Times New Roman"/>
          <w:sz w:val="24"/>
          <w:szCs w:val="24"/>
        </w:rPr>
        <w:footnoteReference w:id="12"/>
      </w:r>
    </w:p>
    <w:p w14:paraId="2080BBAA" w14:textId="77777777" w:rsidR="00126CC6" w:rsidRPr="00240ACB" w:rsidRDefault="00126CC6" w:rsidP="00126CC6">
      <w:pPr>
        <w:spacing w:before="240" w:after="0"/>
        <w:rPr>
          <w:rFonts w:ascii="Times New Roman" w:hAnsi="Times New Roman"/>
          <w:sz w:val="24"/>
          <w:szCs w:val="24"/>
        </w:rPr>
      </w:pPr>
      <w:r w:rsidRPr="00240ACB">
        <w:rPr>
          <w:rFonts w:ascii="Times New Roman" w:hAnsi="Times New Roman"/>
          <w:sz w:val="24"/>
          <w:szCs w:val="24"/>
        </w:rPr>
        <w:t xml:space="preserve">Таблица </w:t>
      </w:r>
      <w:r w:rsidR="00A577A3" w:rsidRPr="00240ACB">
        <w:rPr>
          <w:rFonts w:ascii="Times New Roman" w:hAnsi="Times New Roman"/>
          <w:sz w:val="24"/>
          <w:szCs w:val="24"/>
        </w:rPr>
        <w:t>9</w:t>
      </w:r>
      <w:r w:rsidRPr="00240ACB">
        <w:rPr>
          <w:rFonts w:ascii="Times New Roman" w:hAnsi="Times New Roman"/>
          <w:sz w:val="24"/>
          <w:szCs w:val="24"/>
        </w:rPr>
        <w:t xml:space="preserve">. Муниципальное деление </w:t>
      </w:r>
      <w:r w:rsidR="00A1772A" w:rsidRPr="00240ACB">
        <w:rPr>
          <w:rFonts w:ascii="Times New Roman" w:hAnsi="Times New Roman"/>
          <w:sz w:val="24"/>
          <w:szCs w:val="24"/>
        </w:rPr>
        <w:t>Республики Мордовия</w:t>
      </w:r>
      <w:r w:rsidRPr="00240ACB">
        <w:rPr>
          <w:rStyle w:val="ae"/>
          <w:rFonts w:ascii="Times New Roman" w:hAnsi="Times New Roman"/>
          <w:sz w:val="24"/>
          <w:szCs w:val="24"/>
        </w:rPr>
        <w:footnoteReference w:id="13"/>
      </w:r>
    </w:p>
    <w:tbl>
      <w:tblPr>
        <w:tblW w:w="8974" w:type="dxa"/>
        <w:tblInd w:w="93" w:type="dxa"/>
        <w:tblLayout w:type="fixed"/>
        <w:tblLook w:val="04A0" w:firstRow="1" w:lastRow="0" w:firstColumn="1" w:lastColumn="0" w:noHBand="0" w:noVBand="1"/>
      </w:tblPr>
      <w:tblGrid>
        <w:gridCol w:w="2164"/>
        <w:gridCol w:w="1188"/>
        <w:gridCol w:w="1370"/>
        <w:gridCol w:w="710"/>
        <w:gridCol w:w="1137"/>
        <w:gridCol w:w="1498"/>
        <w:gridCol w:w="907"/>
      </w:tblGrid>
      <w:tr w:rsidR="0007654A" w:rsidRPr="00240ACB" w14:paraId="38755774" w14:textId="77777777" w:rsidTr="00D32632">
        <w:trPr>
          <w:trHeight w:val="702"/>
          <w:tblHeader/>
        </w:trPr>
        <w:tc>
          <w:tcPr>
            <w:tcW w:w="21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AC3CD5" w14:textId="77777777" w:rsidR="0007654A" w:rsidRPr="00240ACB" w:rsidRDefault="0007654A" w:rsidP="0007654A">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 </w:t>
            </w:r>
          </w:p>
        </w:tc>
        <w:tc>
          <w:tcPr>
            <w:tcW w:w="1188" w:type="dxa"/>
            <w:tcBorders>
              <w:top w:val="single" w:sz="4" w:space="0" w:color="auto"/>
              <w:left w:val="nil"/>
              <w:bottom w:val="single" w:sz="4" w:space="0" w:color="auto"/>
              <w:right w:val="single" w:sz="4" w:space="0" w:color="auto"/>
            </w:tcBorders>
            <w:shd w:val="clear" w:color="auto" w:fill="auto"/>
            <w:hideMark/>
          </w:tcPr>
          <w:p w14:paraId="3BA66336"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Территория (тыс. кв. км)</w:t>
            </w:r>
          </w:p>
        </w:tc>
        <w:tc>
          <w:tcPr>
            <w:tcW w:w="1370" w:type="dxa"/>
            <w:tcBorders>
              <w:top w:val="single" w:sz="4" w:space="0" w:color="auto"/>
              <w:left w:val="nil"/>
              <w:bottom w:val="single" w:sz="4" w:space="0" w:color="auto"/>
              <w:right w:val="single" w:sz="4" w:space="0" w:color="auto"/>
            </w:tcBorders>
            <w:shd w:val="clear" w:color="auto" w:fill="auto"/>
          </w:tcPr>
          <w:p w14:paraId="7938F26B" w14:textId="3ADCC0D4" w:rsidR="0007654A" w:rsidRPr="00240ACB" w:rsidRDefault="0007654A" w:rsidP="0007654A">
            <w:pPr>
              <w:spacing w:after="0"/>
              <w:contextualSpacing/>
              <w:jc w:val="both"/>
              <w:rPr>
                <w:rFonts w:ascii="Times New Roman" w:hAnsi="Times New Roman"/>
                <w:bCs/>
                <w:sz w:val="20"/>
                <w:szCs w:val="20"/>
              </w:rPr>
            </w:pPr>
            <w:r w:rsidRPr="00240ACB">
              <w:rPr>
                <w:rFonts w:ascii="Times New Roman" w:hAnsi="Times New Roman"/>
                <w:bCs/>
                <w:sz w:val="20"/>
                <w:szCs w:val="20"/>
              </w:rPr>
              <w:t>Численность населения на 01.01.2019г., тыс</w:t>
            </w:r>
            <w:r w:rsidR="009B7124" w:rsidRPr="00240ACB">
              <w:rPr>
                <w:rFonts w:ascii="Times New Roman" w:hAnsi="Times New Roman"/>
                <w:bCs/>
                <w:sz w:val="20"/>
                <w:szCs w:val="20"/>
              </w:rPr>
              <w:t>.</w:t>
            </w:r>
            <w:r w:rsidRPr="00240ACB">
              <w:rPr>
                <w:rFonts w:ascii="Times New Roman" w:hAnsi="Times New Roman"/>
                <w:bCs/>
                <w:sz w:val="20"/>
                <w:szCs w:val="20"/>
              </w:rPr>
              <w:t xml:space="preserve"> чел </w:t>
            </w:r>
            <w:r w:rsidRPr="00240ACB">
              <w:rPr>
                <w:rStyle w:val="ae"/>
                <w:rFonts w:ascii="Times New Roman" w:hAnsi="Times New Roman"/>
                <w:bCs/>
                <w:sz w:val="20"/>
                <w:szCs w:val="20"/>
              </w:rPr>
              <w:footnoteReference w:id="14"/>
            </w:r>
          </w:p>
          <w:p w14:paraId="18B8F0FA"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p>
        </w:tc>
        <w:tc>
          <w:tcPr>
            <w:tcW w:w="710" w:type="dxa"/>
            <w:tcBorders>
              <w:top w:val="single" w:sz="4" w:space="0" w:color="auto"/>
              <w:left w:val="nil"/>
              <w:bottom w:val="single" w:sz="4" w:space="0" w:color="auto"/>
              <w:right w:val="single" w:sz="4" w:space="0" w:color="auto"/>
            </w:tcBorders>
            <w:shd w:val="clear" w:color="auto" w:fill="auto"/>
          </w:tcPr>
          <w:p w14:paraId="0A017546"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Города</w:t>
            </w:r>
          </w:p>
        </w:tc>
        <w:tc>
          <w:tcPr>
            <w:tcW w:w="1137" w:type="dxa"/>
            <w:tcBorders>
              <w:top w:val="single" w:sz="4" w:space="0" w:color="auto"/>
              <w:left w:val="nil"/>
              <w:bottom w:val="single" w:sz="4" w:space="0" w:color="auto"/>
              <w:right w:val="single" w:sz="4" w:space="0" w:color="auto"/>
            </w:tcBorders>
            <w:shd w:val="clear" w:color="auto" w:fill="auto"/>
            <w:hideMark/>
          </w:tcPr>
          <w:p w14:paraId="74FCB8B9"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Поселки городского типа</w:t>
            </w:r>
          </w:p>
        </w:tc>
        <w:tc>
          <w:tcPr>
            <w:tcW w:w="1498" w:type="dxa"/>
            <w:tcBorders>
              <w:top w:val="single" w:sz="4" w:space="0" w:color="auto"/>
              <w:left w:val="nil"/>
              <w:bottom w:val="single" w:sz="4" w:space="0" w:color="auto"/>
              <w:right w:val="single" w:sz="4" w:space="0" w:color="auto"/>
            </w:tcBorders>
            <w:shd w:val="clear" w:color="auto" w:fill="auto"/>
            <w:hideMark/>
          </w:tcPr>
          <w:p w14:paraId="1E477730"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Сельские администрации</w:t>
            </w:r>
          </w:p>
        </w:tc>
        <w:tc>
          <w:tcPr>
            <w:tcW w:w="907" w:type="dxa"/>
            <w:tcBorders>
              <w:top w:val="single" w:sz="4" w:space="0" w:color="auto"/>
              <w:left w:val="nil"/>
              <w:bottom w:val="single" w:sz="4" w:space="0" w:color="auto"/>
              <w:right w:val="single" w:sz="4" w:space="0" w:color="auto"/>
            </w:tcBorders>
            <w:shd w:val="clear" w:color="auto" w:fill="auto"/>
            <w:hideMark/>
          </w:tcPr>
          <w:p w14:paraId="36B42828"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Сельские населенные пункты</w:t>
            </w:r>
          </w:p>
        </w:tc>
      </w:tr>
      <w:tr w:rsidR="0007654A" w:rsidRPr="00240ACB" w14:paraId="29BC8272" w14:textId="77777777" w:rsidTr="009B5592">
        <w:trPr>
          <w:trHeight w:val="300"/>
        </w:trPr>
        <w:tc>
          <w:tcPr>
            <w:tcW w:w="2164" w:type="dxa"/>
            <w:tcBorders>
              <w:top w:val="nil"/>
              <w:left w:val="single" w:sz="4" w:space="0" w:color="auto"/>
              <w:bottom w:val="single" w:sz="4" w:space="0" w:color="auto"/>
              <w:right w:val="single" w:sz="4" w:space="0" w:color="auto"/>
            </w:tcBorders>
            <w:shd w:val="clear" w:color="auto" w:fill="auto"/>
            <w:vAlign w:val="center"/>
            <w:hideMark/>
          </w:tcPr>
          <w:p w14:paraId="08A8DD94" w14:textId="77777777" w:rsidR="0007654A" w:rsidRPr="00240ACB" w:rsidRDefault="0007654A" w:rsidP="0007654A">
            <w:pPr>
              <w:suppressAutoHyphens w:val="0"/>
              <w:autoSpaceDN/>
              <w:spacing w:after="0"/>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Республика Мордовия</w:t>
            </w:r>
          </w:p>
        </w:tc>
        <w:tc>
          <w:tcPr>
            <w:tcW w:w="1188" w:type="dxa"/>
            <w:tcBorders>
              <w:top w:val="nil"/>
              <w:left w:val="nil"/>
              <w:bottom w:val="single" w:sz="4" w:space="0" w:color="auto"/>
              <w:right w:val="single" w:sz="4" w:space="0" w:color="auto"/>
            </w:tcBorders>
            <w:shd w:val="clear" w:color="auto" w:fill="auto"/>
            <w:vAlign w:val="center"/>
            <w:hideMark/>
          </w:tcPr>
          <w:p w14:paraId="51492179" w14:textId="77777777" w:rsidR="0007654A" w:rsidRPr="00240ACB" w:rsidRDefault="0007654A" w:rsidP="0007654A">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26,1</w:t>
            </w:r>
          </w:p>
        </w:tc>
        <w:tc>
          <w:tcPr>
            <w:tcW w:w="1370" w:type="dxa"/>
            <w:tcBorders>
              <w:top w:val="nil"/>
              <w:left w:val="nil"/>
              <w:bottom w:val="single" w:sz="4" w:space="0" w:color="auto"/>
              <w:right w:val="single" w:sz="4" w:space="0" w:color="auto"/>
            </w:tcBorders>
            <w:shd w:val="clear" w:color="auto" w:fill="auto"/>
            <w:vAlign w:val="center"/>
          </w:tcPr>
          <w:p w14:paraId="7D960D53" w14:textId="77777777" w:rsidR="0007654A" w:rsidRPr="00240ACB" w:rsidRDefault="0007654A" w:rsidP="0007654A">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795,5</w:t>
            </w:r>
          </w:p>
        </w:tc>
        <w:tc>
          <w:tcPr>
            <w:tcW w:w="710" w:type="dxa"/>
            <w:tcBorders>
              <w:top w:val="nil"/>
              <w:left w:val="nil"/>
              <w:bottom w:val="single" w:sz="4" w:space="0" w:color="auto"/>
              <w:right w:val="single" w:sz="4" w:space="0" w:color="auto"/>
            </w:tcBorders>
            <w:shd w:val="clear" w:color="auto" w:fill="auto"/>
            <w:vAlign w:val="center"/>
          </w:tcPr>
          <w:p w14:paraId="008A185A" w14:textId="77777777" w:rsidR="0007654A" w:rsidRPr="00240ACB" w:rsidRDefault="0007654A" w:rsidP="0007654A">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7</w:t>
            </w:r>
          </w:p>
        </w:tc>
        <w:tc>
          <w:tcPr>
            <w:tcW w:w="1137" w:type="dxa"/>
            <w:tcBorders>
              <w:top w:val="nil"/>
              <w:left w:val="nil"/>
              <w:bottom w:val="single" w:sz="4" w:space="0" w:color="auto"/>
              <w:right w:val="single" w:sz="4" w:space="0" w:color="auto"/>
            </w:tcBorders>
            <w:shd w:val="clear" w:color="auto" w:fill="auto"/>
            <w:vAlign w:val="center"/>
            <w:hideMark/>
          </w:tcPr>
          <w:p w14:paraId="4CD4D716" w14:textId="77777777" w:rsidR="0007654A" w:rsidRPr="00240ACB" w:rsidRDefault="0007654A" w:rsidP="0007654A">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13</w:t>
            </w:r>
          </w:p>
        </w:tc>
        <w:tc>
          <w:tcPr>
            <w:tcW w:w="1498" w:type="dxa"/>
            <w:tcBorders>
              <w:top w:val="nil"/>
              <w:left w:val="nil"/>
              <w:bottom w:val="single" w:sz="4" w:space="0" w:color="auto"/>
              <w:right w:val="single" w:sz="4" w:space="0" w:color="auto"/>
            </w:tcBorders>
            <w:shd w:val="clear" w:color="auto" w:fill="auto"/>
            <w:vAlign w:val="center"/>
            <w:hideMark/>
          </w:tcPr>
          <w:p w14:paraId="1C4C4F25" w14:textId="77777777" w:rsidR="0007654A" w:rsidRPr="00240ACB" w:rsidRDefault="0007654A" w:rsidP="0007654A">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307</w:t>
            </w:r>
          </w:p>
        </w:tc>
        <w:tc>
          <w:tcPr>
            <w:tcW w:w="907" w:type="dxa"/>
            <w:tcBorders>
              <w:top w:val="nil"/>
              <w:left w:val="nil"/>
              <w:bottom w:val="single" w:sz="4" w:space="0" w:color="auto"/>
              <w:right w:val="single" w:sz="4" w:space="0" w:color="auto"/>
            </w:tcBorders>
            <w:shd w:val="clear" w:color="auto" w:fill="auto"/>
            <w:vAlign w:val="center"/>
            <w:hideMark/>
          </w:tcPr>
          <w:p w14:paraId="36850FD0" w14:textId="77777777" w:rsidR="0007654A" w:rsidRPr="00240ACB" w:rsidRDefault="0007654A" w:rsidP="0007654A">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1240</w:t>
            </w:r>
          </w:p>
        </w:tc>
      </w:tr>
      <w:tr w:rsidR="0007654A" w:rsidRPr="00240ACB" w14:paraId="50678E18" w14:textId="77777777" w:rsidTr="009B5592">
        <w:trPr>
          <w:trHeight w:val="300"/>
        </w:trPr>
        <w:tc>
          <w:tcPr>
            <w:tcW w:w="8974"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3FE507C3"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городские округа:</w:t>
            </w:r>
          </w:p>
        </w:tc>
      </w:tr>
      <w:tr w:rsidR="0007654A" w:rsidRPr="00240ACB" w14:paraId="60D2BC8E" w14:textId="77777777" w:rsidTr="009B5592">
        <w:trPr>
          <w:trHeight w:val="300"/>
        </w:trPr>
        <w:tc>
          <w:tcPr>
            <w:tcW w:w="2164" w:type="dxa"/>
            <w:tcBorders>
              <w:top w:val="nil"/>
              <w:left w:val="single" w:sz="4" w:space="0" w:color="auto"/>
              <w:bottom w:val="single" w:sz="4" w:space="0" w:color="auto"/>
              <w:right w:val="single" w:sz="4" w:space="0" w:color="auto"/>
            </w:tcBorders>
            <w:shd w:val="clear" w:color="auto" w:fill="auto"/>
            <w:vAlign w:val="center"/>
            <w:hideMark/>
          </w:tcPr>
          <w:p w14:paraId="2FC308C9" w14:textId="77777777" w:rsidR="0007654A" w:rsidRPr="00240ACB" w:rsidRDefault="0007654A" w:rsidP="0007654A">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Саранск</w:t>
            </w:r>
          </w:p>
        </w:tc>
        <w:tc>
          <w:tcPr>
            <w:tcW w:w="1188" w:type="dxa"/>
            <w:tcBorders>
              <w:top w:val="nil"/>
              <w:left w:val="nil"/>
              <w:bottom w:val="single" w:sz="4" w:space="0" w:color="auto"/>
              <w:right w:val="single" w:sz="4" w:space="0" w:color="auto"/>
            </w:tcBorders>
            <w:shd w:val="clear" w:color="auto" w:fill="auto"/>
            <w:vAlign w:val="center"/>
            <w:hideMark/>
          </w:tcPr>
          <w:p w14:paraId="6834C73B"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0,4</w:t>
            </w:r>
          </w:p>
        </w:tc>
        <w:tc>
          <w:tcPr>
            <w:tcW w:w="1370" w:type="dxa"/>
            <w:tcBorders>
              <w:top w:val="nil"/>
              <w:left w:val="nil"/>
              <w:bottom w:val="single" w:sz="4" w:space="0" w:color="auto"/>
              <w:right w:val="single" w:sz="4" w:space="0" w:color="auto"/>
            </w:tcBorders>
            <w:shd w:val="clear" w:color="auto" w:fill="auto"/>
            <w:vAlign w:val="center"/>
            <w:hideMark/>
          </w:tcPr>
          <w:p w14:paraId="4BCC15D3"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347,9</w:t>
            </w:r>
          </w:p>
        </w:tc>
        <w:tc>
          <w:tcPr>
            <w:tcW w:w="710" w:type="dxa"/>
            <w:tcBorders>
              <w:top w:val="nil"/>
              <w:left w:val="nil"/>
              <w:bottom w:val="single" w:sz="4" w:space="0" w:color="auto"/>
              <w:right w:val="single" w:sz="4" w:space="0" w:color="auto"/>
            </w:tcBorders>
            <w:shd w:val="clear" w:color="auto" w:fill="auto"/>
            <w:vAlign w:val="center"/>
            <w:hideMark/>
          </w:tcPr>
          <w:p w14:paraId="6F6E0F00"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w:t>
            </w:r>
          </w:p>
        </w:tc>
        <w:tc>
          <w:tcPr>
            <w:tcW w:w="1137" w:type="dxa"/>
            <w:tcBorders>
              <w:top w:val="nil"/>
              <w:left w:val="nil"/>
              <w:bottom w:val="single" w:sz="4" w:space="0" w:color="auto"/>
              <w:right w:val="single" w:sz="4" w:space="0" w:color="auto"/>
            </w:tcBorders>
            <w:shd w:val="clear" w:color="auto" w:fill="auto"/>
            <w:vAlign w:val="center"/>
            <w:hideMark/>
          </w:tcPr>
          <w:p w14:paraId="6C425A8C"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w:t>
            </w:r>
          </w:p>
        </w:tc>
        <w:tc>
          <w:tcPr>
            <w:tcW w:w="1498" w:type="dxa"/>
            <w:tcBorders>
              <w:top w:val="nil"/>
              <w:left w:val="nil"/>
              <w:bottom w:val="single" w:sz="4" w:space="0" w:color="auto"/>
              <w:right w:val="single" w:sz="4" w:space="0" w:color="auto"/>
            </w:tcBorders>
            <w:shd w:val="clear" w:color="auto" w:fill="auto"/>
            <w:vAlign w:val="center"/>
            <w:hideMark/>
          </w:tcPr>
          <w:p w14:paraId="4898AE43"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4</w:t>
            </w:r>
          </w:p>
        </w:tc>
        <w:tc>
          <w:tcPr>
            <w:tcW w:w="907" w:type="dxa"/>
            <w:tcBorders>
              <w:top w:val="nil"/>
              <w:left w:val="nil"/>
              <w:bottom w:val="single" w:sz="4" w:space="0" w:color="auto"/>
              <w:right w:val="single" w:sz="4" w:space="0" w:color="auto"/>
            </w:tcBorders>
            <w:shd w:val="clear" w:color="auto" w:fill="auto"/>
            <w:vAlign w:val="center"/>
            <w:hideMark/>
          </w:tcPr>
          <w:p w14:paraId="24620E7E"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w:t>
            </w:r>
          </w:p>
        </w:tc>
      </w:tr>
      <w:tr w:rsidR="0007654A" w:rsidRPr="00240ACB" w14:paraId="69F4CEDD" w14:textId="77777777" w:rsidTr="009B5592">
        <w:trPr>
          <w:trHeight w:val="300"/>
        </w:trPr>
        <w:tc>
          <w:tcPr>
            <w:tcW w:w="8974"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0F988A0D"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муниципальные районы:</w:t>
            </w:r>
          </w:p>
        </w:tc>
      </w:tr>
      <w:tr w:rsidR="0007654A" w:rsidRPr="00240ACB" w14:paraId="705BF5AF" w14:textId="77777777" w:rsidTr="009B5592">
        <w:trPr>
          <w:trHeight w:val="300"/>
        </w:trPr>
        <w:tc>
          <w:tcPr>
            <w:tcW w:w="2164" w:type="dxa"/>
            <w:tcBorders>
              <w:top w:val="nil"/>
              <w:left w:val="single" w:sz="4" w:space="0" w:color="auto"/>
              <w:bottom w:val="single" w:sz="4" w:space="0" w:color="auto"/>
              <w:right w:val="single" w:sz="4" w:space="0" w:color="auto"/>
            </w:tcBorders>
            <w:shd w:val="clear" w:color="auto" w:fill="auto"/>
            <w:vAlign w:val="center"/>
            <w:hideMark/>
          </w:tcPr>
          <w:p w14:paraId="6FB0F2B0" w14:textId="77777777" w:rsidR="0007654A" w:rsidRPr="00240ACB" w:rsidRDefault="0007654A" w:rsidP="0007654A">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Ардатовский</w:t>
            </w:r>
          </w:p>
        </w:tc>
        <w:tc>
          <w:tcPr>
            <w:tcW w:w="1188" w:type="dxa"/>
            <w:tcBorders>
              <w:top w:val="single" w:sz="4" w:space="0" w:color="auto"/>
              <w:left w:val="nil"/>
              <w:bottom w:val="single" w:sz="4" w:space="0" w:color="auto"/>
              <w:right w:val="single" w:sz="4" w:space="0" w:color="auto"/>
            </w:tcBorders>
            <w:shd w:val="clear" w:color="auto" w:fill="auto"/>
            <w:vAlign w:val="center"/>
            <w:hideMark/>
          </w:tcPr>
          <w:p w14:paraId="725B342F"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1,2</w:t>
            </w:r>
          </w:p>
        </w:tc>
        <w:tc>
          <w:tcPr>
            <w:tcW w:w="1370" w:type="dxa"/>
            <w:tcBorders>
              <w:top w:val="single" w:sz="4" w:space="0" w:color="auto"/>
              <w:left w:val="nil"/>
              <w:bottom w:val="single" w:sz="4" w:space="0" w:color="auto"/>
              <w:right w:val="single" w:sz="4" w:space="0" w:color="auto"/>
            </w:tcBorders>
            <w:shd w:val="clear" w:color="auto" w:fill="auto"/>
            <w:vAlign w:val="center"/>
          </w:tcPr>
          <w:p w14:paraId="2FEDDECB" w14:textId="77777777" w:rsidR="0007654A" w:rsidRPr="00240ACB" w:rsidRDefault="0007654A" w:rsidP="0007654A">
            <w:pPr>
              <w:suppressAutoHyphens w:val="0"/>
              <w:autoSpaceDN/>
              <w:spacing w:after="0"/>
              <w:ind w:right="239"/>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24,6</w:t>
            </w:r>
          </w:p>
        </w:tc>
        <w:tc>
          <w:tcPr>
            <w:tcW w:w="710" w:type="dxa"/>
            <w:tcBorders>
              <w:top w:val="single" w:sz="4" w:space="0" w:color="auto"/>
              <w:left w:val="nil"/>
              <w:bottom w:val="single" w:sz="4" w:space="0" w:color="auto"/>
              <w:right w:val="single" w:sz="4" w:space="0" w:color="auto"/>
            </w:tcBorders>
            <w:shd w:val="clear" w:color="auto" w:fill="auto"/>
            <w:vAlign w:val="center"/>
          </w:tcPr>
          <w:p w14:paraId="5388E4FE"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w:t>
            </w:r>
          </w:p>
        </w:tc>
        <w:tc>
          <w:tcPr>
            <w:tcW w:w="1137" w:type="dxa"/>
            <w:tcBorders>
              <w:top w:val="nil"/>
              <w:left w:val="nil"/>
              <w:bottom w:val="single" w:sz="4" w:space="0" w:color="auto"/>
              <w:right w:val="single" w:sz="4" w:space="0" w:color="auto"/>
            </w:tcBorders>
            <w:shd w:val="clear" w:color="auto" w:fill="auto"/>
            <w:vAlign w:val="center"/>
            <w:hideMark/>
          </w:tcPr>
          <w:p w14:paraId="45C5B68B"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w:t>
            </w:r>
          </w:p>
        </w:tc>
        <w:tc>
          <w:tcPr>
            <w:tcW w:w="1498" w:type="dxa"/>
            <w:tcBorders>
              <w:top w:val="nil"/>
              <w:left w:val="nil"/>
              <w:bottom w:val="single" w:sz="4" w:space="0" w:color="auto"/>
              <w:right w:val="single" w:sz="4" w:space="0" w:color="auto"/>
            </w:tcBorders>
            <w:shd w:val="clear" w:color="auto" w:fill="auto"/>
            <w:vAlign w:val="center"/>
            <w:hideMark/>
          </w:tcPr>
          <w:p w14:paraId="4CF8DD45"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19</w:t>
            </w:r>
          </w:p>
        </w:tc>
        <w:tc>
          <w:tcPr>
            <w:tcW w:w="907" w:type="dxa"/>
            <w:tcBorders>
              <w:top w:val="nil"/>
              <w:left w:val="nil"/>
              <w:bottom w:val="single" w:sz="4" w:space="0" w:color="auto"/>
              <w:right w:val="single" w:sz="4" w:space="0" w:color="auto"/>
            </w:tcBorders>
            <w:shd w:val="clear" w:color="auto" w:fill="auto"/>
            <w:vAlign w:val="center"/>
            <w:hideMark/>
          </w:tcPr>
          <w:p w14:paraId="024D73B1"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54</w:t>
            </w:r>
          </w:p>
        </w:tc>
      </w:tr>
      <w:tr w:rsidR="0007654A" w:rsidRPr="00240ACB" w14:paraId="194CCF47" w14:textId="77777777" w:rsidTr="009B5592">
        <w:trPr>
          <w:trHeight w:val="300"/>
        </w:trPr>
        <w:tc>
          <w:tcPr>
            <w:tcW w:w="2164" w:type="dxa"/>
            <w:tcBorders>
              <w:top w:val="nil"/>
              <w:left w:val="single" w:sz="4" w:space="0" w:color="auto"/>
              <w:bottom w:val="single" w:sz="4" w:space="0" w:color="auto"/>
              <w:right w:val="single" w:sz="4" w:space="0" w:color="auto"/>
            </w:tcBorders>
            <w:shd w:val="clear" w:color="auto" w:fill="auto"/>
            <w:vAlign w:val="center"/>
            <w:hideMark/>
          </w:tcPr>
          <w:p w14:paraId="12ED371C" w14:textId="77777777" w:rsidR="0007654A" w:rsidRPr="00240ACB" w:rsidRDefault="0007654A" w:rsidP="0007654A">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Атюрьевский</w:t>
            </w:r>
          </w:p>
        </w:tc>
        <w:tc>
          <w:tcPr>
            <w:tcW w:w="1188" w:type="dxa"/>
            <w:tcBorders>
              <w:top w:val="single" w:sz="4" w:space="0" w:color="auto"/>
              <w:left w:val="nil"/>
              <w:bottom w:val="single" w:sz="4" w:space="0" w:color="auto"/>
              <w:right w:val="single" w:sz="4" w:space="0" w:color="auto"/>
            </w:tcBorders>
            <w:shd w:val="clear" w:color="auto" w:fill="auto"/>
            <w:vAlign w:val="center"/>
            <w:hideMark/>
          </w:tcPr>
          <w:p w14:paraId="3167F362"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0,8</w:t>
            </w:r>
          </w:p>
        </w:tc>
        <w:tc>
          <w:tcPr>
            <w:tcW w:w="1370" w:type="dxa"/>
            <w:tcBorders>
              <w:top w:val="single" w:sz="4" w:space="0" w:color="auto"/>
              <w:left w:val="nil"/>
              <w:bottom w:val="single" w:sz="4" w:space="0" w:color="auto"/>
              <w:right w:val="single" w:sz="4" w:space="0" w:color="auto"/>
            </w:tcBorders>
            <w:shd w:val="clear" w:color="auto" w:fill="auto"/>
            <w:vAlign w:val="center"/>
          </w:tcPr>
          <w:p w14:paraId="7BF0B1A4" w14:textId="77777777" w:rsidR="0007654A" w:rsidRPr="00240ACB" w:rsidRDefault="0007654A" w:rsidP="0007654A">
            <w:pPr>
              <w:suppressAutoHyphens w:val="0"/>
              <w:autoSpaceDN/>
              <w:spacing w:after="0"/>
              <w:ind w:right="239"/>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7,6</w:t>
            </w:r>
          </w:p>
        </w:tc>
        <w:tc>
          <w:tcPr>
            <w:tcW w:w="710" w:type="dxa"/>
            <w:tcBorders>
              <w:top w:val="single" w:sz="4" w:space="0" w:color="auto"/>
              <w:left w:val="nil"/>
              <w:bottom w:val="single" w:sz="4" w:space="0" w:color="auto"/>
              <w:right w:val="single" w:sz="4" w:space="0" w:color="auto"/>
            </w:tcBorders>
            <w:shd w:val="clear" w:color="auto" w:fill="auto"/>
            <w:vAlign w:val="center"/>
          </w:tcPr>
          <w:p w14:paraId="5BDBE5E0"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137" w:type="dxa"/>
            <w:tcBorders>
              <w:top w:val="nil"/>
              <w:left w:val="nil"/>
              <w:bottom w:val="single" w:sz="4" w:space="0" w:color="auto"/>
              <w:right w:val="single" w:sz="4" w:space="0" w:color="auto"/>
            </w:tcBorders>
            <w:shd w:val="clear" w:color="auto" w:fill="auto"/>
            <w:vAlign w:val="center"/>
            <w:hideMark/>
          </w:tcPr>
          <w:p w14:paraId="1E0EA19C"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498" w:type="dxa"/>
            <w:tcBorders>
              <w:top w:val="nil"/>
              <w:left w:val="nil"/>
              <w:bottom w:val="single" w:sz="4" w:space="0" w:color="auto"/>
              <w:right w:val="single" w:sz="4" w:space="0" w:color="auto"/>
            </w:tcBorders>
            <w:shd w:val="clear" w:color="auto" w:fill="auto"/>
            <w:vAlign w:val="center"/>
            <w:hideMark/>
          </w:tcPr>
          <w:p w14:paraId="325AB258"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c>
          <w:tcPr>
            <w:tcW w:w="907" w:type="dxa"/>
            <w:tcBorders>
              <w:top w:val="nil"/>
              <w:left w:val="nil"/>
              <w:bottom w:val="single" w:sz="4" w:space="0" w:color="auto"/>
              <w:right w:val="single" w:sz="4" w:space="0" w:color="auto"/>
            </w:tcBorders>
            <w:shd w:val="clear" w:color="auto" w:fill="auto"/>
            <w:vAlign w:val="center"/>
            <w:hideMark/>
          </w:tcPr>
          <w:p w14:paraId="5C78972F"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50</w:t>
            </w:r>
          </w:p>
        </w:tc>
      </w:tr>
      <w:tr w:rsidR="0007654A" w:rsidRPr="00240ACB" w14:paraId="309EA262" w14:textId="77777777" w:rsidTr="009B5592">
        <w:trPr>
          <w:trHeight w:val="300"/>
        </w:trPr>
        <w:tc>
          <w:tcPr>
            <w:tcW w:w="2164" w:type="dxa"/>
            <w:tcBorders>
              <w:top w:val="nil"/>
              <w:left w:val="single" w:sz="4" w:space="0" w:color="auto"/>
              <w:bottom w:val="single" w:sz="4" w:space="0" w:color="auto"/>
              <w:right w:val="single" w:sz="4" w:space="0" w:color="auto"/>
            </w:tcBorders>
            <w:shd w:val="clear" w:color="auto" w:fill="auto"/>
            <w:vAlign w:val="center"/>
            <w:hideMark/>
          </w:tcPr>
          <w:p w14:paraId="32B88B2B" w14:textId="77777777" w:rsidR="0007654A" w:rsidRPr="00240ACB" w:rsidRDefault="0007654A" w:rsidP="0007654A">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Атяшевский</w:t>
            </w:r>
          </w:p>
        </w:tc>
        <w:tc>
          <w:tcPr>
            <w:tcW w:w="1188" w:type="dxa"/>
            <w:tcBorders>
              <w:top w:val="single" w:sz="4" w:space="0" w:color="auto"/>
              <w:left w:val="nil"/>
              <w:bottom w:val="single" w:sz="4" w:space="0" w:color="auto"/>
              <w:right w:val="single" w:sz="4" w:space="0" w:color="auto"/>
            </w:tcBorders>
            <w:shd w:val="clear" w:color="auto" w:fill="auto"/>
            <w:vAlign w:val="center"/>
            <w:hideMark/>
          </w:tcPr>
          <w:p w14:paraId="6CBFC92F"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1,1</w:t>
            </w:r>
          </w:p>
        </w:tc>
        <w:tc>
          <w:tcPr>
            <w:tcW w:w="1370" w:type="dxa"/>
            <w:tcBorders>
              <w:top w:val="single" w:sz="4" w:space="0" w:color="auto"/>
              <w:left w:val="nil"/>
              <w:bottom w:val="single" w:sz="4" w:space="0" w:color="auto"/>
              <w:right w:val="single" w:sz="4" w:space="0" w:color="auto"/>
            </w:tcBorders>
            <w:shd w:val="clear" w:color="auto" w:fill="auto"/>
            <w:vAlign w:val="center"/>
          </w:tcPr>
          <w:p w14:paraId="149604BE" w14:textId="77777777" w:rsidR="0007654A" w:rsidRPr="00240ACB" w:rsidRDefault="0007654A" w:rsidP="0007654A">
            <w:pPr>
              <w:suppressAutoHyphens w:val="0"/>
              <w:autoSpaceDN/>
              <w:spacing w:after="0"/>
              <w:ind w:right="239"/>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16,8</w:t>
            </w:r>
          </w:p>
        </w:tc>
        <w:tc>
          <w:tcPr>
            <w:tcW w:w="710" w:type="dxa"/>
            <w:tcBorders>
              <w:top w:val="single" w:sz="4" w:space="0" w:color="auto"/>
              <w:left w:val="nil"/>
              <w:bottom w:val="single" w:sz="4" w:space="0" w:color="auto"/>
              <w:right w:val="single" w:sz="4" w:space="0" w:color="auto"/>
            </w:tcBorders>
            <w:shd w:val="clear" w:color="auto" w:fill="auto"/>
            <w:vAlign w:val="center"/>
          </w:tcPr>
          <w:p w14:paraId="5A409974"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137" w:type="dxa"/>
            <w:tcBorders>
              <w:top w:val="nil"/>
              <w:left w:val="nil"/>
              <w:bottom w:val="single" w:sz="4" w:space="0" w:color="auto"/>
              <w:right w:val="single" w:sz="4" w:space="0" w:color="auto"/>
            </w:tcBorders>
            <w:shd w:val="clear" w:color="auto" w:fill="auto"/>
            <w:vAlign w:val="center"/>
            <w:hideMark/>
          </w:tcPr>
          <w:p w14:paraId="7B4BEC53"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w:t>
            </w:r>
          </w:p>
        </w:tc>
        <w:tc>
          <w:tcPr>
            <w:tcW w:w="1498" w:type="dxa"/>
            <w:tcBorders>
              <w:top w:val="nil"/>
              <w:left w:val="nil"/>
              <w:bottom w:val="single" w:sz="4" w:space="0" w:color="auto"/>
              <w:right w:val="single" w:sz="4" w:space="0" w:color="auto"/>
            </w:tcBorders>
            <w:shd w:val="clear" w:color="auto" w:fill="auto"/>
            <w:vAlign w:val="center"/>
            <w:hideMark/>
          </w:tcPr>
          <w:p w14:paraId="2AB62FA7"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17</w:t>
            </w:r>
          </w:p>
        </w:tc>
        <w:tc>
          <w:tcPr>
            <w:tcW w:w="907" w:type="dxa"/>
            <w:tcBorders>
              <w:top w:val="nil"/>
              <w:left w:val="nil"/>
              <w:bottom w:val="single" w:sz="4" w:space="0" w:color="auto"/>
              <w:right w:val="single" w:sz="4" w:space="0" w:color="auto"/>
            </w:tcBorders>
            <w:shd w:val="clear" w:color="auto" w:fill="auto"/>
            <w:vAlign w:val="center"/>
            <w:hideMark/>
          </w:tcPr>
          <w:p w14:paraId="2A4EEB1E"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57</w:t>
            </w:r>
          </w:p>
        </w:tc>
      </w:tr>
      <w:tr w:rsidR="0007654A" w:rsidRPr="00240ACB" w14:paraId="112CF5FC" w14:textId="77777777" w:rsidTr="00DE0ADD">
        <w:trPr>
          <w:trHeight w:val="300"/>
        </w:trPr>
        <w:tc>
          <w:tcPr>
            <w:tcW w:w="2164" w:type="dxa"/>
            <w:tcBorders>
              <w:top w:val="nil"/>
              <w:left w:val="single" w:sz="4" w:space="0" w:color="auto"/>
              <w:bottom w:val="single" w:sz="4" w:space="0" w:color="auto"/>
              <w:right w:val="single" w:sz="4" w:space="0" w:color="auto"/>
            </w:tcBorders>
            <w:shd w:val="clear" w:color="auto" w:fill="auto"/>
            <w:vAlign w:val="center"/>
            <w:hideMark/>
          </w:tcPr>
          <w:p w14:paraId="50C86430" w14:textId="77777777" w:rsidR="0007654A" w:rsidRPr="00240ACB" w:rsidRDefault="0007654A" w:rsidP="0007654A">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Большеберезниковский</w:t>
            </w:r>
          </w:p>
        </w:tc>
        <w:tc>
          <w:tcPr>
            <w:tcW w:w="1188" w:type="dxa"/>
            <w:tcBorders>
              <w:top w:val="single" w:sz="4" w:space="0" w:color="auto"/>
              <w:left w:val="nil"/>
              <w:bottom w:val="single" w:sz="4" w:space="0" w:color="auto"/>
              <w:right w:val="single" w:sz="4" w:space="0" w:color="auto"/>
            </w:tcBorders>
            <w:shd w:val="clear" w:color="auto" w:fill="auto"/>
            <w:vAlign w:val="center"/>
            <w:hideMark/>
          </w:tcPr>
          <w:p w14:paraId="32B8766E"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w:t>
            </w:r>
          </w:p>
        </w:tc>
        <w:tc>
          <w:tcPr>
            <w:tcW w:w="1370" w:type="dxa"/>
            <w:tcBorders>
              <w:top w:val="single" w:sz="4" w:space="0" w:color="auto"/>
              <w:left w:val="nil"/>
              <w:bottom w:val="single" w:sz="4" w:space="0" w:color="auto"/>
              <w:right w:val="single" w:sz="4" w:space="0" w:color="auto"/>
            </w:tcBorders>
            <w:shd w:val="clear" w:color="auto" w:fill="auto"/>
            <w:vAlign w:val="center"/>
          </w:tcPr>
          <w:p w14:paraId="69A43080" w14:textId="77777777" w:rsidR="0007654A" w:rsidRPr="00240ACB" w:rsidRDefault="0007654A" w:rsidP="0007654A">
            <w:pPr>
              <w:suppressAutoHyphens w:val="0"/>
              <w:autoSpaceDN/>
              <w:spacing w:after="0"/>
              <w:ind w:right="239"/>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12,2</w:t>
            </w:r>
          </w:p>
        </w:tc>
        <w:tc>
          <w:tcPr>
            <w:tcW w:w="710" w:type="dxa"/>
            <w:tcBorders>
              <w:top w:val="single" w:sz="4" w:space="0" w:color="auto"/>
              <w:left w:val="nil"/>
              <w:bottom w:val="single" w:sz="4" w:space="0" w:color="auto"/>
              <w:right w:val="single" w:sz="4" w:space="0" w:color="auto"/>
            </w:tcBorders>
            <w:shd w:val="clear" w:color="auto" w:fill="auto"/>
            <w:vAlign w:val="center"/>
          </w:tcPr>
          <w:p w14:paraId="5AE596D5"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137" w:type="dxa"/>
            <w:tcBorders>
              <w:top w:val="nil"/>
              <w:left w:val="nil"/>
              <w:bottom w:val="single" w:sz="4" w:space="0" w:color="auto"/>
              <w:right w:val="single" w:sz="4" w:space="0" w:color="auto"/>
            </w:tcBorders>
            <w:shd w:val="clear" w:color="auto" w:fill="auto"/>
            <w:vAlign w:val="center"/>
            <w:hideMark/>
          </w:tcPr>
          <w:p w14:paraId="34D85EA5"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498" w:type="dxa"/>
            <w:tcBorders>
              <w:top w:val="nil"/>
              <w:left w:val="nil"/>
              <w:bottom w:val="single" w:sz="4" w:space="0" w:color="auto"/>
              <w:right w:val="single" w:sz="4" w:space="0" w:color="auto"/>
            </w:tcBorders>
            <w:shd w:val="clear" w:color="auto" w:fill="auto"/>
            <w:vAlign w:val="center"/>
            <w:hideMark/>
          </w:tcPr>
          <w:p w14:paraId="6BB39DAE"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14</w:t>
            </w:r>
          </w:p>
        </w:tc>
        <w:tc>
          <w:tcPr>
            <w:tcW w:w="907" w:type="dxa"/>
            <w:tcBorders>
              <w:top w:val="nil"/>
              <w:left w:val="nil"/>
              <w:bottom w:val="single" w:sz="4" w:space="0" w:color="auto"/>
              <w:right w:val="single" w:sz="4" w:space="0" w:color="auto"/>
            </w:tcBorders>
            <w:shd w:val="clear" w:color="auto" w:fill="auto"/>
            <w:vAlign w:val="center"/>
            <w:hideMark/>
          </w:tcPr>
          <w:p w14:paraId="64B50FD3"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35</w:t>
            </w:r>
          </w:p>
        </w:tc>
      </w:tr>
      <w:tr w:rsidR="0007654A" w:rsidRPr="00240ACB" w14:paraId="1598DA5E" w14:textId="77777777" w:rsidTr="00DE0ADD">
        <w:trPr>
          <w:trHeight w:val="300"/>
        </w:trPr>
        <w:tc>
          <w:tcPr>
            <w:tcW w:w="21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E58058" w14:textId="77777777" w:rsidR="0007654A" w:rsidRPr="00240ACB" w:rsidRDefault="0007654A" w:rsidP="0007654A">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Большеигнатовский</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79617E"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0,8</w:t>
            </w:r>
          </w:p>
        </w:tc>
        <w:tc>
          <w:tcPr>
            <w:tcW w:w="1370" w:type="dxa"/>
            <w:tcBorders>
              <w:top w:val="single" w:sz="4" w:space="0" w:color="auto"/>
              <w:left w:val="single" w:sz="4" w:space="0" w:color="auto"/>
              <w:bottom w:val="single" w:sz="4" w:space="0" w:color="auto"/>
              <w:right w:val="single" w:sz="4" w:space="0" w:color="auto"/>
            </w:tcBorders>
            <w:shd w:val="clear" w:color="auto" w:fill="auto"/>
            <w:vAlign w:val="center"/>
          </w:tcPr>
          <w:p w14:paraId="129E2174" w14:textId="77777777" w:rsidR="0007654A" w:rsidRPr="00240ACB" w:rsidRDefault="0007654A" w:rsidP="0007654A">
            <w:pPr>
              <w:suppressAutoHyphens w:val="0"/>
              <w:autoSpaceDN/>
              <w:spacing w:after="0"/>
              <w:ind w:right="239"/>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6,7</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57760A39"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73178E"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4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5B7D2C"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11</w:t>
            </w:r>
          </w:p>
        </w:tc>
        <w:tc>
          <w:tcPr>
            <w:tcW w:w="9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DDF1FB"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37</w:t>
            </w:r>
          </w:p>
        </w:tc>
      </w:tr>
      <w:tr w:rsidR="0007654A" w:rsidRPr="00240ACB" w14:paraId="56B610D1" w14:textId="77777777" w:rsidTr="00DE0ADD">
        <w:trPr>
          <w:trHeight w:val="300"/>
        </w:trPr>
        <w:tc>
          <w:tcPr>
            <w:tcW w:w="21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FDF3C2" w14:textId="77777777" w:rsidR="0007654A" w:rsidRPr="00240ACB" w:rsidRDefault="0007654A" w:rsidP="0007654A">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Дубенский</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7D2860"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0,9</w:t>
            </w:r>
          </w:p>
        </w:tc>
        <w:tc>
          <w:tcPr>
            <w:tcW w:w="1370" w:type="dxa"/>
            <w:tcBorders>
              <w:top w:val="single" w:sz="4" w:space="0" w:color="auto"/>
              <w:left w:val="single" w:sz="4" w:space="0" w:color="auto"/>
              <w:bottom w:val="single" w:sz="4" w:space="0" w:color="auto"/>
              <w:right w:val="single" w:sz="4" w:space="0" w:color="auto"/>
            </w:tcBorders>
            <w:shd w:val="clear" w:color="auto" w:fill="auto"/>
            <w:vAlign w:val="center"/>
          </w:tcPr>
          <w:p w14:paraId="3C82CEFB" w14:textId="77777777" w:rsidR="0007654A" w:rsidRPr="00240ACB" w:rsidRDefault="0007654A" w:rsidP="0007654A">
            <w:pPr>
              <w:suppressAutoHyphens w:val="0"/>
              <w:autoSpaceDN/>
              <w:spacing w:after="0"/>
              <w:ind w:right="239"/>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11,4</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014B4070"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F3C694"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4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15F6F5"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15</w:t>
            </w:r>
          </w:p>
        </w:tc>
        <w:tc>
          <w:tcPr>
            <w:tcW w:w="9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AFD61E"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29</w:t>
            </w:r>
          </w:p>
        </w:tc>
      </w:tr>
      <w:tr w:rsidR="0007654A" w:rsidRPr="00240ACB" w14:paraId="666C5692" w14:textId="77777777" w:rsidTr="00DE0ADD">
        <w:trPr>
          <w:trHeight w:val="300"/>
        </w:trPr>
        <w:tc>
          <w:tcPr>
            <w:tcW w:w="21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B00C8D" w14:textId="77777777" w:rsidR="0007654A" w:rsidRPr="00240ACB" w:rsidRDefault="0007654A" w:rsidP="0007654A">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Ельниковский</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DE42E7"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1,1</w:t>
            </w:r>
          </w:p>
        </w:tc>
        <w:tc>
          <w:tcPr>
            <w:tcW w:w="1370" w:type="dxa"/>
            <w:tcBorders>
              <w:top w:val="single" w:sz="4" w:space="0" w:color="auto"/>
              <w:left w:val="single" w:sz="4" w:space="0" w:color="auto"/>
              <w:bottom w:val="single" w:sz="4" w:space="0" w:color="auto"/>
              <w:right w:val="single" w:sz="4" w:space="0" w:color="auto"/>
            </w:tcBorders>
            <w:shd w:val="clear" w:color="auto" w:fill="auto"/>
            <w:vAlign w:val="center"/>
          </w:tcPr>
          <w:p w14:paraId="5EB99545" w14:textId="77777777" w:rsidR="0007654A" w:rsidRPr="00240ACB" w:rsidRDefault="0007654A" w:rsidP="0007654A">
            <w:pPr>
              <w:suppressAutoHyphens w:val="0"/>
              <w:autoSpaceDN/>
              <w:spacing w:after="0"/>
              <w:ind w:right="239"/>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9,5</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10A073ED"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8C083C"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4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24EE63"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11</w:t>
            </w:r>
          </w:p>
        </w:tc>
        <w:tc>
          <w:tcPr>
            <w:tcW w:w="9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DA5144"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67</w:t>
            </w:r>
          </w:p>
        </w:tc>
      </w:tr>
      <w:tr w:rsidR="0007654A" w:rsidRPr="00240ACB" w14:paraId="651953BD" w14:textId="77777777" w:rsidTr="00DE0ADD">
        <w:trPr>
          <w:trHeight w:val="300"/>
        </w:trPr>
        <w:tc>
          <w:tcPr>
            <w:tcW w:w="21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421A12" w14:textId="77777777" w:rsidR="0007654A" w:rsidRPr="00240ACB" w:rsidRDefault="0007654A" w:rsidP="0007654A">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Зубово-Полянский</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EF081F"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2,7</w:t>
            </w:r>
          </w:p>
        </w:tc>
        <w:tc>
          <w:tcPr>
            <w:tcW w:w="1370" w:type="dxa"/>
            <w:tcBorders>
              <w:top w:val="single" w:sz="4" w:space="0" w:color="auto"/>
              <w:left w:val="single" w:sz="4" w:space="0" w:color="auto"/>
              <w:bottom w:val="single" w:sz="4" w:space="0" w:color="auto"/>
              <w:right w:val="single" w:sz="4" w:space="0" w:color="auto"/>
            </w:tcBorders>
            <w:shd w:val="clear" w:color="auto" w:fill="auto"/>
            <w:vAlign w:val="center"/>
          </w:tcPr>
          <w:p w14:paraId="74175018" w14:textId="77777777" w:rsidR="0007654A" w:rsidRPr="00240ACB" w:rsidRDefault="0007654A" w:rsidP="0007654A">
            <w:pPr>
              <w:suppressAutoHyphens w:val="0"/>
              <w:autoSpaceDN/>
              <w:spacing w:after="0"/>
              <w:ind w:right="239"/>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54,3</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3D68A9D2"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47B5ED"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4</w:t>
            </w:r>
          </w:p>
        </w:tc>
        <w:tc>
          <w:tcPr>
            <w:tcW w:w="14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1B40BB"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23</w:t>
            </w:r>
          </w:p>
        </w:tc>
        <w:tc>
          <w:tcPr>
            <w:tcW w:w="9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8F14AF"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90</w:t>
            </w:r>
          </w:p>
        </w:tc>
      </w:tr>
      <w:tr w:rsidR="0007654A" w:rsidRPr="00240ACB" w14:paraId="7B66D279" w14:textId="77777777" w:rsidTr="00DE0ADD">
        <w:trPr>
          <w:trHeight w:val="300"/>
        </w:trPr>
        <w:tc>
          <w:tcPr>
            <w:tcW w:w="21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AE7585" w14:textId="77777777" w:rsidR="0007654A" w:rsidRPr="00240ACB" w:rsidRDefault="0007654A" w:rsidP="0007654A">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Инсарский</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DF2C76"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w:t>
            </w:r>
          </w:p>
        </w:tc>
        <w:tc>
          <w:tcPr>
            <w:tcW w:w="1370" w:type="dxa"/>
            <w:tcBorders>
              <w:top w:val="single" w:sz="4" w:space="0" w:color="auto"/>
              <w:left w:val="single" w:sz="4" w:space="0" w:color="auto"/>
              <w:bottom w:val="single" w:sz="4" w:space="0" w:color="auto"/>
              <w:right w:val="single" w:sz="4" w:space="0" w:color="auto"/>
            </w:tcBorders>
            <w:shd w:val="clear" w:color="auto" w:fill="auto"/>
            <w:vAlign w:val="center"/>
          </w:tcPr>
          <w:p w14:paraId="7EB966BB" w14:textId="77777777" w:rsidR="0007654A" w:rsidRPr="00240ACB" w:rsidRDefault="0007654A" w:rsidP="0007654A">
            <w:pPr>
              <w:suppressAutoHyphens w:val="0"/>
              <w:autoSpaceDN/>
              <w:spacing w:after="0"/>
              <w:ind w:right="239"/>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11,8</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29A71928"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7CEBE0"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4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71A9C4"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w:t>
            </w:r>
          </w:p>
        </w:tc>
        <w:tc>
          <w:tcPr>
            <w:tcW w:w="9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8AC9A7"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33</w:t>
            </w:r>
          </w:p>
        </w:tc>
      </w:tr>
      <w:tr w:rsidR="0007654A" w:rsidRPr="00240ACB" w14:paraId="376CCA89" w14:textId="77777777" w:rsidTr="00DE0ADD">
        <w:trPr>
          <w:trHeight w:val="300"/>
        </w:trPr>
        <w:tc>
          <w:tcPr>
            <w:tcW w:w="21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A55EC0" w14:textId="77777777" w:rsidR="0007654A" w:rsidRPr="00240ACB" w:rsidRDefault="0007654A" w:rsidP="0007654A">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Ичалковский</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30A9B8"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w:t>
            </w:r>
          </w:p>
        </w:tc>
        <w:tc>
          <w:tcPr>
            <w:tcW w:w="1370" w:type="dxa"/>
            <w:tcBorders>
              <w:top w:val="single" w:sz="4" w:space="0" w:color="auto"/>
              <w:left w:val="single" w:sz="4" w:space="0" w:color="auto"/>
              <w:bottom w:val="single" w:sz="4" w:space="0" w:color="auto"/>
              <w:right w:val="single" w:sz="4" w:space="0" w:color="auto"/>
            </w:tcBorders>
            <w:shd w:val="clear" w:color="auto" w:fill="auto"/>
            <w:vAlign w:val="center"/>
          </w:tcPr>
          <w:p w14:paraId="1EEBB3A4" w14:textId="77777777" w:rsidR="0007654A" w:rsidRPr="00240ACB" w:rsidRDefault="0007654A" w:rsidP="0007654A">
            <w:pPr>
              <w:suppressAutoHyphens w:val="0"/>
              <w:autoSpaceDN/>
              <w:spacing w:after="0"/>
              <w:ind w:right="239"/>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17,9</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53574C1B"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0F841F"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4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4C6AB6"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11</w:t>
            </w:r>
          </w:p>
        </w:tc>
        <w:tc>
          <w:tcPr>
            <w:tcW w:w="9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A68C9A"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60</w:t>
            </w:r>
          </w:p>
        </w:tc>
      </w:tr>
      <w:tr w:rsidR="0007654A" w:rsidRPr="00240ACB" w14:paraId="127AEC8E" w14:textId="77777777" w:rsidTr="00DE0ADD">
        <w:trPr>
          <w:trHeight w:val="300"/>
        </w:trPr>
        <w:tc>
          <w:tcPr>
            <w:tcW w:w="21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A2B465" w14:textId="77777777" w:rsidR="0007654A" w:rsidRPr="00240ACB" w:rsidRDefault="0007654A" w:rsidP="0007654A">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Кадошкинский</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EF8398"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0,6</w:t>
            </w:r>
          </w:p>
        </w:tc>
        <w:tc>
          <w:tcPr>
            <w:tcW w:w="1370" w:type="dxa"/>
            <w:tcBorders>
              <w:top w:val="single" w:sz="4" w:space="0" w:color="auto"/>
              <w:left w:val="single" w:sz="4" w:space="0" w:color="auto"/>
              <w:bottom w:val="single" w:sz="4" w:space="0" w:color="auto"/>
              <w:right w:val="single" w:sz="4" w:space="0" w:color="auto"/>
            </w:tcBorders>
            <w:shd w:val="clear" w:color="auto" w:fill="auto"/>
            <w:vAlign w:val="center"/>
          </w:tcPr>
          <w:p w14:paraId="4698568E" w14:textId="77777777" w:rsidR="0007654A" w:rsidRPr="00240ACB" w:rsidRDefault="0007654A" w:rsidP="0007654A">
            <w:pPr>
              <w:suppressAutoHyphens w:val="0"/>
              <w:autoSpaceDN/>
              <w:spacing w:after="0"/>
              <w:ind w:right="239"/>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6,6</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5D3D54A2"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E4BCE5"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w:t>
            </w:r>
          </w:p>
        </w:tc>
        <w:tc>
          <w:tcPr>
            <w:tcW w:w="14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2F6234"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6</w:t>
            </w:r>
          </w:p>
        </w:tc>
        <w:tc>
          <w:tcPr>
            <w:tcW w:w="9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D72389"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20</w:t>
            </w:r>
          </w:p>
        </w:tc>
      </w:tr>
      <w:tr w:rsidR="0007654A" w:rsidRPr="00240ACB" w14:paraId="00F77CD5" w14:textId="77777777" w:rsidTr="00DE0ADD">
        <w:trPr>
          <w:trHeight w:val="300"/>
        </w:trPr>
        <w:tc>
          <w:tcPr>
            <w:tcW w:w="21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D1B665" w14:textId="77777777" w:rsidR="0007654A" w:rsidRPr="00240ACB" w:rsidRDefault="0007654A" w:rsidP="0007654A">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Ковылкинский</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4EEAA6"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w:t>
            </w:r>
          </w:p>
        </w:tc>
        <w:tc>
          <w:tcPr>
            <w:tcW w:w="1370" w:type="dxa"/>
            <w:tcBorders>
              <w:top w:val="single" w:sz="4" w:space="0" w:color="auto"/>
              <w:left w:val="single" w:sz="4" w:space="0" w:color="auto"/>
              <w:bottom w:val="single" w:sz="4" w:space="0" w:color="auto"/>
              <w:right w:val="single" w:sz="4" w:space="0" w:color="auto"/>
            </w:tcBorders>
            <w:shd w:val="clear" w:color="auto" w:fill="auto"/>
            <w:vAlign w:val="center"/>
          </w:tcPr>
          <w:p w14:paraId="668CD7B7" w14:textId="77777777" w:rsidR="0007654A" w:rsidRPr="00240ACB" w:rsidRDefault="0007654A" w:rsidP="0007654A">
            <w:pPr>
              <w:suppressAutoHyphens w:val="0"/>
              <w:autoSpaceDN/>
              <w:spacing w:after="0"/>
              <w:ind w:right="239"/>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37,2</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443C7985"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0ECEB0"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4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1C1AF1"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20</w:t>
            </w:r>
          </w:p>
        </w:tc>
        <w:tc>
          <w:tcPr>
            <w:tcW w:w="9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4263B3"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107</w:t>
            </w:r>
          </w:p>
        </w:tc>
      </w:tr>
      <w:tr w:rsidR="0007654A" w:rsidRPr="00240ACB" w14:paraId="619EC974" w14:textId="77777777" w:rsidTr="00DE0ADD">
        <w:trPr>
          <w:trHeight w:val="300"/>
        </w:trPr>
        <w:tc>
          <w:tcPr>
            <w:tcW w:w="21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7CB0B3" w14:textId="77777777" w:rsidR="0007654A" w:rsidRPr="00240ACB" w:rsidRDefault="0007654A" w:rsidP="0007654A">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Кочкуровский</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939B26"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0,8</w:t>
            </w:r>
          </w:p>
        </w:tc>
        <w:tc>
          <w:tcPr>
            <w:tcW w:w="1370" w:type="dxa"/>
            <w:tcBorders>
              <w:top w:val="single" w:sz="4" w:space="0" w:color="auto"/>
              <w:left w:val="single" w:sz="4" w:space="0" w:color="auto"/>
              <w:bottom w:val="single" w:sz="4" w:space="0" w:color="auto"/>
              <w:right w:val="single" w:sz="4" w:space="0" w:color="auto"/>
            </w:tcBorders>
            <w:shd w:val="clear" w:color="auto" w:fill="auto"/>
            <w:vAlign w:val="center"/>
          </w:tcPr>
          <w:p w14:paraId="14B3B0CD" w14:textId="77777777" w:rsidR="0007654A" w:rsidRPr="00240ACB" w:rsidRDefault="0007654A" w:rsidP="0007654A">
            <w:pPr>
              <w:suppressAutoHyphens w:val="0"/>
              <w:autoSpaceDN/>
              <w:spacing w:after="0"/>
              <w:ind w:right="239"/>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9,8</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4C9255D7"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F4057E"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4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836F9E"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9</w:t>
            </w:r>
          </w:p>
        </w:tc>
        <w:tc>
          <w:tcPr>
            <w:tcW w:w="9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5DC6C2"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39</w:t>
            </w:r>
          </w:p>
        </w:tc>
      </w:tr>
      <w:tr w:rsidR="0007654A" w:rsidRPr="00240ACB" w14:paraId="14EFDABF" w14:textId="77777777" w:rsidTr="00DE0ADD">
        <w:trPr>
          <w:trHeight w:val="300"/>
        </w:trPr>
        <w:tc>
          <w:tcPr>
            <w:tcW w:w="21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A36433" w14:textId="77777777" w:rsidR="0007654A" w:rsidRPr="00240ACB" w:rsidRDefault="0007654A" w:rsidP="0007654A">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Краснослободский</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47B212"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1,4</w:t>
            </w:r>
          </w:p>
        </w:tc>
        <w:tc>
          <w:tcPr>
            <w:tcW w:w="1370" w:type="dxa"/>
            <w:tcBorders>
              <w:top w:val="single" w:sz="4" w:space="0" w:color="auto"/>
              <w:left w:val="single" w:sz="4" w:space="0" w:color="auto"/>
              <w:bottom w:val="single" w:sz="4" w:space="0" w:color="auto"/>
              <w:right w:val="single" w:sz="4" w:space="0" w:color="auto"/>
            </w:tcBorders>
            <w:shd w:val="clear" w:color="auto" w:fill="auto"/>
            <w:vAlign w:val="center"/>
          </w:tcPr>
          <w:p w14:paraId="2F874990" w14:textId="77777777" w:rsidR="0007654A" w:rsidRPr="00240ACB" w:rsidRDefault="0007654A" w:rsidP="0007654A">
            <w:pPr>
              <w:suppressAutoHyphens w:val="0"/>
              <w:autoSpaceDN/>
              <w:spacing w:after="0"/>
              <w:ind w:right="239"/>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22,8</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741DD7CD"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ECC00B"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4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90477B"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16</w:t>
            </w:r>
          </w:p>
        </w:tc>
        <w:tc>
          <w:tcPr>
            <w:tcW w:w="9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12F93A"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70</w:t>
            </w:r>
          </w:p>
        </w:tc>
      </w:tr>
      <w:tr w:rsidR="0007654A" w:rsidRPr="00240ACB" w14:paraId="13EB123D" w14:textId="77777777" w:rsidTr="00DE0ADD">
        <w:trPr>
          <w:trHeight w:val="300"/>
        </w:trPr>
        <w:tc>
          <w:tcPr>
            <w:tcW w:w="21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A79F76" w14:textId="77777777" w:rsidR="0007654A" w:rsidRPr="00240ACB" w:rsidRDefault="0007654A" w:rsidP="0007654A">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Лямбирский</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9D560C"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0,9</w:t>
            </w:r>
          </w:p>
        </w:tc>
        <w:tc>
          <w:tcPr>
            <w:tcW w:w="1370" w:type="dxa"/>
            <w:tcBorders>
              <w:top w:val="single" w:sz="4" w:space="0" w:color="auto"/>
              <w:left w:val="single" w:sz="4" w:space="0" w:color="auto"/>
              <w:bottom w:val="single" w:sz="4" w:space="0" w:color="auto"/>
              <w:right w:val="single" w:sz="4" w:space="0" w:color="auto"/>
            </w:tcBorders>
            <w:shd w:val="clear" w:color="auto" w:fill="auto"/>
            <w:vAlign w:val="center"/>
          </w:tcPr>
          <w:p w14:paraId="33FADE94" w14:textId="77777777" w:rsidR="0007654A" w:rsidRPr="00240ACB" w:rsidRDefault="0007654A" w:rsidP="0007654A">
            <w:pPr>
              <w:suppressAutoHyphens w:val="0"/>
              <w:autoSpaceDN/>
              <w:spacing w:after="0"/>
              <w:ind w:right="239"/>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33,9</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3A39B3E6"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B75A1E"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4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090963"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15</w:t>
            </w:r>
          </w:p>
        </w:tc>
        <w:tc>
          <w:tcPr>
            <w:tcW w:w="9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BA08A8"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70</w:t>
            </w:r>
          </w:p>
        </w:tc>
      </w:tr>
      <w:tr w:rsidR="0007654A" w:rsidRPr="00240ACB" w14:paraId="7135842A" w14:textId="77777777" w:rsidTr="00DE0ADD">
        <w:trPr>
          <w:trHeight w:val="300"/>
        </w:trPr>
        <w:tc>
          <w:tcPr>
            <w:tcW w:w="21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2775B8" w14:textId="77777777" w:rsidR="0007654A" w:rsidRPr="00240ACB" w:rsidRDefault="0007654A" w:rsidP="0007654A">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Ромодановский</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DBD93A"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0,8</w:t>
            </w:r>
          </w:p>
        </w:tc>
        <w:tc>
          <w:tcPr>
            <w:tcW w:w="1370" w:type="dxa"/>
            <w:tcBorders>
              <w:top w:val="single" w:sz="4" w:space="0" w:color="auto"/>
              <w:left w:val="single" w:sz="4" w:space="0" w:color="auto"/>
              <w:bottom w:val="single" w:sz="4" w:space="0" w:color="auto"/>
              <w:right w:val="single" w:sz="4" w:space="0" w:color="auto"/>
            </w:tcBorders>
            <w:shd w:val="clear" w:color="auto" w:fill="auto"/>
            <w:vAlign w:val="center"/>
          </w:tcPr>
          <w:p w14:paraId="1D29678E" w14:textId="77777777" w:rsidR="0007654A" w:rsidRPr="00240ACB" w:rsidRDefault="0007654A" w:rsidP="0007654A">
            <w:pPr>
              <w:suppressAutoHyphens w:val="0"/>
              <w:autoSpaceDN/>
              <w:spacing w:after="0"/>
              <w:ind w:right="239"/>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19,3</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58767220"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0510A9"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4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5D17D6"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14</w:t>
            </w:r>
          </w:p>
        </w:tc>
        <w:tc>
          <w:tcPr>
            <w:tcW w:w="9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682A90"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49</w:t>
            </w:r>
          </w:p>
        </w:tc>
      </w:tr>
      <w:tr w:rsidR="0007654A" w:rsidRPr="00240ACB" w14:paraId="1270B324" w14:textId="77777777" w:rsidTr="00DE0ADD">
        <w:trPr>
          <w:trHeight w:val="300"/>
        </w:trPr>
        <w:tc>
          <w:tcPr>
            <w:tcW w:w="21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1C45C2" w14:textId="77777777" w:rsidR="0007654A" w:rsidRPr="00240ACB" w:rsidRDefault="0007654A" w:rsidP="0007654A">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Рузаевский</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ACEFAE"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1,1</w:t>
            </w:r>
          </w:p>
        </w:tc>
        <w:tc>
          <w:tcPr>
            <w:tcW w:w="1370" w:type="dxa"/>
            <w:tcBorders>
              <w:top w:val="single" w:sz="4" w:space="0" w:color="auto"/>
              <w:left w:val="single" w:sz="4" w:space="0" w:color="auto"/>
              <w:bottom w:val="single" w:sz="4" w:space="0" w:color="auto"/>
              <w:right w:val="single" w:sz="4" w:space="0" w:color="auto"/>
            </w:tcBorders>
            <w:shd w:val="clear" w:color="auto" w:fill="auto"/>
            <w:vAlign w:val="center"/>
          </w:tcPr>
          <w:p w14:paraId="7573B5A2" w14:textId="77777777" w:rsidR="0007654A" w:rsidRPr="00240ACB" w:rsidRDefault="0007654A" w:rsidP="0007654A">
            <w:pPr>
              <w:suppressAutoHyphens w:val="0"/>
              <w:autoSpaceDN/>
              <w:spacing w:after="0"/>
              <w:ind w:right="239"/>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62,2</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730BF65E"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F7715B"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4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C4779E"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19</w:t>
            </w:r>
          </w:p>
        </w:tc>
        <w:tc>
          <w:tcPr>
            <w:tcW w:w="9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2DADC9"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63</w:t>
            </w:r>
          </w:p>
        </w:tc>
      </w:tr>
      <w:tr w:rsidR="0007654A" w:rsidRPr="00240ACB" w14:paraId="4CC456AC" w14:textId="77777777" w:rsidTr="00DE0ADD">
        <w:trPr>
          <w:trHeight w:val="300"/>
        </w:trPr>
        <w:tc>
          <w:tcPr>
            <w:tcW w:w="21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952B9F" w14:textId="77777777" w:rsidR="0007654A" w:rsidRPr="00240ACB" w:rsidRDefault="0007654A" w:rsidP="0007654A">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Старошайговский</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B7276F"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1,4</w:t>
            </w:r>
          </w:p>
        </w:tc>
        <w:tc>
          <w:tcPr>
            <w:tcW w:w="1370" w:type="dxa"/>
            <w:tcBorders>
              <w:top w:val="single" w:sz="4" w:space="0" w:color="auto"/>
              <w:left w:val="single" w:sz="4" w:space="0" w:color="auto"/>
              <w:bottom w:val="single" w:sz="4" w:space="0" w:color="auto"/>
              <w:right w:val="single" w:sz="4" w:space="0" w:color="auto"/>
            </w:tcBorders>
            <w:shd w:val="clear" w:color="auto" w:fill="auto"/>
            <w:vAlign w:val="center"/>
          </w:tcPr>
          <w:p w14:paraId="5670C1C3" w14:textId="77777777" w:rsidR="0007654A" w:rsidRPr="00240ACB" w:rsidRDefault="0007654A" w:rsidP="0007654A">
            <w:pPr>
              <w:suppressAutoHyphens w:val="0"/>
              <w:autoSpaceDN/>
              <w:spacing w:after="0"/>
              <w:ind w:right="239"/>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11,5</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3EC63A05"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ACA609"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4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6A8767"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w:t>
            </w:r>
          </w:p>
        </w:tc>
        <w:tc>
          <w:tcPr>
            <w:tcW w:w="9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D955FC"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57</w:t>
            </w:r>
          </w:p>
        </w:tc>
      </w:tr>
      <w:tr w:rsidR="0007654A" w:rsidRPr="00240ACB" w14:paraId="7D5907D5" w14:textId="77777777" w:rsidTr="00DE0ADD">
        <w:trPr>
          <w:trHeight w:val="300"/>
        </w:trPr>
        <w:tc>
          <w:tcPr>
            <w:tcW w:w="21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3DF22E" w14:textId="77777777" w:rsidR="0007654A" w:rsidRPr="00240ACB" w:rsidRDefault="0007654A" w:rsidP="0007654A">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Темниковский</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80A58E"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1,9</w:t>
            </w:r>
          </w:p>
        </w:tc>
        <w:tc>
          <w:tcPr>
            <w:tcW w:w="1370" w:type="dxa"/>
            <w:tcBorders>
              <w:top w:val="single" w:sz="4" w:space="0" w:color="auto"/>
              <w:left w:val="single" w:sz="4" w:space="0" w:color="auto"/>
              <w:bottom w:val="single" w:sz="4" w:space="0" w:color="auto"/>
              <w:right w:val="single" w:sz="4" w:space="0" w:color="auto"/>
            </w:tcBorders>
            <w:shd w:val="clear" w:color="auto" w:fill="auto"/>
            <w:vAlign w:val="center"/>
          </w:tcPr>
          <w:p w14:paraId="545C0011" w14:textId="77777777" w:rsidR="0007654A" w:rsidRPr="00240ACB" w:rsidRDefault="0007654A" w:rsidP="0007654A">
            <w:pPr>
              <w:suppressAutoHyphens w:val="0"/>
              <w:autoSpaceDN/>
              <w:spacing w:after="0"/>
              <w:ind w:right="239"/>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13,4</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687B70F4"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A9263E"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4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2CFE0E"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15</w:t>
            </w:r>
          </w:p>
        </w:tc>
        <w:tc>
          <w:tcPr>
            <w:tcW w:w="9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1B1748"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96</w:t>
            </w:r>
          </w:p>
        </w:tc>
      </w:tr>
      <w:tr w:rsidR="0007654A" w:rsidRPr="00240ACB" w14:paraId="62C7A404" w14:textId="77777777" w:rsidTr="00DE0ADD">
        <w:trPr>
          <w:trHeight w:val="300"/>
        </w:trPr>
        <w:tc>
          <w:tcPr>
            <w:tcW w:w="21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8E7F1F" w14:textId="77777777" w:rsidR="0007654A" w:rsidRPr="00240ACB" w:rsidRDefault="0007654A" w:rsidP="0007654A">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Теньгушевский</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AFB523"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0,8</w:t>
            </w:r>
          </w:p>
        </w:tc>
        <w:tc>
          <w:tcPr>
            <w:tcW w:w="1370" w:type="dxa"/>
            <w:tcBorders>
              <w:top w:val="single" w:sz="4" w:space="0" w:color="auto"/>
              <w:left w:val="single" w:sz="4" w:space="0" w:color="auto"/>
              <w:bottom w:val="single" w:sz="4" w:space="0" w:color="auto"/>
              <w:right w:val="single" w:sz="4" w:space="0" w:color="auto"/>
            </w:tcBorders>
            <w:shd w:val="clear" w:color="auto" w:fill="auto"/>
            <w:vAlign w:val="center"/>
          </w:tcPr>
          <w:p w14:paraId="63C4B044" w14:textId="77777777" w:rsidR="0007654A" w:rsidRPr="00240ACB" w:rsidRDefault="0007654A" w:rsidP="0007654A">
            <w:pPr>
              <w:suppressAutoHyphens w:val="0"/>
              <w:autoSpaceDN/>
              <w:spacing w:after="0"/>
              <w:ind w:right="239"/>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0BAB1585"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65499C"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4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C5CBA6"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9</w:t>
            </w:r>
          </w:p>
        </w:tc>
        <w:tc>
          <w:tcPr>
            <w:tcW w:w="9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22814F"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40</w:t>
            </w:r>
          </w:p>
        </w:tc>
      </w:tr>
      <w:tr w:rsidR="0007654A" w:rsidRPr="00240ACB" w14:paraId="64D1636E" w14:textId="77777777" w:rsidTr="00DE0ADD">
        <w:trPr>
          <w:trHeight w:val="300"/>
        </w:trPr>
        <w:tc>
          <w:tcPr>
            <w:tcW w:w="21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EC1202" w14:textId="77777777" w:rsidR="0007654A" w:rsidRPr="00240ACB" w:rsidRDefault="0007654A" w:rsidP="0007654A">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Торбеевский</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7BA76D"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1,1</w:t>
            </w:r>
          </w:p>
        </w:tc>
        <w:tc>
          <w:tcPr>
            <w:tcW w:w="1370" w:type="dxa"/>
            <w:tcBorders>
              <w:top w:val="single" w:sz="4" w:space="0" w:color="auto"/>
              <w:left w:val="single" w:sz="4" w:space="0" w:color="auto"/>
              <w:bottom w:val="single" w:sz="4" w:space="0" w:color="auto"/>
              <w:right w:val="single" w:sz="4" w:space="0" w:color="auto"/>
            </w:tcBorders>
            <w:shd w:val="clear" w:color="auto" w:fill="auto"/>
            <w:vAlign w:val="center"/>
          </w:tcPr>
          <w:p w14:paraId="28D2CC21" w14:textId="77777777" w:rsidR="0007654A" w:rsidRPr="00240ACB" w:rsidRDefault="0007654A" w:rsidP="0007654A">
            <w:pPr>
              <w:suppressAutoHyphens w:val="0"/>
              <w:autoSpaceDN/>
              <w:spacing w:after="0"/>
              <w:ind w:right="239"/>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18,4</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39EDC510"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ADBDB1"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w:t>
            </w:r>
          </w:p>
        </w:tc>
        <w:tc>
          <w:tcPr>
            <w:tcW w:w="14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53290F"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w:t>
            </w:r>
          </w:p>
        </w:tc>
        <w:tc>
          <w:tcPr>
            <w:tcW w:w="9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5B04BB"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53</w:t>
            </w:r>
          </w:p>
        </w:tc>
      </w:tr>
      <w:tr w:rsidR="0007654A" w:rsidRPr="00240ACB" w14:paraId="78ADF70F" w14:textId="77777777" w:rsidTr="00DE0ADD">
        <w:trPr>
          <w:trHeight w:val="300"/>
        </w:trPr>
        <w:tc>
          <w:tcPr>
            <w:tcW w:w="21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E06992" w14:textId="77777777" w:rsidR="0007654A" w:rsidRPr="00240ACB" w:rsidRDefault="0007654A" w:rsidP="0007654A">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Чамзинский</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3EF47B"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w:t>
            </w:r>
          </w:p>
        </w:tc>
        <w:tc>
          <w:tcPr>
            <w:tcW w:w="1370" w:type="dxa"/>
            <w:tcBorders>
              <w:top w:val="single" w:sz="4" w:space="0" w:color="auto"/>
              <w:left w:val="single" w:sz="4" w:space="0" w:color="auto"/>
              <w:bottom w:val="single" w:sz="4" w:space="0" w:color="auto"/>
              <w:right w:val="single" w:sz="4" w:space="0" w:color="auto"/>
            </w:tcBorders>
            <w:shd w:val="clear" w:color="auto" w:fill="auto"/>
            <w:vAlign w:val="center"/>
          </w:tcPr>
          <w:p w14:paraId="5D3608D8" w14:textId="77777777" w:rsidR="0007654A" w:rsidRPr="00240ACB" w:rsidRDefault="0007654A" w:rsidP="0007654A">
            <w:pPr>
              <w:suppressAutoHyphens w:val="0"/>
              <w:autoSpaceDN/>
              <w:spacing w:after="0"/>
              <w:ind w:right="239"/>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29,7</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7CFE318A"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BF6AA0"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w:t>
            </w:r>
          </w:p>
        </w:tc>
        <w:tc>
          <w:tcPr>
            <w:tcW w:w="14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6A60C1"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c>
          <w:tcPr>
            <w:tcW w:w="9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0EA3C8" w14:textId="77777777" w:rsidR="0007654A" w:rsidRPr="00240ACB" w:rsidRDefault="0007654A" w:rsidP="0007654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51</w:t>
            </w:r>
          </w:p>
        </w:tc>
      </w:tr>
    </w:tbl>
    <w:p w14:paraId="44EBFE9F" w14:textId="77777777" w:rsidR="00113EC6" w:rsidRPr="00240ACB" w:rsidRDefault="00113EC6" w:rsidP="00113EC6">
      <w:pPr>
        <w:spacing w:after="0"/>
        <w:ind w:firstLine="567"/>
        <w:jc w:val="right"/>
        <w:rPr>
          <w:rFonts w:ascii="Times New Roman" w:hAnsi="Times New Roman"/>
        </w:rPr>
      </w:pPr>
    </w:p>
    <w:p w14:paraId="2C94037D" w14:textId="77777777" w:rsidR="00126CC6" w:rsidRPr="00240ACB" w:rsidRDefault="00126CC6" w:rsidP="007122AF">
      <w:pPr>
        <w:spacing w:before="240" w:after="0"/>
        <w:ind w:firstLine="567"/>
        <w:jc w:val="both"/>
        <w:rPr>
          <w:rFonts w:ascii="Times New Roman" w:hAnsi="Times New Roman"/>
          <w:b/>
          <w:sz w:val="24"/>
          <w:szCs w:val="24"/>
        </w:rPr>
      </w:pPr>
      <w:r w:rsidRPr="00240ACB">
        <w:rPr>
          <w:rFonts w:ascii="Times New Roman" w:hAnsi="Times New Roman"/>
          <w:b/>
          <w:sz w:val="24"/>
          <w:szCs w:val="24"/>
        </w:rPr>
        <w:t>Природно-климатические условия</w:t>
      </w:r>
    </w:p>
    <w:p w14:paraId="45569133" w14:textId="77777777" w:rsidR="008764B0" w:rsidRPr="00240ACB" w:rsidRDefault="00126CC6" w:rsidP="008764B0">
      <w:pPr>
        <w:spacing w:after="0"/>
        <w:ind w:firstLine="567"/>
        <w:contextualSpacing/>
        <w:jc w:val="both"/>
        <w:rPr>
          <w:rFonts w:ascii="Times New Roman" w:hAnsi="Times New Roman"/>
          <w:sz w:val="24"/>
          <w:szCs w:val="24"/>
        </w:rPr>
      </w:pPr>
      <w:r w:rsidRPr="00240ACB">
        <w:rPr>
          <w:rFonts w:ascii="Times New Roman" w:hAnsi="Times New Roman"/>
          <w:sz w:val="24"/>
          <w:szCs w:val="24"/>
          <w:u w:val="single"/>
        </w:rPr>
        <w:t>Климат</w:t>
      </w:r>
      <w:r w:rsidR="008764B0" w:rsidRPr="00240ACB">
        <w:rPr>
          <w:rFonts w:ascii="Times New Roman" w:hAnsi="Times New Roman"/>
          <w:sz w:val="24"/>
          <w:szCs w:val="24"/>
          <w:u w:val="single"/>
        </w:rPr>
        <w:t>.</w:t>
      </w:r>
      <w:r w:rsidRPr="00240ACB">
        <w:rPr>
          <w:rFonts w:ascii="Times New Roman" w:hAnsi="Times New Roman"/>
          <w:sz w:val="24"/>
          <w:szCs w:val="24"/>
        </w:rPr>
        <w:t xml:space="preserve"> </w:t>
      </w:r>
      <w:r w:rsidR="00A1772A" w:rsidRPr="00240ACB">
        <w:rPr>
          <w:rFonts w:ascii="Times New Roman" w:hAnsi="Times New Roman"/>
          <w:sz w:val="24"/>
          <w:szCs w:val="24"/>
        </w:rPr>
        <w:t>Республики Мордовия</w:t>
      </w:r>
      <w:r w:rsidRPr="00240ACB">
        <w:rPr>
          <w:rFonts w:ascii="Times New Roman" w:hAnsi="Times New Roman"/>
          <w:sz w:val="24"/>
          <w:szCs w:val="24"/>
        </w:rPr>
        <w:t xml:space="preserve"> </w:t>
      </w:r>
      <w:r w:rsidR="001C27D3" w:rsidRPr="00240ACB">
        <w:rPr>
          <w:rFonts w:ascii="Times New Roman" w:hAnsi="Times New Roman"/>
          <w:sz w:val="24"/>
          <w:szCs w:val="24"/>
        </w:rPr>
        <w:t>умеренно</w:t>
      </w:r>
      <w:r w:rsidRPr="00240ACB">
        <w:rPr>
          <w:rFonts w:ascii="Times New Roman" w:hAnsi="Times New Roman"/>
          <w:sz w:val="24"/>
          <w:szCs w:val="24"/>
        </w:rPr>
        <w:t xml:space="preserve"> континентальный. Ярко выражены 4 сезона года. </w:t>
      </w:r>
      <w:r w:rsidR="001C27D3" w:rsidRPr="00240ACB">
        <w:rPr>
          <w:rFonts w:ascii="Times New Roman" w:hAnsi="Times New Roman"/>
          <w:sz w:val="24"/>
          <w:szCs w:val="24"/>
        </w:rPr>
        <w:t xml:space="preserve">Средняя температура января −9 °C, июля +18 °C. Из-за отсутствия рельефных препятствий, территория Мордовии открыта как северным, так и южным воздушным массам, потому средняя температура может варьироваться в пределах: январь 4, — 27, июль +17, +31. Среднегодовое количество осадков — 350—700 мм. </w:t>
      </w:r>
      <w:r w:rsidRPr="00240ACB">
        <w:rPr>
          <w:rFonts w:ascii="Times New Roman" w:hAnsi="Times New Roman"/>
          <w:sz w:val="24"/>
          <w:szCs w:val="24"/>
        </w:rPr>
        <w:t xml:space="preserve"> </w:t>
      </w:r>
      <w:r w:rsidR="008764B0" w:rsidRPr="00240ACB">
        <w:rPr>
          <w:rFonts w:ascii="Times New Roman" w:hAnsi="Times New Roman"/>
          <w:sz w:val="24"/>
          <w:szCs w:val="24"/>
        </w:rPr>
        <w:t>Продолжительность теплого периода года составляет 209-214 дней. Весна протекает быстро (69-71 день). Среднесуточная температура в холодной время гола составляет от -8 до -18 ºС, а летом – от +15 до +25 ºС. Среднегодовая норма осадков – 450-500 мм. Большая часть осадков (70%) выпадает в теплое время, с апреля по октябрь. Минимальное количество осадков наблюдается в феврале (15-30 мм). От 37 до 44 дней в году наблюдаются суховей, периодически возникают засухи. Наиболее распространенными являются погода с дневной облачностью и малооблачная погода.</w:t>
      </w:r>
    </w:p>
    <w:p w14:paraId="250D339C" w14:textId="77777777" w:rsidR="008764B0" w:rsidRPr="00240ACB" w:rsidRDefault="00126CC6" w:rsidP="008764B0">
      <w:pPr>
        <w:spacing w:after="0"/>
        <w:ind w:firstLine="567"/>
        <w:contextualSpacing/>
        <w:jc w:val="both"/>
        <w:rPr>
          <w:rFonts w:ascii="Times New Roman" w:hAnsi="Times New Roman"/>
          <w:sz w:val="24"/>
          <w:szCs w:val="24"/>
        </w:rPr>
      </w:pPr>
      <w:r w:rsidRPr="00240ACB">
        <w:rPr>
          <w:rFonts w:ascii="Times New Roman" w:hAnsi="Times New Roman"/>
          <w:sz w:val="24"/>
          <w:szCs w:val="24"/>
          <w:u w:val="single"/>
        </w:rPr>
        <w:t>Рельеф</w:t>
      </w:r>
      <w:r w:rsidR="008764B0" w:rsidRPr="00240ACB">
        <w:rPr>
          <w:rFonts w:ascii="Times New Roman" w:hAnsi="Times New Roman"/>
          <w:sz w:val="24"/>
          <w:szCs w:val="24"/>
          <w:u w:val="single"/>
        </w:rPr>
        <w:t>.</w:t>
      </w:r>
      <w:r w:rsidRPr="00240ACB">
        <w:rPr>
          <w:rFonts w:ascii="Times New Roman" w:hAnsi="Times New Roman"/>
          <w:sz w:val="24"/>
          <w:szCs w:val="24"/>
        </w:rPr>
        <w:t xml:space="preserve"> </w:t>
      </w:r>
      <w:r w:rsidR="008764B0" w:rsidRPr="00240ACB">
        <w:rPr>
          <w:rFonts w:ascii="Times New Roman" w:hAnsi="Times New Roman"/>
          <w:sz w:val="24"/>
          <w:szCs w:val="24"/>
        </w:rPr>
        <w:t>Территория республики представляет собой равнину, несколько холмистую и возвышенную (юго-восточная часть), низменную и ровную преимущественно в долине реки Мокши и ее притоков (запад и северо-запад). Восточные районы представлены отрогами Приволжской возвышенности с характерным холмистым пересеченным рельефом. Самые возвышенные участки - Алатырский вал (Мордовское овражное плато) расположены на востоке Мордовии в междуречье Инсара и Суры. Западная часть республики – практически плоская низменность со слабо расчлененным рельефом. Водоразделы носят характер плоских плато, вносят определенное разнообразие в ландшафт. Здесь распложены поймы и надпойменные террасы, сформированные песчаными наносными отложениями.</w:t>
      </w:r>
    </w:p>
    <w:p w14:paraId="0681B899" w14:textId="77777777" w:rsidR="008764B0" w:rsidRPr="00240ACB" w:rsidRDefault="00126CC6" w:rsidP="007122AF">
      <w:pPr>
        <w:spacing w:after="0"/>
        <w:ind w:firstLine="567"/>
        <w:contextualSpacing/>
        <w:jc w:val="both"/>
        <w:rPr>
          <w:rFonts w:ascii="Times New Roman" w:hAnsi="Times New Roman"/>
          <w:sz w:val="24"/>
          <w:szCs w:val="24"/>
        </w:rPr>
      </w:pPr>
      <w:r w:rsidRPr="00240ACB">
        <w:rPr>
          <w:rFonts w:ascii="Times New Roman" w:hAnsi="Times New Roman"/>
          <w:sz w:val="24"/>
          <w:szCs w:val="24"/>
          <w:u w:val="single"/>
        </w:rPr>
        <w:t>Гидрография.</w:t>
      </w:r>
      <w:r w:rsidRPr="00240ACB">
        <w:rPr>
          <w:rFonts w:ascii="Times New Roman" w:hAnsi="Times New Roman"/>
          <w:sz w:val="24"/>
          <w:szCs w:val="24"/>
        </w:rPr>
        <w:t xml:space="preserve"> </w:t>
      </w:r>
      <w:r w:rsidR="008764B0" w:rsidRPr="00240ACB">
        <w:rPr>
          <w:rFonts w:ascii="Times New Roman" w:hAnsi="Times New Roman"/>
          <w:sz w:val="24"/>
          <w:szCs w:val="24"/>
        </w:rPr>
        <w:t>На территории Мордовии имеется 1525 водотоков общей протяженностью 9250 км. Большую их часть составляют самые малые и мельчайшие реки (55,5% от общего количества). Основными реками республики являются Сура, Алатырь, Инсар, Пьяна, Мокша, Сивинь, Исса, Вад, Парца, Выша.</w:t>
      </w:r>
    </w:p>
    <w:p w14:paraId="39937FA7" w14:textId="77777777" w:rsidR="008764B0" w:rsidRPr="00240ACB" w:rsidRDefault="00126CC6" w:rsidP="008764B0">
      <w:pPr>
        <w:spacing w:after="0"/>
        <w:ind w:firstLine="567"/>
        <w:contextualSpacing/>
        <w:jc w:val="both"/>
        <w:rPr>
          <w:rFonts w:ascii="Times New Roman" w:hAnsi="Times New Roman"/>
          <w:sz w:val="24"/>
          <w:szCs w:val="24"/>
        </w:rPr>
      </w:pPr>
      <w:r w:rsidRPr="00240ACB">
        <w:rPr>
          <w:rFonts w:ascii="Times New Roman" w:hAnsi="Times New Roman"/>
          <w:sz w:val="24"/>
          <w:szCs w:val="24"/>
          <w:u w:val="single"/>
        </w:rPr>
        <w:t>Лесные ресурсы.</w:t>
      </w:r>
      <w:r w:rsidRPr="00240ACB">
        <w:rPr>
          <w:rFonts w:ascii="Times New Roman" w:hAnsi="Times New Roman"/>
          <w:sz w:val="24"/>
          <w:szCs w:val="24"/>
        </w:rPr>
        <w:t xml:space="preserve"> </w:t>
      </w:r>
      <w:r w:rsidR="008764B0" w:rsidRPr="00240ACB">
        <w:rPr>
          <w:rFonts w:ascii="Times New Roman" w:hAnsi="Times New Roman"/>
          <w:sz w:val="24"/>
          <w:szCs w:val="24"/>
        </w:rPr>
        <w:t>Растительный покров представлен чередованием лесных массивов с пашней и луговых степей или участков остепненных лугов. Леса смешанные, преобладают мелколиственные породы: ольха, береза, липа. Большие площади занимают твердолиственные породы: ясень, дуб, клен. 25% лесных массивов представлены хвойными лесами (в основном ели и сосны).</w:t>
      </w:r>
    </w:p>
    <w:p w14:paraId="6A94FABD" w14:textId="77777777" w:rsidR="00113EC6" w:rsidRPr="00240ACB" w:rsidRDefault="00113EC6" w:rsidP="00113EC6">
      <w:pPr>
        <w:pStyle w:val="rtejustify"/>
        <w:shd w:val="clear" w:color="auto" w:fill="FFFFFF"/>
        <w:spacing w:before="0" w:beforeAutospacing="0" w:after="0" w:afterAutospacing="0"/>
        <w:ind w:firstLine="426"/>
        <w:contextualSpacing/>
        <w:jc w:val="both"/>
        <w:rPr>
          <w:rFonts w:eastAsiaTheme="minorHAnsi"/>
          <w:b/>
          <w:i/>
          <w:lang w:eastAsia="en-US"/>
        </w:rPr>
      </w:pPr>
      <w:r w:rsidRPr="00240ACB">
        <w:rPr>
          <w:rFonts w:eastAsiaTheme="minorHAnsi"/>
          <w:b/>
          <w:i/>
          <w:lang w:eastAsia="en-US"/>
        </w:rPr>
        <w:t>Минеральные воды Республики Мордовия</w:t>
      </w:r>
    </w:p>
    <w:p w14:paraId="70641307" w14:textId="77777777" w:rsidR="00113EC6" w:rsidRPr="00240ACB" w:rsidRDefault="00113EC6" w:rsidP="00113EC6">
      <w:pPr>
        <w:spacing w:after="0"/>
        <w:ind w:firstLine="425"/>
        <w:contextualSpacing/>
        <w:jc w:val="both"/>
        <w:rPr>
          <w:rFonts w:ascii="Times New Roman" w:eastAsiaTheme="minorHAnsi" w:hAnsi="Times New Roman"/>
          <w:sz w:val="24"/>
          <w:szCs w:val="24"/>
        </w:rPr>
      </w:pPr>
      <w:r w:rsidRPr="00240ACB">
        <w:rPr>
          <w:rFonts w:ascii="Times New Roman" w:eastAsiaTheme="minorHAnsi" w:hAnsi="Times New Roman"/>
          <w:sz w:val="24"/>
          <w:szCs w:val="24"/>
        </w:rPr>
        <w:t>На территории Мордовии открыты значительные запасы сульфатно-хлоридной минеральной воды, которая может применяться для лечения заболеваний печени и желудочно-кишечного тракта. В западной и центральной части республики подземные воды каменноугольных и пермских отложений имеют пониженную минерализацию. Воды гидрокарбонатные кальциево-магниевые. Восточнее долины р. Инсар минерализация подземных вод превышает 1 г/дм. По составу они становятся гидрокарбонатно-хлоридными натриево-магниевыми или гидрокарбонатно-сульфатно-хлоридными</w:t>
      </w:r>
      <w:r w:rsidR="00457862" w:rsidRPr="00240ACB">
        <w:rPr>
          <w:rFonts w:ascii="Times New Roman" w:eastAsiaTheme="minorHAnsi" w:hAnsi="Times New Roman"/>
          <w:sz w:val="24"/>
          <w:szCs w:val="24"/>
        </w:rPr>
        <w:t xml:space="preserve"> </w:t>
      </w:r>
      <w:r w:rsidRPr="00240ACB">
        <w:rPr>
          <w:rFonts w:ascii="Times New Roman" w:eastAsiaTheme="minorHAnsi" w:hAnsi="Times New Roman"/>
          <w:sz w:val="24"/>
          <w:szCs w:val="24"/>
        </w:rPr>
        <w:t xml:space="preserve">натриево-кальциевыми. В бактериологическом отношении воды горизонта чистые, пригодные для питья. </w:t>
      </w:r>
    </w:p>
    <w:p w14:paraId="4A3AE2BC" w14:textId="77777777" w:rsidR="00DA4804" w:rsidRPr="00240ACB" w:rsidRDefault="00DA4804" w:rsidP="00DA4804">
      <w:pPr>
        <w:spacing w:before="240" w:after="0"/>
        <w:ind w:firstLine="567"/>
        <w:contextualSpacing/>
        <w:jc w:val="both"/>
        <w:rPr>
          <w:rFonts w:ascii="Times New Roman" w:hAnsi="Times New Roman"/>
          <w:b/>
          <w:i/>
          <w:iCs/>
          <w:sz w:val="24"/>
          <w:szCs w:val="24"/>
        </w:rPr>
      </w:pPr>
      <w:r w:rsidRPr="00240ACB">
        <w:rPr>
          <w:rFonts w:ascii="Times New Roman" w:hAnsi="Times New Roman"/>
          <w:b/>
          <w:i/>
          <w:iCs/>
          <w:sz w:val="24"/>
          <w:szCs w:val="24"/>
        </w:rPr>
        <w:t>Санатории и курорты</w:t>
      </w:r>
    </w:p>
    <w:p w14:paraId="5019356A" w14:textId="5732F55D" w:rsidR="00113EC6" w:rsidRPr="00240ACB" w:rsidRDefault="00113EC6" w:rsidP="00113EC6">
      <w:pPr>
        <w:spacing w:after="0"/>
        <w:ind w:firstLine="425"/>
        <w:contextualSpacing/>
        <w:jc w:val="both"/>
        <w:rPr>
          <w:rFonts w:ascii="Times New Roman" w:eastAsia="Times New Roman" w:hAnsi="Times New Roman"/>
          <w:bCs/>
          <w:sz w:val="24"/>
          <w:szCs w:val="24"/>
          <w:lang w:eastAsia="ru-RU"/>
        </w:rPr>
      </w:pPr>
      <w:r w:rsidRPr="00240ACB">
        <w:rPr>
          <w:rFonts w:ascii="Times New Roman" w:eastAsiaTheme="minorHAnsi" w:hAnsi="Times New Roman"/>
          <w:sz w:val="24"/>
          <w:szCs w:val="24"/>
        </w:rPr>
        <w:t>Санатории - это не только лечение или восстановление после лечения, санаторный отдых - это отличное семейное время препровождения, отдых в кругу семьи. О</w:t>
      </w:r>
      <w:r w:rsidR="007A6929" w:rsidRPr="00240ACB">
        <w:rPr>
          <w:rFonts w:ascii="Times New Roman" w:eastAsiaTheme="minorHAnsi" w:hAnsi="Times New Roman"/>
          <w:sz w:val="24"/>
          <w:szCs w:val="24"/>
        </w:rPr>
        <w:t xml:space="preserve">дин из </w:t>
      </w:r>
      <w:r w:rsidRPr="00240ACB">
        <w:rPr>
          <w:rFonts w:ascii="Times New Roman" w:eastAsiaTheme="minorHAnsi" w:hAnsi="Times New Roman"/>
          <w:sz w:val="24"/>
          <w:szCs w:val="24"/>
        </w:rPr>
        <w:t>крупн</w:t>
      </w:r>
      <w:r w:rsidR="00845CE2" w:rsidRPr="00240ACB">
        <w:rPr>
          <w:rFonts w:ascii="Times New Roman" w:eastAsiaTheme="minorHAnsi" w:hAnsi="Times New Roman"/>
          <w:sz w:val="24"/>
          <w:szCs w:val="24"/>
        </w:rPr>
        <w:t xml:space="preserve">ых </w:t>
      </w:r>
      <w:r w:rsidRPr="00240ACB">
        <w:rPr>
          <w:rFonts w:ascii="Times New Roman" w:eastAsiaTheme="minorHAnsi" w:hAnsi="Times New Roman"/>
          <w:sz w:val="24"/>
          <w:szCs w:val="24"/>
        </w:rPr>
        <w:t>оздоровительны</w:t>
      </w:r>
      <w:r w:rsidR="00845CE2" w:rsidRPr="00240ACB">
        <w:rPr>
          <w:rFonts w:ascii="Times New Roman" w:eastAsiaTheme="minorHAnsi" w:hAnsi="Times New Roman"/>
          <w:sz w:val="24"/>
          <w:szCs w:val="24"/>
        </w:rPr>
        <w:t>х</w:t>
      </w:r>
      <w:r w:rsidRPr="00240ACB">
        <w:rPr>
          <w:rFonts w:ascii="Times New Roman" w:eastAsiaTheme="minorHAnsi" w:hAnsi="Times New Roman"/>
          <w:sz w:val="24"/>
          <w:szCs w:val="24"/>
        </w:rPr>
        <w:t xml:space="preserve"> комплекс</w:t>
      </w:r>
      <w:r w:rsidR="00845CE2" w:rsidRPr="00240ACB">
        <w:rPr>
          <w:rFonts w:ascii="Times New Roman" w:eastAsiaTheme="minorHAnsi" w:hAnsi="Times New Roman"/>
          <w:sz w:val="24"/>
          <w:szCs w:val="24"/>
        </w:rPr>
        <w:t>ов</w:t>
      </w:r>
      <w:r w:rsidRPr="00240ACB">
        <w:rPr>
          <w:rFonts w:ascii="Times New Roman" w:eastAsiaTheme="minorHAnsi" w:hAnsi="Times New Roman"/>
          <w:sz w:val="24"/>
          <w:szCs w:val="24"/>
        </w:rPr>
        <w:t xml:space="preserve"> АО «Мокша» находится около г. Ковылкино. Это многопрофильный санаторий, в котором лечат кардиологические болезни, заболевания желудочно-кишечного тракта, органов дыхания, опорно-двигательной системы. Здесь же функционирует детский санаторий «Сосновый бор». </w:t>
      </w:r>
    </w:p>
    <w:p w14:paraId="72230BA8" w14:textId="77777777" w:rsidR="007A6929" w:rsidRPr="00240ACB" w:rsidRDefault="00013E6B" w:rsidP="00113EC6">
      <w:pPr>
        <w:spacing w:after="0"/>
        <w:ind w:firstLine="425"/>
        <w:contextualSpacing/>
        <w:jc w:val="both"/>
        <w:rPr>
          <w:rFonts w:ascii="Times New Roman" w:eastAsia="Times New Roman" w:hAnsi="Times New Roman"/>
          <w:bCs/>
          <w:sz w:val="24"/>
          <w:szCs w:val="24"/>
          <w:lang w:eastAsia="ru-RU"/>
        </w:rPr>
      </w:pPr>
      <w:r w:rsidRPr="00240ACB">
        <w:rPr>
          <w:rFonts w:ascii="Times New Roman" w:eastAsia="Times New Roman" w:hAnsi="Times New Roman"/>
          <w:bCs/>
          <w:sz w:val="24"/>
          <w:szCs w:val="24"/>
          <w:lang w:eastAsia="ru-RU"/>
        </w:rPr>
        <w:t>Также можно отдохнуть и подлечиться в санатории «Саранский» в г. Саранске и Санатории «</w:t>
      </w:r>
      <w:r w:rsidR="007A6929" w:rsidRPr="00240ACB">
        <w:rPr>
          <w:rFonts w:ascii="Times New Roman" w:eastAsia="Times New Roman" w:hAnsi="Times New Roman"/>
          <w:bCs/>
          <w:sz w:val="24"/>
          <w:szCs w:val="24"/>
          <w:lang w:eastAsia="ru-RU"/>
        </w:rPr>
        <w:t>Алатырь</w:t>
      </w:r>
      <w:r w:rsidRPr="00240ACB">
        <w:rPr>
          <w:rFonts w:ascii="Times New Roman" w:eastAsia="Times New Roman" w:hAnsi="Times New Roman"/>
          <w:bCs/>
          <w:sz w:val="24"/>
          <w:szCs w:val="24"/>
          <w:lang w:eastAsia="ru-RU"/>
        </w:rPr>
        <w:t xml:space="preserve">» в </w:t>
      </w:r>
      <w:r w:rsidRPr="00240ACB">
        <w:rPr>
          <w:rFonts w:ascii="Times New Roman" w:hAnsi="Times New Roman"/>
          <w:sz w:val="24"/>
          <w:szCs w:val="24"/>
          <w:shd w:val="clear" w:color="auto" w:fill="FFFFFF"/>
        </w:rPr>
        <w:t>п. Смольный Ичалковского района.</w:t>
      </w:r>
    </w:p>
    <w:p w14:paraId="4583184D" w14:textId="77777777" w:rsidR="00614BF2" w:rsidRPr="00240ACB" w:rsidRDefault="00614BF2" w:rsidP="00614BF2">
      <w:pPr>
        <w:pStyle w:val="rtejustify"/>
        <w:shd w:val="clear" w:color="auto" w:fill="FFFFFF"/>
        <w:spacing w:before="0" w:beforeAutospacing="0" w:after="0" w:afterAutospacing="0"/>
        <w:ind w:firstLine="426"/>
        <w:contextualSpacing/>
        <w:jc w:val="both"/>
        <w:rPr>
          <w:rFonts w:eastAsiaTheme="minorHAnsi"/>
          <w:lang w:eastAsia="en-US"/>
        </w:rPr>
      </w:pPr>
      <w:r w:rsidRPr="00240ACB">
        <w:rPr>
          <w:rFonts w:eastAsiaTheme="minorHAnsi"/>
          <w:lang w:eastAsia="en-US"/>
        </w:rPr>
        <w:t>Умеренный климат, живописные поймы рек, перемежающиеся дубравами и сосновыми борами, чистый воздух и наличие значительных запасов минеральных вод представляют собой огромный потенциал для развития лечебно-оздоровительного туризма в республике.</w:t>
      </w:r>
    </w:p>
    <w:p w14:paraId="51482DF2" w14:textId="77777777" w:rsidR="00614BF2" w:rsidRPr="00240ACB" w:rsidRDefault="00614BF2" w:rsidP="00614BF2">
      <w:pPr>
        <w:pStyle w:val="rtejustify"/>
        <w:shd w:val="clear" w:color="auto" w:fill="FFFFFF"/>
        <w:spacing w:before="0" w:beforeAutospacing="0" w:after="0" w:afterAutospacing="0"/>
        <w:ind w:firstLine="426"/>
        <w:contextualSpacing/>
        <w:jc w:val="both"/>
        <w:rPr>
          <w:rFonts w:eastAsiaTheme="minorHAnsi"/>
          <w:lang w:eastAsia="en-US"/>
        </w:rPr>
      </w:pPr>
      <w:r w:rsidRPr="00240ACB">
        <w:rPr>
          <w:rFonts w:eastAsiaTheme="minorHAnsi"/>
          <w:lang w:eastAsia="en-US"/>
        </w:rPr>
        <w:t>Развитие туризма в Мордовии базируется на принципе разделения по видам. Каждый найдет для себя в Мордовии много нового и интересного. Туризм в Мордовии подразделяется на: санаторно-курортный, культурно-исторический, этнический туризм, охоту и рыбалку.</w:t>
      </w:r>
    </w:p>
    <w:p w14:paraId="59176CF0" w14:textId="77777777" w:rsidR="004066B7" w:rsidRPr="00240ACB" w:rsidRDefault="004066B7" w:rsidP="004066B7">
      <w:pPr>
        <w:spacing w:after="0"/>
        <w:ind w:firstLine="425"/>
        <w:contextualSpacing/>
        <w:jc w:val="both"/>
        <w:rPr>
          <w:rFonts w:ascii="Times New Roman" w:eastAsiaTheme="minorHAnsi" w:hAnsi="Times New Roman"/>
          <w:sz w:val="24"/>
          <w:szCs w:val="24"/>
        </w:rPr>
      </w:pPr>
    </w:p>
    <w:p w14:paraId="72BB0CB9" w14:textId="77777777" w:rsidR="00126CC6" w:rsidRPr="00240ACB" w:rsidRDefault="00126CC6" w:rsidP="00841F91">
      <w:pPr>
        <w:pStyle w:val="20"/>
        <w:spacing w:after="240"/>
      </w:pPr>
      <w:bookmarkStart w:id="162" w:name="_Toc6902177"/>
      <w:bookmarkStart w:id="163" w:name="_Toc6909549"/>
      <w:bookmarkStart w:id="164" w:name="_Toc8980680"/>
      <w:bookmarkStart w:id="165" w:name="_Toc43217104"/>
      <w:bookmarkStart w:id="166" w:name="_Toc51678303"/>
      <w:r w:rsidRPr="00240ACB">
        <w:t>3.3.1.</w:t>
      </w:r>
      <w:r w:rsidR="00765031" w:rsidRPr="00240ACB">
        <w:t>2</w:t>
      </w:r>
      <w:r w:rsidR="00764454" w:rsidRPr="00240ACB">
        <w:t>.</w:t>
      </w:r>
      <w:r w:rsidRPr="00240ACB">
        <w:t xml:space="preserve"> Анализ структуры земельного фонда </w:t>
      </w:r>
      <w:bookmarkEnd w:id="162"/>
      <w:bookmarkEnd w:id="163"/>
      <w:bookmarkEnd w:id="164"/>
      <w:r w:rsidR="00013AC1" w:rsidRPr="00240ACB">
        <w:t>Республики Мордовия</w:t>
      </w:r>
      <w:bookmarkEnd w:id="165"/>
      <w:bookmarkEnd w:id="166"/>
    </w:p>
    <w:p w14:paraId="0CE417BC" w14:textId="77777777" w:rsidR="00D4726D" w:rsidRPr="00240ACB" w:rsidRDefault="00B95738" w:rsidP="00D4726D">
      <w:pPr>
        <w:spacing w:before="240" w:after="0"/>
        <w:ind w:firstLine="709"/>
        <w:jc w:val="both"/>
        <w:rPr>
          <w:rFonts w:ascii="Times New Roman" w:hAnsi="Times New Roman"/>
          <w:sz w:val="24"/>
          <w:szCs w:val="24"/>
        </w:rPr>
      </w:pPr>
      <w:r w:rsidRPr="00240ACB">
        <w:rPr>
          <w:rFonts w:ascii="Times New Roman" w:hAnsi="Times New Roman"/>
          <w:sz w:val="24"/>
          <w:szCs w:val="24"/>
        </w:rPr>
        <w:t xml:space="preserve">По данным государственного учета земель общая площадь Республики Мордовия составляет 2612,8 тыс. га. </w:t>
      </w:r>
    </w:p>
    <w:p w14:paraId="256F4AF6" w14:textId="77777777" w:rsidR="00013AC1" w:rsidRPr="00240ACB" w:rsidRDefault="00733B50" w:rsidP="002F2211">
      <w:pPr>
        <w:pStyle w:val="-2"/>
        <w:ind w:firstLine="709"/>
        <w:rPr>
          <w:sz w:val="24"/>
          <w:szCs w:val="24"/>
        </w:rPr>
      </w:pPr>
      <w:r w:rsidRPr="00240ACB">
        <w:rPr>
          <w:i/>
          <w:sz w:val="24"/>
          <w:szCs w:val="24"/>
        </w:rPr>
        <w:t xml:space="preserve">Природные объекты </w:t>
      </w:r>
      <w:r w:rsidRPr="00240ACB">
        <w:rPr>
          <w:sz w:val="24"/>
          <w:szCs w:val="24"/>
        </w:rPr>
        <w:t xml:space="preserve">представлены реками, озерами, болотами и лесными массивами. На территории республики имеется около 1525 водотоков общей протяженностью </w:t>
      </w:r>
      <w:smartTag w:uri="urn:schemas-microsoft-com:office:smarttags" w:element="metricconverter">
        <w:smartTagPr>
          <w:attr w:name="ProductID" w:val="9250 км"/>
        </w:smartTagPr>
        <w:r w:rsidRPr="00240ACB">
          <w:rPr>
            <w:sz w:val="24"/>
            <w:szCs w:val="24"/>
          </w:rPr>
          <w:t>9250 км</w:t>
        </w:r>
      </w:smartTag>
      <w:r w:rsidRPr="00240ACB">
        <w:rPr>
          <w:sz w:val="24"/>
          <w:szCs w:val="24"/>
        </w:rPr>
        <w:t>. Большую их часть составляют малые реки (95,5 % от общего их количества). Доля средних рек (Исса,</w:t>
      </w:r>
      <w:r w:rsidR="00A95902" w:rsidRPr="00240ACB">
        <w:rPr>
          <w:sz w:val="24"/>
          <w:szCs w:val="24"/>
        </w:rPr>
        <w:t xml:space="preserve"> </w:t>
      </w:r>
      <w:r w:rsidR="00013AC1" w:rsidRPr="00240ACB">
        <w:rPr>
          <w:sz w:val="24"/>
          <w:szCs w:val="24"/>
        </w:rPr>
        <w:t xml:space="preserve">Сивинь, Инсар, Парца, Вад, Выша, Алатырь) составляет 0,5 %. Реки Мокша и Сура имеют протяженность более </w:t>
      </w:r>
      <w:smartTag w:uri="urn:schemas-microsoft-com:office:smarttags" w:element="metricconverter">
        <w:smartTagPr>
          <w:attr w:name="ProductID" w:val="500 км"/>
        </w:smartTagPr>
        <w:r w:rsidR="00013AC1" w:rsidRPr="00240ACB">
          <w:rPr>
            <w:sz w:val="24"/>
            <w:szCs w:val="24"/>
          </w:rPr>
          <w:t>500 км</w:t>
        </w:r>
      </w:smartTag>
      <w:r w:rsidR="00013AC1" w:rsidRPr="00240ACB">
        <w:rPr>
          <w:sz w:val="24"/>
          <w:szCs w:val="24"/>
        </w:rPr>
        <w:t>.</w:t>
      </w:r>
    </w:p>
    <w:p w14:paraId="399B73AB" w14:textId="77777777" w:rsidR="00013AC1" w:rsidRPr="00240ACB" w:rsidRDefault="00013AC1" w:rsidP="002F2211">
      <w:pPr>
        <w:pStyle w:val="-2"/>
        <w:ind w:firstLine="709"/>
        <w:rPr>
          <w:sz w:val="24"/>
          <w:szCs w:val="24"/>
        </w:rPr>
      </w:pPr>
      <w:r w:rsidRPr="00240ACB">
        <w:rPr>
          <w:sz w:val="24"/>
          <w:szCs w:val="24"/>
        </w:rPr>
        <w:t xml:space="preserve">Все реки республики несудоходны, высота подъема весеннего половодья достигает до </w:t>
      </w:r>
      <w:smartTag w:uri="urn:schemas-microsoft-com:office:smarttags" w:element="metricconverter">
        <w:smartTagPr>
          <w:attr w:name="ProductID" w:val="4,8 м"/>
        </w:smartTagPr>
        <w:r w:rsidRPr="00240ACB">
          <w:rPr>
            <w:sz w:val="24"/>
            <w:szCs w:val="24"/>
          </w:rPr>
          <w:t>4,8 м</w:t>
        </w:r>
      </w:smartTag>
      <w:r w:rsidRPr="00240ACB">
        <w:rPr>
          <w:sz w:val="24"/>
          <w:szCs w:val="24"/>
        </w:rPr>
        <w:t>. Протекая в условиях равнинного рельефа, многие реки образуют широкие долины с хорошо развитыми поймами и надпойменными террасами. Разливаясь, реки затапливают значительные площади сельскохозяйственных угодий, что сдерживает проведение посевных работ.</w:t>
      </w:r>
    </w:p>
    <w:p w14:paraId="1BB138B8" w14:textId="77777777" w:rsidR="00013AC1" w:rsidRPr="00240ACB" w:rsidRDefault="00013AC1" w:rsidP="002F2211">
      <w:pPr>
        <w:pStyle w:val="-2"/>
        <w:ind w:firstLine="709"/>
        <w:rPr>
          <w:sz w:val="24"/>
          <w:szCs w:val="24"/>
        </w:rPr>
      </w:pPr>
      <w:r w:rsidRPr="00240ACB">
        <w:rPr>
          <w:sz w:val="24"/>
          <w:szCs w:val="24"/>
        </w:rPr>
        <w:t xml:space="preserve">В Мордовии насчитывается несколько тысяч озер и расположены они в основном в поймах рек. Наиболее значимыми являются Инерка, Инорка, Жегалово, Долгое, Круглое, Большое, Чурилка, Рубежное, Лука, Казино, Теммерка, Большое Палкино и озеро провального типа – Ендовище. Самое большое озеро расположено в долине реки Суры – Инерка, длина его около </w:t>
      </w:r>
      <w:smartTag w:uri="urn:schemas-microsoft-com:office:smarttags" w:element="metricconverter">
        <w:smartTagPr>
          <w:attr w:name="ProductID" w:val="4 км"/>
        </w:smartTagPr>
        <w:r w:rsidRPr="00240ACB">
          <w:rPr>
            <w:sz w:val="24"/>
            <w:szCs w:val="24"/>
          </w:rPr>
          <w:t>4 км</w:t>
        </w:r>
      </w:smartTag>
      <w:r w:rsidRPr="00240ACB">
        <w:rPr>
          <w:sz w:val="24"/>
          <w:szCs w:val="24"/>
        </w:rPr>
        <w:t xml:space="preserve">, ширина до </w:t>
      </w:r>
      <w:smartTag w:uri="urn:schemas-microsoft-com:office:smarttags" w:element="metricconverter">
        <w:smartTagPr>
          <w:attr w:name="ProductID" w:val="200 м"/>
        </w:smartTagPr>
        <w:r w:rsidRPr="00240ACB">
          <w:rPr>
            <w:sz w:val="24"/>
            <w:szCs w:val="24"/>
          </w:rPr>
          <w:t>200 м</w:t>
        </w:r>
      </w:smartTag>
      <w:r w:rsidRPr="00240ACB">
        <w:rPr>
          <w:sz w:val="24"/>
          <w:szCs w:val="24"/>
        </w:rPr>
        <w:t xml:space="preserve">, максимальная глубина </w:t>
      </w:r>
      <w:smartTag w:uri="urn:schemas-microsoft-com:office:smarttags" w:element="metricconverter">
        <w:smartTagPr>
          <w:attr w:name="ProductID" w:val="11 м"/>
        </w:smartTagPr>
        <w:r w:rsidRPr="00240ACB">
          <w:rPr>
            <w:sz w:val="24"/>
            <w:szCs w:val="24"/>
          </w:rPr>
          <w:t>11 м</w:t>
        </w:r>
      </w:smartTag>
      <w:r w:rsidRPr="00240ACB">
        <w:rPr>
          <w:sz w:val="24"/>
          <w:szCs w:val="24"/>
        </w:rPr>
        <w:t xml:space="preserve">. Площадь зеркала воды – </w:t>
      </w:r>
      <w:smartTag w:uri="urn:schemas-microsoft-com:office:smarttags" w:element="metricconverter">
        <w:smartTagPr>
          <w:attr w:name="ProductID" w:val="56,3 га"/>
        </w:smartTagPr>
        <w:r w:rsidRPr="00240ACB">
          <w:rPr>
            <w:sz w:val="24"/>
            <w:szCs w:val="24"/>
          </w:rPr>
          <w:t>56,3 га</w:t>
        </w:r>
      </w:smartTag>
      <w:r w:rsidRPr="00240ACB">
        <w:rPr>
          <w:sz w:val="24"/>
          <w:szCs w:val="24"/>
        </w:rPr>
        <w:t xml:space="preserve">. В республике также </w:t>
      </w:r>
      <w:r w:rsidR="00086D3A" w:rsidRPr="00240ACB">
        <w:rPr>
          <w:sz w:val="24"/>
          <w:szCs w:val="24"/>
        </w:rPr>
        <w:t>имеется</w:t>
      </w:r>
      <w:r w:rsidRPr="00240ACB">
        <w:rPr>
          <w:sz w:val="24"/>
          <w:szCs w:val="24"/>
        </w:rPr>
        <w:t xml:space="preserve"> сеть прудов рыбохозяйственного назначения, которые имеют противоэрозионное значение и играют важную роль в поддержании водохозяйственного баланса территорий.</w:t>
      </w:r>
    </w:p>
    <w:p w14:paraId="78D9BD43" w14:textId="77777777" w:rsidR="00013AC1" w:rsidRPr="00240ACB" w:rsidRDefault="00013AC1" w:rsidP="002F2211">
      <w:pPr>
        <w:pStyle w:val="-2"/>
        <w:ind w:firstLine="709"/>
        <w:rPr>
          <w:sz w:val="24"/>
          <w:szCs w:val="24"/>
        </w:rPr>
      </w:pPr>
      <w:r w:rsidRPr="00240ACB">
        <w:rPr>
          <w:sz w:val="24"/>
          <w:szCs w:val="24"/>
        </w:rPr>
        <w:t>Озера республики пресные, общая минерализация от 50 до 500 мг/дм³, по химическому составу относятся к гидрокарбонатному классу, из катионов преобладает кальций, РН=6,4-7,2.</w:t>
      </w:r>
    </w:p>
    <w:p w14:paraId="543EAC0C" w14:textId="77777777" w:rsidR="00013AC1" w:rsidRPr="00240ACB" w:rsidRDefault="00013AC1" w:rsidP="002F2211">
      <w:pPr>
        <w:pStyle w:val="-2"/>
        <w:ind w:firstLine="709"/>
        <w:rPr>
          <w:sz w:val="24"/>
          <w:szCs w:val="24"/>
        </w:rPr>
      </w:pPr>
      <w:r w:rsidRPr="00240ACB">
        <w:rPr>
          <w:i/>
          <w:sz w:val="24"/>
          <w:szCs w:val="24"/>
        </w:rPr>
        <w:t>Болота и заболоченные земли</w:t>
      </w:r>
      <w:r w:rsidRPr="00240ACB">
        <w:rPr>
          <w:sz w:val="24"/>
          <w:szCs w:val="24"/>
        </w:rPr>
        <w:t xml:space="preserve"> расположены в основном в поймах рек, встречаются в пониженных местах балок и оврагов, особенно в их верховьях, где имеются выходы грунтовых вод на поверхность. Основные площади болот расположены в долинах рек Суры, Алатыря, Мокши, Вада, Инсара. Преобладающее место занимают низинные болота. В годы активного развития мелиорации многие болотные комплексы были осушены, что привело к нарушению естественного водно-минерального баланса, и, как следствие, к переосушению части земли, а в некоторых случаях и к выходу их из сельскохозяйственного оборота.</w:t>
      </w:r>
    </w:p>
    <w:p w14:paraId="035B3A2E" w14:textId="77777777" w:rsidR="00013AC1" w:rsidRPr="00240ACB" w:rsidRDefault="00013AC1" w:rsidP="002F2211">
      <w:pPr>
        <w:pStyle w:val="-2"/>
        <w:ind w:firstLine="709"/>
        <w:rPr>
          <w:sz w:val="24"/>
          <w:szCs w:val="24"/>
        </w:rPr>
      </w:pPr>
      <w:r w:rsidRPr="00240ACB">
        <w:rPr>
          <w:i/>
          <w:sz w:val="24"/>
          <w:szCs w:val="24"/>
        </w:rPr>
        <w:t>Лесные земли</w:t>
      </w:r>
      <w:r w:rsidRPr="00240ACB">
        <w:rPr>
          <w:sz w:val="24"/>
          <w:szCs w:val="24"/>
        </w:rPr>
        <w:t xml:space="preserve"> Мордовии занимают 726,1 тыс. гектаров, из них покрытая лесом площадь – 698,8 тыс. га, в том числе в категории земель лесного фонда – 630,8 тыс. га. и из них покрытая лесом площадь 616,4 тыс. га. Эти земли являются экологическим каркасом, выполняющим защитные, водоохранные, санитарно-гигиенические и оздоровительные функции и играют важную роль в сохранении и улучшении окружающей среды. </w:t>
      </w:r>
    </w:p>
    <w:p w14:paraId="5DD3A6D0" w14:textId="77777777" w:rsidR="00013AC1" w:rsidRPr="00240ACB" w:rsidRDefault="00013AC1" w:rsidP="002F2211">
      <w:pPr>
        <w:pStyle w:val="-2"/>
        <w:ind w:firstLine="709"/>
        <w:rPr>
          <w:sz w:val="24"/>
          <w:szCs w:val="24"/>
        </w:rPr>
      </w:pPr>
      <w:r w:rsidRPr="00240ACB">
        <w:rPr>
          <w:sz w:val="24"/>
          <w:szCs w:val="24"/>
        </w:rPr>
        <w:t>По состоянию на 01.01.2019 года в Мордовии имеется 108 объектов природоохранного назначения на площади 383,7 тыс. га, в т.ч. 1 заповедник, 1 государственный национальный парк, 91 памятник природы, куда вошли: 35 ботанических, 27 гидрологических, 18 комплексных, 3 геологических и 8 зоологических.</w:t>
      </w:r>
    </w:p>
    <w:p w14:paraId="5D0581A6" w14:textId="77777777" w:rsidR="00F210E2" w:rsidRPr="00240ACB" w:rsidRDefault="00F210E2" w:rsidP="002F2211">
      <w:pPr>
        <w:pStyle w:val="-2"/>
        <w:ind w:firstLine="709"/>
        <w:rPr>
          <w:sz w:val="24"/>
          <w:szCs w:val="24"/>
        </w:rPr>
      </w:pPr>
    </w:p>
    <w:p w14:paraId="1BB36AEE" w14:textId="77777777" w:rsidR="00D4726D" w:rsidRPr="00240ACB" w:rsidRDefault="00D4726D" w:rsidP="00D4726D">
      <w:pPr>
        <w:ind w:firstLine="709"/>
        <w:jc w:val="both"/>
        <w:rPr>
          <w:rFonts w:ascii="Times New Roman" w:hAnsi="Times New Roman"/>
          <w:b/>
          <w:sz w:val="24"/>
          <w:szCs w:val="24"/>
        </w:rPr>
      </w:pPr>
      <w:r w:rsidRPr="00240ACB">
        <w:rPr>
          <w:rFonts w:ascii="Times New Roman" w:hAnsi="Times New Roman"/>
          <w:b/>
          <w:sz w:val="24"/>
          <w:szCs w:val="24"/>
        </w:rPr>
        <w:t>Распределение земельного фонда по категориям земель</w:t>
      </w:r>
      <w:r w:rsidRPr="00240ACB">
        <w:rPr>
          <w:rFonts w:ascii="Times New Roman" w:hAnsi="Times New Roman"/>
          <w:b/>
          <w:sz w:val="24"/>
          <w:szCs w:val="24"/>
          <w:vertAlign w:val="superscript"/>
        </w:rPr>
        <w:footnoteReference w:id="15"/>
      </w:r>
    </w:p>
    <w:p w14:paraId="4D19FF7B" w14:textId="77777777" w:rsidR="00D4726D" w:rsidRPr="00240ACB" w:rsidRDefault="00D4726D" w:rsidP="00D4726D">
      <w:pPr>
        <w:spacing w:after="0"/>
        <w:ind w:firstLine="709"/>
        <w:jc w:val="both"/>
        <w:rPr>
          <w:rFonts w:ascii="Times New Roman" w:hAnsi="Times New Roman"/>
          <w:sz w:val="24"/>
          <w:szCs w:val="24"/>
        </w:rPr>
      </w:pPr>
      <w:r w:rsidRPr="00240ACB">
        <w:rPr>
          <w:rFonts w:ascii="Times New Roman" w:hAnsi="Times New Roman"/>
          <w:sz w:val="24"/>
          <w:szCs w:val="24"/>
        </w:rPr>
        <w:t>Согласно ст. 7 «Состав земель в Российской Федерации» Земельного кодекса Российской Федерации, утвержденного Федеральным Законом от 25 октября 2001 года № 136-ФЗ (с последними изменениями от 31.12.2017), земли в Российской Федерации по целевому назначению подразделяются на следующие 7 категорий (сегментов):</w:t>
      </w:r>
    </w:p>
    <w:p w14:paraId="796AF569" w14:textId="77777777" w:rsidR="00D4726D" w:rsidRPr="00240ACB" w:rsidRDefault="00D4726D" w:rsidP="00D4726D">
      <w:pPr>
        <w:tabs>
          <w:tab w:val="left" w:pos="993"/>
        </w:tabs>
        <w:spacing w:after="0"/>
        <w:ind w:firstLine="709"/>
        <w:jc w:val="both"/>
        <w:rPr>
          <w:rFonts w:ascii="Times New Roman" w:hAnsi="Times New Roman"/>
          <w:sz w:val="24"/>
          <w:szCs w:val="24"/>
        </w:rPr>
      </w:pPr>
      <w:r w:rsidRPr="00240ACB">
        <w:rPr>
          <w:rFonts w:ascii="Times New Roman" w:hAnsi="Times New Roman"/>
          <w:sz w:val="24"/>
          <w:szCs w:val="24"/>
        </w:rPr>
        <w:t>-</w:t>
      </w:r>
      <w:r w:rsidRPr="00240ACB">
        <w:rPr>
          <w:rFonts w:ascii="Times New Roman" w:hAnsi="Times New Roman"/>
          <w:sz w:val="24"/>
          <w:szCs w:val="24"/>
        </w:rPr>
        <w:tab/>
        <w:t>земли сельскохозяйственного назначения;</w:t>
      </w:r>
    </w:p>
    <w:p w14:paraId="1755B449" w14:textId="77777777" w:rsidR="00D4726D" w:rsidRPr="00240ACB" w:rsidRDefault="00D4726D" w:rsidP="00D4726D">
      <w:pPr>
        <w:tabs>
          <w:tab w:val="left" w:pos="993"/>
        </w:tabs>
        <w:spacing w:after="0"/>
        <w:ind w:firstLine="709"/>
        <w:jc w:val="both"/>
        <w:rPr>
          <w:rFonts w:ascii="Times New Roman" w:hAnsi="Times New Roman"/>
          <w:sz w:val="24"/>
          <w:szCs w:val="24"/>
        </w:rPr>
      </w:pPr>
      <w:r w:rsidRPr="00240ACB">
        <w:rPr>
          <w:rFonts w:ascii="Times New Roman" w:hAnsi="Times New Roman"/>
          <w:sz w:val="24"/>
          <w:szCs w:val="24"/>
        </w:rPr>
        <w:t>-</w:t>
      </w:r>
      <w:r w:rsidRPr="00240ACB">
        <w:rPr>
          <w:rFonts w:ascii="Times New Roman" w:hAnsi="Times New Roman"/>
          <w:sz w:val="24"/>
          <w:szCs w:val="24"/>
        </w:rPr>
        <w:tab/>
        <w:t>земли населенных пунктов;</w:t>
      </w:r>
    </w:p>
    <w:p w14:paraId="4DF200CD" w14:textId="77777777" w:rsidR="00D4726D" w:rsidRPr="00240ACB" w:rsidRDefault="00D4726D" w:rsidP="00D4726D">
      <w:pPr>
        <w:tabs>
          <w:tab w:val="left" w:pos="993"/>
        </w:tabs>
        <w:spacing w:after="0"/>
        <w:ind w:firstLine="709"/>
        <w:jc w:val="both"/>
        <w:rPr>
          <w:rFonts w:ascii="Times New Roman" w:hAnsi="Times New Roman"/>
          <w:sz w:val="24"/>
          <w:szCs w:val="24"/>
        </w:rPr>
      </w:pPr>
      <w:r w:rsidRPr="00240ACB">
        <w:rPr>
          <w:rFonts w:ascii="Times New Roman" w:hAnsi="Times New Roman"/>
          <w:sz w:val="24"/>
          <w:szCs w:val="24"/>
        </w:rPr>
        <w:t>-</w:t>
      </w:r>
      <w:r w:rsidRPr="00240ACB">
        <w:rPr>
          <w:rFonts w:ascii="Times New Roman" w:hAnsi="Times New Roman"/>
          <w:sz w:val="24"/>
          <w:szCs w:val="24"/>
        </w:rPr>
        <w:tab/>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14:paraId="58159FB9" w14:textId="77777777" w:rsidR="00D4726D" w:rsidRPr="00240ACB" w:rsidRDefault="00D4726D" w:rsidP="00D4726D">
      <w:pPr>
        <w:tabs>
          <w:tab w:val="left" w:pos="993"/>
        </w:tabs>
        <w:spacing w:after="0"/>
        <w:ind w:firstLine="709"/>
        <w:jc w:val="both"/>
        <w:rPr>
          <w:rFonts w:ascii="Times New Roman" w:hAnsi="Times New Roman"/>
          <w:sz w:val="24"/>
          <w:szCs w:val="24"/>
        </w:rPr>
      </w:pPr>
      <w:r w:rsidRPr="00240ACB">
        <w:rPr>
          <w:rFonts w:ascii="Times New Roman" w:hAnsi="Times New Roman"/>
          <w:sz w:val="24"/>
          <w:szCs w:val="24"/>
        </w:rPr>
        <w:t>-</w:t>
      </w:r>
      <w:r w:rsidRPr="00240ACB">
        <w:rPr>
          <w:rFonts w:ascii="Times New Roman" w:hAnsi="Times New Roman"/>
          <w:sz w:val="24"/>
          <w:szCs w:val="24"/>
        </w:rPr>
        <w:tab/>
        <w:t>земли особо охраняемых территорий и объектов;</w:t>
      </w:r>
    </w:p>
    <w:p w14:paraId="509D6196" w14:textId="77777777" w:rsidR="00D4726D" w:rsidRPr="00240ACB" w:rsidRDefault="00D4726D" w:rsidP="00D4726D">
      <w:pPr>
        <w:tabs>
          <w:tab w:val="left" w:pos="993"/>
        </w:tabs>
        <w:spacing w:after="0"/>
        <w:ind w:firstLine="709"/>
        <w:jc w:val="both"/>
        <w:rPr>
          <w:rFonts w:ascii="Times New Roman" w:hAnsi="Times New Roman"/>
          <w:sz w:val="24"/>
          <w:szCs w:val="24"/>
        </w:rPr>
      </w:pPr>
      <w:r w:rsidRPr="00240ACB">
        <w:rPr>
          <w:rFonts w:ascii="Times New Roman" w:hAnsi="Times New Roman"/>
          <w:sz w:val="24"/>
          <w:szCs w:val="24"/>
        </w:rPr>
        <w:t>-</w:t>
      </w:r>
      <w:r w:rsidRPr="00240ACB">
        <w:rPr>
          <w:rFonts w:ascii="Times New Roman" w:hAnsi="Times New Roman"/>
          <w:sz w:val="24"/>
          <w:szCs w:val="24"/>
        </w:rPr>
        <w:tab/>
        <w:t>земли лесного фонда;</w:t>
      </w:r>
    </w:p>
    <w:p w14:paraId="40B5881E" w14:textId="77777777" w:rsidR="00D4726D" w:rsidRPr="00240ACB" w:rsidRDefault="00D4726D" w:rsidP="00D4726D">
      <w:pPr>
        <w:tabs>
          <w:tab w:val="left" w:pos="993"/>
        </w:tabs>
        <w:spacing w:after="0"/>
        <w:ind w:firstLine="709"/>
        <w:jc w:val="both"/>
        <w:rPr>
          <w:rFonts w:ascii="Times New Roman" w:hAnsi="Times New Roman"/>
          <w:sz w:val="24"/>
          <w:szCs w:val="24"/>
        </w:rPr>
      </w:pPr>
      <w:r w:rsidRPr="00240ACB">
        <w:rPr>
          <w:rFonts w:ascii="Times New Roman" w:hAnsi="Times New Roman"/>
          <w:sz w:val="24"/>
          <w:szCs w:val="24"/>
        </w:rPr>
        <w:t>-</w:t>
      </w:r>
      <w:r w:rsidRPr="00240ACB">
        <w:rPr>
          <w:rFonts w:ascii="Times New Roman" w:hAnsi="Times New Roman"/>
          <w:sz w:val="24"/>
          <w:szCs w:val="24"/>
        </w:rPr>
        <w:tab/>
        <w:t>земли водного фонда;</w:t>
      </w:r>
    </w:p>
    <w:p w14:paraId="0F33AB76" w14:textId="77777777" w:rsidR="00D4726D" w:rsidRPr="00240ACB" w:rsidRDefault="00D4726D" w:rsidP="00D4726D">
      <w:pPr>
        <w:tabs>
          <w:tab w:val="left" w:pos="993"/>
        </w:tabs>
        <w:spacing w:after="0"/>
        <w:ind w:firstLine="709"/>
        <w:jc w:val="both"/>
        <w:rPr>
          <w:rFonts w:ascii="Times New Roman" w:hAnsi="Times New Roman"/>
          <w:sz w:val="24"/>
          <w:szCs w:val="24"/>
        </w:rPr>
      </w:pPr>
      <w:r w:rsidRPr="00240ACB">
        <w:rPr>
          <w:rFonts w:ascii="Times New Roman" w:hAnsi="Times New Roman"/>
          <w:sz w:val="24"/>
          <w:szCs w:val="24"/>
        </w:rPr>
        <w:t>-</w:t>
      </w:r>
      <w:r w:rsidRPr="00240ACB">
        <w:rPr>
          <w:rFonts w:ascii="Times New Roman" w:hAnsi="Times New Roman"/>
          <w:sz w:val="24"/>
          <w:szCs w:val="24"/>
        </w:rPr>
        <w:tab/>
        <w:t>земли запаса.</w:t>
      </w:r>
    </w:p>
    <w:p w14:paraId="4C45890F" w14:textId="77777777" w:rsidR="00614BF2" w:rsidRPr="00240ACB" w:rsidRDefault="00614BF2" w:rsidP="00D4726D">
      <w:pPr>
        <w:tabs>
          <w:tab w:val="left" w:pos="993"/>
        </w:tabs>
        <w:spacing w:after="0"/>
        <w:ind w:firstLine="709"/>
        <w:jc w:val="both"/>
        <w:rPr>
          <w:rFonts w:ascii="Times New Roman" w:hAnsi="Times New Roman"/>
          <w:sz w:val="24"/>
          <w:szCs w:val="24"/>
        </w:rPr>
      </w:pPr>
    </w:p>
    <w:p w14:paraId="22A7F152" w14:textId="77777777" w:rsidR="00614BF2" w:rsidRPr="00240ACB" w:rsidRDefault="00614BF2" w:rsidP="00614BF2">
      <w:pPr>
        <w:spacing w:after="0"/>
        <w:ind w:firstLine="709"/>
        <w:jc w:val="both"/>
        <w:rPr>
          <w:rFonts w:ascii="Times New Roman" w:hAnsi="Times New Roman"/>
          <w:sz w:val="24"/>
          <w:szCs w:val="24"/>
        </w:rPr>
      </w:pPr>
      <w:r w:rsidRPr="00240ACB">
        <w:rPr>
          <w:rFonts w:ascii="Times New Roman" w:hAnsi="Times New Roman"/>
          <w:sz w:val="24"/>
          <w:szCs w:val="24"/>
        </w:rPr>
        <w:t>Распределение земель по категориям на территориях муниципальных районов и городских округов Республики Мордовия представлено на рис</w:t>
      </w:r>
      <w:r w:rsidR="00B52062" w:rsidRPr="00240ACB">
        <w:rPr>
          <w:rFonts w:ascii="Times New Roman" w:hAnsi="Times New Roman"/>
          <w:sz w:val="24"/>
          <w:szCs w:val="24"/>
        </w:rPr>
        <w:t>. 4</w:t>
      </w:r>
      <w:r w:rsidRPr="00240ACB">
        <w:rPr>
          <w:rFonts w:ascii="Times New Roman" w:hAnsi="Times New Roman"/>
          <w:sz w:val="24"/>
          <w:szCs w:val="24"/>
        </w:rPr>
        <w:t xml:space="preserve"> , из которого видно: большая часть земель  водного фонда расположена в основном в Ковылкинском и Темниковском районах Республики Мордовия, большая часть земель населённых пунктов республики относится к ГО Саранск, земли сельскохозяйственного назначения преобладают в Ковылкинском, Краснослободском и Старошайговским районах республики, земли лесного фонда преобладают в Зубово-Полянском районе. Земли промышленности и земли особо охраняемых территорий преобладают в Темниковском муниципальном районе. </w:t>
      </w:r>
    </w:p>
    <w:p w14:paraId="2FD1C735" w14:textId="77777777" w:rsidR="003D60C8" w:rsidRPr="00240ACB" w:rsidRDefault="003D60C8" w:rsidP="003D60C8">
      <w:pPr>
        <w:spacing w:after="0"/>
        <w:ind w:firstLine="709"/>
        <w:jc w:val="both"/>
        <w:rPr>
          <w:rFonts w:ascii="Times New Roman" w:hAnsi="Times New Roman"/>
          <w:sz w:val="24"/>
          <w:szCs w:val="24"/>
        </w:rPr>
      </w:pPr>
      <w:r w:rsidRPr="00240ACB">
        <w:rPr>
          <w:rFonts w:ascii="Times New Roman" w:hAnsi="Times New Roman"/>
          <w:sz w:val="24"/>
          <w:szCs w:val="24"/>
        </w:rPr>
        <w:t>По данным государственного кадастрового учета на 2017 год земельный фонд Республики Мордовия составил 2612,8 тыс. га.</w:t>
      </w:r>
    </w:p>
    <w:p w14:paraId="67A63ED6" w14:textId="77777777" w:rsidR="003D60C8" w:rsidRPr="00240ACB" w:rsidRDefault="003D60C8" w:rsidP="003D60C8">
      <w:pPr>
        <w:spacing w:after="0"/>
        <w:ind w:firstLine="709"/>
        <w:contextualSpacing/>
        <w:jc w:val="both"/>
        <w:rPr>
          <w:rFonts w:ascii="Times New Roman" w:hAnsi="Times New Roman"/>
          <w:sz w:val="24"/>
          <w:szCs w:val="24"/>
        </w:rPr>
      </w:pPr>
      <w:r w:rsidRPr="00240ACB">
        <w:rPr>
          <w:rFonts w:ascii="Times New Roman" w:hAnsi="Times New Roman"/>
          <w:sz w:val="24"/>
          <w:szCs w:val="24"/>
        </w:rPr>
        <w:t xml:space="preserve">Основную часть территории Республики Мордовия занимают земли сельскохозяйственного назначения – 63,81%. </w:t>
      </w:r>
    </w:p>
    <w:p w14:paraId="6FC579BF" w14:textId="77777777" w:rsidR="00614BF2" w:rsidRPr="00240ACB" w:rsidRDefault="00614BF2" w:rsidP="00614BF2">
      <w:pPr>
        <w:spacing w:after="0"/>
        <w:ind w:firstLine="709"/>
        <w:jc w:val="both"/>
        <w:rPr>
          <w:rFonts w:ascii="Times New Roman" w:hAnsi="Times New Roman"/>
          <w:sz w:val="24"/>
          <w:szCs w:val="24"/>
        </w:rPr>
      </w:pPr>
    </w:p>
    <w:p w14:paraId="05DC84B5" w14:textId="77777777" w:rsidR="00614BF2" w:rsidRPr="00240ACB" w:rsidRDefault="00614BF2" w:rsidP="00614BF2">
      <w:pPr>
        <w:spacing w:after="0"/>
        <w:jc w:val="both"/>
        <w:rPr>
          <w:rFonts w:ascii="Times New Roman" w:hAnsi="Times New Roman"/>
          <w:sz w:val="24"/>
          <w:szCs w:val="24"/>
        </w:rPr>
      </w:pPr>
      <w:r w:rsidRPr="00240ACB">
        <w:rPr>
          <w:rFonts w:ascii="Times New Roman" w:hAnsi="Times New Roman"/>
          <w:noProof/>
          <w:sz w:val="24"/>
          <w:szCs w:val="24"/>
          <w:lang w:eastAsia="ru-RU"/>
        </w:rPr>
        <w:drawing>
          <wp:inline distT="0" distB="0" distL="0" distR="0" wp14:anchorId="1AECF90B" wp14:editId="101AE075">
            <wp:extent cx="2886075" cy="1734842"/>
            <wp:effectExtent l="19050" t="19050" r="9525" b="1778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00535" cy="1743534"/>
                    </a:xfrm>
                    <a:prstGeom prst="rect">
                      <a:avLst/>
                    </a:prstGeom>
                    <a:noFill/>
                    <a:ln>
                      <a:solidFill>
                        <a:sysClr val="windowText" lastClr="000000"/>
                      </a:solidFill>
                    </a:ln>
                  </pic:spPr>
                </pic:pic>
              </a:graphicData>
            </a:graphic>
          </wp:inline>
        </w:drawing>
      </w:r>
      <w:r w:rsidRPr="00240ACB">
        <w:rPr>
          <w:rFonts w:ascii="Times New Roman" w:hAnsi="Times New Roman"/>
          <w:sz w:val="24"/>
          <w:szCs w:val="24"/>
        </w:rPr>
        <w:t xml:space="preserve">    </w:t>
      </w:r>
      <w:r w:rsidRPr="00240ACB">
        <w:rPr>
          <w:rFonts w:ascii="Times New Roman" w:hAnsi="Times New Roman"/>
          <w:noProof/>
          <w:sz w:val="24"/>
          <w:szCs w:val="24"/>
          <w:lang w:eastAsia="ru-RU"/>
        </w:rPr>
        <w:drawing>
          <wp:inline distT="0" distB="0" distL="0" distR="0" wp14:anchorId="7221AA97" wp14:editId="109A44A4">
            <wp:extent cx="2819400" cy="1731639"/>
            <wp:effectExtent l="19050" t="19050" r="19050" b="2159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40799" cy="1744782"/>
                    </a:xfrm>
                    <a:prstGeom prst="rect">
                      <a:avLst/>
                    </a:prstGeom>
                    <a:noFill/>
                    <a:ln>
                      <a:solidFill>
                        <a:sysClr val="windowText" lastClr="000000"/>
                      </a:solidFill>
                    </a:ln>
                  </pic:spPr>
                </pic:pic>
              </a:graphicData>
            </a:graphic>
          </wp:inline>
        </w:drawing>
      </w:r>
    </w:p>
    <w:p w14:paraId="77DBD204" w14:textId="77777777" w:rsidR="00614BF2" w:rsidRPr="00240ACB" w:rsidRDefault="00614BF2" w:rsidP="00614BF2">
      <w:pPr>
        <w:spacing w:after="0"/>
        <w:ind w:firstLine="709"/>
        <w:jc w:val="both"/>
        <w:rPr>
          <w:rFonts w:ascii="Times New Roman" w:hAnsi="Times New Roman"/>
          <w:sz w:val="24"/>
          <w:szCs w:val="24"/>
        </w:rPr>
      </w:pPr>
    </w:p>
    <w:p w14:paraId="4714E17B" w14:textId="77777777" w:rsidR="00614BF2" w:rsidRPr="00240ACB" w:rsidRDefault="00614BF2" w:rsidP="00614BF2">
      <w:pPr>
        <w:jc w:val="both"/>
        <w:rPr>
          <w:rFonts w:ascii="Times New Roman" w:hAnsi="Times New Roman"/>
          <w:sz w:val="24"/>
          <w:szCs w:val="24"/>
        </w:rPr>
      </w:pPr>
      <w:r w:rsidRPr="00240ACB">
        <w:rPr>
          <w:rFonts w:ascii="Times New Roman" w:hAnsi="Times New Roman"/>
          <w:noProof/>
          <w:sz w:val="24"/>
          <w:szCs w:val="24"/>
          <w:lang w:eastAsia="ru-RU"/>
        </w:rPr>
        <w:drawing>
          <wp:inline distT="0" distB="0" distL="0" distR="0" wp14:anchorId="0947FCB5" wp14:editId="29B656EA">
            <wp:extent cx="2886075" cy="1721571"/>
            <wp:effectExtent l="19050" t="19050" r="9525" b="1206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93411" cy="1725947"/>
                    </a:xfrm>
                    <a:prstGeom prst="rect">
                      <a:avLst/>
                    </a:prstGeom>
                    <a:noFill/>
                    <a:ln>
                      <a:solidFill>
                        <a:sysClr val="windowText" lastClr="000000"/>
                      </a:solidFill>
                    </a:ln>
                  </pic:spPr>
                </pic:pic>
              </a:graphicData>
            </a:graphic>
          </wp:inline>
        </w:drawing>
      </w:r>
      <w:r w:rsidRPr="00240ACB">
        <w:rPr>
          <w:rFonts w:ascii="Times New Roman" w:hAnsi="Times New Roman"/>
          <w:sz w:val="24"/>
          <w:szCs w:val="24"/>
        </w:rPr>
        <w:t xml:space="preserve">    </w:t>
      </w:r>
      <w:r w:rsidRPr="00240ACB">
        <w:rPr>
          <w:rFonts w:ascii="Times New Roman" w:hAnsi="Times New Roman"/>
          <w:noProof/>
          <w:sz w:val="24"/>
          <w:szCs w:val="24"/>
          <w:lang w:eastAsia="ru-RU"/>
        </w:rPr>
        <w:drawing>
          <wp:inline distT="0" distB="0" distL="0" distR="0" wp14:anchorId="53311A76" wp14:editId="1DD0F756">
            <wp:extent cx="2819400" cy="1714500"/>
            <wp:effectExtent l="19050" t="19050" r="19050" b="1905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24758" cy="1717758"/>
                    </a:xfrm>
                    <a:prstGeom prst="rect">
                      <a:avLst/>
                    </a:prstGeom>
                    <a:noFill/>
                    <a:ln>
                      <a:solidFill>
                        <a:sysClr val="windowText" lastClr="000000"/>
                      </a:solidFill>
                    </a:ln>
                  </pic:spPr>
                </pic:pic>
              </a:graphicData>
            </a:graphic>
          </wp:inline>
        </w:drawing>
      </w:r>
    </w:p>
    <w:p w14:paraId="071B199B" w14:textId="77777777" w:rsidR="00614BF2" w:rsidRPr="00240ACB" w:rsidRDefault="00614BF2" w:rsidP="00614BF2">
      <w:pPr>
        <w:tabs>
          <w:tab w:val="left" w:pos="993"/>
        </w:tabs>
        <w:spacing w:after="0"/>
        <w:ind w:firstLine="709"/>
        <w:jc w:val="both"/>
        <w:rPr>
          <w:rFonts w:ascii="Times New Roman" w:hAnsi="Times New Roman"/>
          <w:sz w:val="24"/>
          <w:szCs w:val="24"/>
        </w:rPr>
      </w:pPr>
      <w:r w:rsidRPr="00240ACB">
        <w:rPr>
          <w:rFonts w:ascii="Times New Roman" w:eastAsia="Times New Roman" w:hAnsi="Times New Roman"/>
          <w:bCs/>
          <w:sz w:val="24"/>
          <w:szCs w:val="24"/>
        </w:rPr>
        <w:t>Рис</w:t>
      </w:r>
      <w:r w:rsidR="00B52062" w:rsidRPr="00240ACB">
        <w:rPr>
          <w:rFonts w:ascii="Times New Roman" w:eastAsia="Times New Roman" w:hAnsi="Times New Roman"/>
          <w:bCs/>
          <w:sz w:val="24"/>
          <w:szCs w:val="24"/>
        </w:rPr>
        <w:t>.</w:t>
      </w:r>
      <w:r w:rsidRPr="00240ACB">
        <w:rPr>
          <w:rFonts w:ascii="Times New Roman" w:eastAsia="Times New Roman" w:hAnsi="Times New Roman"/>
          <w:bCs/>
          <w:sz w:val="24"/>
          <w:szCs w:val="24"/>
        </w:rPr>
        <w:t>4. Распределение земель по категориям на территориях районов РМ</w:t>
      </w:r>
    </w:p>
    <w:p w14:paraId="35B214B1" w14:textId="77777777" w:rsidR="00D4726D" w:rsidRPr="00240ACB" w:rsidRDefault="00D4726D" w:rsidP="00D4726D">
      <w:pPr>
        <w:spacing w:before="240" w:after="0"/>
        <w:rPr>
          <w:rFonts w:ascii="Times New Roman" w:hAnsi="Times New Roman"/>
          <w:sz w:val="24"/>
          <w:szCs w:val="24"/>
        </w:rPr>
      </w:pPr>
      <w:r w:rsidRPr="00240ACB">
        <w:rPr>
          <w:rFonts w:ascii="Times New Roman" w:hAnsi="Times New Roman"/>
          <w:sz w:val="24"/>
          <w:szCs w:val="24"/>
        </w:rPr>
        <w:t xml:space="preserve">Таблица </w:t>
      </w:r>
      <w:r w:rsidR="004F66CE" w:rsidRPr="00240ACB">
        <w:rPr>
          <w:rFonts w:ascii="Times New Roman" w:hAnsi="Times New Roman"/>
          <w:sz w:val="24"/>
          <w:szCs w:val="24"/>
        </w:rPr>
        <w:t>1</w:t>
      </w:r>
      <w:r w:rsidR="00A577A3" w:rsidRPr="00240ACB">
        <w:rPr>
          <w:rFonts w:ascii="Times New Roman" w:hAnsi="Times New Roman"/>
          <w:sz w:val="24"/>
          <w:szCs w:val="24"/>
        </w:rPr>
        <w:t>0</w:t>
      </w:r>
      <w:r w:rsidRPr="00240ACB">
        <w:rPr>
          <w:rFonts w:ascii="Times New Roman" w:hAnsi="Times New Roman"/>
          <w:sz w:val="24"/>
          <w:szCs w:val="24"/>
        </w:rPr>
        <w:t xml:space="preserve">. Распределение земельного фонда </w:t>
      </w:r>
      <w:r w:rsidR="003B261E" w:rsidRPr="00240ACB">
        <w:rPr>
          <w:rFonts w:ascii="Times New Roman" w:hAnsi="Times New Roman"/>
          <w:sz w:val="24"/>
          <w:szCs w:val="24"/>
        </w:rPr>
        <w:t>Республики Мордовия</w:t>
      </w:r>
      <w:r w:rsidRPr="00240ACB">
        <w:rPr>
          <w:rFonts w:ascii="Times New Roman" w:hAnsi="Times New Roman"/>
          <w:sz w:val="24"/>
          <w:szCs w:val="24"/>
        </w:rPr>
        <w:t xml:space="preserve"> по категориям земель</w:t>
      </w:r>
    </w:p>
    <w:tbl>
      <w:tblPr>
        <w:tblStyle w:val="45"/>
        <w:tblW w:w="9355" w:type="dxa"/>
        <w:tblLook w:val="04A0" w:firstRow="1" w:lastRow="0" w:firstColumn="1" w:lastColumn="0" w:noHBand="0" w:noVBand="1"/>
      </w:tblPr>
      <w:tblGrid>
        <w:gridCol w:w="705"/>
        <w:gridCol w:w="5953"/>
        <w:gridCol w:w="1274"/>
        <w:gridCol w:w="1423"/>
      </w:tblGrid>
      <w:tr w:rsidR="00D4726D" w:rsidRPr="00240ACB" w14:paraId="72F3A683" w14:textId="77777777" w:rsidTr="00D4726D">
        <w:tc>
          <w:tcPr>
            <w:tcW w:w="705" w:type="dxa"/>
            <w:vAlign w:val="center"/>
            <w:hideMark/>
          </w:tcPr>
          <w:p w14:paraId="0BD0ABC9" w14:textId="77777777" w:rsidR="00D4726D" w:rsidRPr="00240ACB" w:rsidRDefault="00D4726D" w:rsidP="00D4726D">
            <w:pPr>
              <w:jc w:val="center"/>
              <w:rPr>
                <w:rFonts w:ascii="Times New Roman" w:eastAsia="Times New Roman" w:hAnsi="Times New Roman"/>
                <w:b/>
                <w:color w:val="000000"/>
                <w:sz w:val="20"/>
                <w:szCs w:val="20"/>
                <w:lang w:eastAsia="ru-RU"/>
              </w:rPr>
            </w:pPr>
            <w:r w:rsidRPr="00240ACB">
              <w:rPr>
                <w:rFonts w:ascii="Times New Roman" w:eastAsia="Times New Roman" w:hAnsi="Times New Roman"/>
                <w:b/>
                <w:color w:val="000000"/>
                <w:sz w:val="20"/>
                <w:szCs w:val="20"/>
                <w:lang w:eastAsia="ru-RU"/>
              </w:rPr>
              <w:t>№</w:t>
            </w:r>
          </w:p>
          <w:p w14:paraId="5F5AFD8F" w14:textId="77777777" w:rsidR="00D4726D" w:rsidRPr="00240ACB" w:rsidRDefault="00D4726D" w:rsidP="00D4726D">
            <w:pPr>
              <w:jc w:val="center"/>
              <w:rPr>
                <w:rFonts w:ascii="Times New Roman" w:eastAsia="Times New Roman" w:hAnsi="Times New Roman"/>
                <w:b/>
                <w:color w:val="000000"/>
                <w:sz w:val="20"/>
                <w:szCs w:val="20"/>
                <w:lang w:eastAsia="ru-RU"/>
              </w:rPr>
            </w:pPr>
            <w:r w:rsidRPr="00240ACB">
              <w:rPr>
                <w:rFonts w:ascii="Times New Roman" w:eastAsia="Times New Roman" w:hAnsi="Times New Roman"/>
                <w:b/>
                <w:color w:val="000000"/>
                <w:sz w:val="20"/>
                <w:szCs w:val="20"/>
                <w:lang w:eastAsia="ru-RU"/>
              </w:rPr>
              <w:t>п/п</w:t>
            </w:r>
          </w:p>
        </w:tc>
        <w:tc>
          <w:tcPr>
            <w:tcW w:w="5953" w:type="dxa"/>
            <w:vAlign w:val="center"/>
            <w:hideMark/>
          </w:tcPr>
          <w:p w14:paraId="40BE31FD" w14:textId="77777777" w:rsidR="00D4726D" w:rsidRPr="00240ACB" w:rsidRDefault="00D4726D" w:rsidP="00D4726D">
            <w:pPr>
              <w:jc w:val="center"/>
              <w:rPr>
                <w:rFonts w:ascii="Times New Roman" w:eastAsia="Times New Roman" w:hAnsi="Times New Roman"/>
                <w:b/>
                <w:color w:val="000000"/>
                <w:sz w:val="20"/>
                <w:szCs w:val="20"/>
                <w:lang w:eastAsia="ru-RU"/>
              </w:rPr>
            </w:pPr>
            <w:r w:rsidRPr="00240ACB">
              <w:rPr>
                <w:rFonts w:ascii="Times New Roman" w:eastAsia="Times New Roman" w:hAnsi="Times New Roman"/>
                <w:b/>
                <w:color w:val="000000"/>
                <w:sz w:val="20"/>
                <w:szCs w:val="20"/>
                <w:lang w:eastAsia="ru-RU"/>
              </w:rPr>
              <w:t>Категория</w:t>
            </w:r>
          </w:p>
          <w:p w14:paraId="5B9084FC" w14:textId="77777777" w:rsidR="00D4726D" w:rsidRPr="00240ACB" w:rsidRDefault="00D4726D" w:rsidP="00D4726D">
            <w:pPr>
              <w:jc w:val="center"/>
              <w:rPr>
                <w:rFonts w:ascii="Times New Roman" w:eastAsia="Times New Roman" w:hAnsi="Times New Roman"/>
                <w:b/>
                <w:color w:val="000000"/>
                <w:sz w:val="20"/>
                <w:szCs w:val="20"/>
                <w:lang w:eastAsia="ru-RU"/>
              </w:rPr>
            </w:pPr>
            <w:r w:rsidRPr="00240ACB">
              <w:rPr>
                <w:rFonts w:ascii="Times New Roman" w:eastAsia="Times New Roman" w:hAnsi="Times New Roman"/>
                <w:b/>
                <w:color w:val="000000"/>
                <w:sz w:val="20"/>
                <w:szCs w:val="20"/>
                <w:lang w:eastAsia="ru-RU"/>
              </w:rPr>
              <w:t>земель</w:t>
            </w:r>
          </w:p>
        </w:tc>
        <w:tc>
          <w:tcPr>
            <w:tcW w:w="1274" w:type="dxa"/>
            <w:hideMark/>
          </w:tcPr>
          <w:p w14:paraId="524A9BBA" w14:textId="77777777" w:rsidR="00D4726D" w:rsidRPr="00240ACB" w:rsidRDefault="00D4726D" w:rsidP="00D4726D">
            <w:pPr>
              <w:jc w:val="center"/>
              <w:rPr>
                <w:rFonts w:ascii="Times New Roman" w:eastAsia="Times New Roman" w:hAnsi="Times New Roman"/>
                <w:b/>
                <w:color w:val="000000"/>
                <w:sz w:val="20"/>
                <w:szCs w:val="20"/>
                <w:lang w:eastAsia="ru-RU"/>
              </w:rPr>
            </w:pPr>
            <w:r w:rsidRPr="00240ACB">
              <w:rPr>
                <w:rFonts w:ascii="Times New Roman" w:eastAsia="Times New Roman" w:hAnsi="Times New Roman"/>
                <w:b/>
                <w:color w:val="000000"/>
                <w:sz w:val="20"/>
                <w:szCs w:val="20"/>
                <w:lang w:eastAsia="ru-RU"/>
              </w:rPr>
              <w:t>общая площадь</w:t>
            </w:r>
          </w:p>
          <w:p w14:paraId="134502CB" w14:textId="77777777" w:rsidR="00D4726D" w:rsidRPr="00240ACB" w:rsidRDefault="00D4726D" w:rsidP="00D4726D">
            <w:pPr>
              <w:jc w:val="center"/>
              <w:rPr>
                <w:rFonts w:ascii="Times New Roman" w:eastAsia="Times New Roman" w:hAnsi="Times New Roman"/>
                <w:b/>
                <w:color w:val="000000"/>
                <w:sz w:val="20"/>
                <w:szCs w:val="20"/>
                <w:lang w:eastAsia="ru-RU"/>
              </w:rPr>
            </w:pPr>
            <w:r w:rsidRPr="00240ACB">
              <w:rPr>
                <w:rFonts w:ascii="Times New Roman" w:eastAsia="Times New Roman" w:hAnsi="Times New Roman"/>
                <w:b/>
                <w:color w:val="000000"/>
                <w:sz w:val="20"/>
                <w:szCs w:val="20"/>
                <w:lang w:eastAsia="ru-RU"/>
              </w:rPr>
              <w:t>(тыс. га) </w:t>
            </w:r>
          </w:p>
        </w:tc>
        <w:tc>
          <w:tcPr>
            <w:tcW w:w="1423" w:type="dxa"/>
            <w:hideMark/>
          </w:tcPr>
          <w:p w14:paraId="5988DF84" w14:textId="77777777" w:rsidR="00D4726D" w:rsidRPr="00240ACB" w:rsidRDefault="00D4726D" w:rsidP="00D4726D">
            <w:pPr>
              <w:jc w:val="center"/>
              <w:rPr>
                <w:rFonts w:ascii="Times New Roman" w:eastAsia="Times New Roman" w:hAnsi="Times New Roman"/>
                <w:b/>
                <w:color w:val="000000"/>
                <w:sz w:val="20"/>
                <w:szCs w:val="20"/>
                <w:lang w:eastAsia="ru-RU"/>
              </w:rPr>
            </w:pPr>
            <w:r w:rsidRPr="00240ACB">
              <w:rPr>
                <w:rFonts w:ascii="Times New Roman" w:eastAsia="Times New Roman" w:hAnsi="Times New Roman"/>
                <w:b/>
                <w:color w:val="000000"/>
                <w:sz w:val="20"/>
                <w:szCs w:val="20"/>
                <w:lang w:eastAsia="ru-RU"/>
              </w:rPr>
              <w:t>% от общей площади области</w:t>
            </w:r>
          </w:p>
        </w:tc>
      </w:tr>
      <w:tr w:rsidR="003B261E" w:rsidRPr="00240ACB" w14:paraId="4766EBFD" w14:textId="77777777" w:rsidTr="003B261E">
        <w:tc>
          <w:tcPr>
            <w:tcW w:w="705" w:type="dxa"/>
            <w:hideMark/>
          </w:tcPr>
          <w:p w14:paraId="0847EE72" w14:textId="77777777" w:rsidR="003B261E" w:rsidRPr="00240ACB" w:rsidRDefault="003B261E" w:rsidP="00D4726D">
            <w:pPr>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w:t>
            </w:r>
          </w:p>
        </w:tc>
        <w:tc>
          <w:tcPr>
            <w:tcW w:w="5953" w:type="dxa"/>
            <w:hideMark/>
          </w:tcPr>
          <w:p w14:paraId="4A9352D2" w14:textId="77777777" w:rsidR="003B261E" w:rsidRPr="00240ACB" w:rsidRDefault="003B261E" w:rsidP="00D4726D">
            <w:pP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Земли сельскохозяйственного назначения</w:t>
            </w:r>
          </w:p>
        </w:tc>
        <w:tc>
          <w:tcPr>
            <w:tcW w:w="1274" w:type="dxa"/>
            <w:hideMark/>
          </w:tcPr>
          <w:p w14:paraId="10DD201A" w14:textId="77777777" w:rsidR="003B261E" w:rsidRPr="00240ACB" w:rsidRDefault="003B261E" w:rsidP="00692D8C">
            <w:pPr>
              <w:ind w:right="239"/>
              <w:jc w:val="right"/>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1667,3</w:t>
            </w:r>
          </w:p>
        </w:tc>
        <w:tc>
          <w:tcPr>
            <w:tcW w:w="1423" w:type="dxa"/>
          </w:tcPr>
          <w:p w14:paraId="0E2548CF" w14:textId="77777777" w:rsidR="003B261E" w:rsidRPr="00240ACB" w:rsidRDefault="003B261E" w:rsidP="00692D8C">
            <w:pPr>
              <w:ind w:right="239"/>
              <w:jc w:val="right"/>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63,81%</w:t>
            </w:r>
          </w:p>
        </w:tc>
      </w:tr>
      <w:tr w:rsidR="003B261E" w:rsidRPr="00240ACB" w14:paraId="5B807809" w14:textId="77777777" w:rsidTr="003B261E">
        <w:tc>
          <w:tcPr>
            <w:tcW w:w="705" w:type="dxa"/>
            <w:hideMark/>
          </w:tcPr>
          <w:p w14:paraId="52782AFE" w14:textId="77777777" w:rsidR="003B261E" w:rsidRPr="00240ACB" w:rsidRDefault="003B261E" w:rsidP="00D4726D">
            <w:pPr>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w:t>
            </w:r>
          </w:p>
        </w:tc>
        <w:tc>
          <w:tcPr>
            <w:tcW w:w="5953" w:type="dxa"/>
            <w:hideMark/>
          </w:tcPr>
          <w:p w14:paraId="67162332" w14:textId="77777777" w:rsidR="003B261E" w:rsidRPr="00240ACB" w:rsidRDefault="003B261E" w:rsidP="00D4726D">
            <w:pP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Земли населенных пунктов</w:t>
            </w:r>
          </w:p>
        </w:tc>
        <w:tc>
          <w:tcPr>
            <w:tcW w:w="1274" w:type="dxa"/>
          </w:tcPr>
          <w:p w14:paraId="57511598" w14:textId="77777777" w:rsidR="003B261E" w:rsidRPr="00240ACB" w:rsidRDefault="003B261E" w:rsidP="00692D8C">
            <w:pPr>
              <w:ind w:right="239"/>
              <w:jc w:val="right"/>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145,1</w:t>
            </w:r>
          </w:p>
        </w:tc>
        <w:tc>
          <w:tcPr>
            <w:tcW w:w="1423" w:type="dxa"/>
          </w:tcPr>
          <w:p w14:paraId="5CB65FA7" w14:textId="77777777" w:rsidR="003B261E" w:rsidRPr="00240ACB" w:rsidRDefault="003B261E" w:rsidP="00692D8C">
            <w:pPr>
              <w:ind w:right="239"/>
              <w:jc w:val="right"/>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5,55%</w:t>
            </w:r>
          </w:p>
        </w:tc>
      </w:tr>
      <w:tr w:rsidR="003B261E" w:rsidRPr="00240ACB" w14:paraId="7E1B28B8" w14:textId="77777777" w:rsidTr="00B17B10">
        <w:tc>
          <w:tcPr>
            <w:tcW w:w="705" w:type="dxa"/>
            <w:hideMark/>
          </w:tcPr>
          <w:p w14:paraId="6A89E076" w14:textId="77777777" w:rsidR="003B261E" w:rsidRPr="00240ACB" w:rsidRDefault="003B261E" w:rsidP="00D4726D">
            <w:pPr>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w:t>
            </w:r>
          </w:p>
        </w:tc>
        <w:tc>
          <w:tcPr>
            <w:tcW w:w="5953" w:type="dxa"/>
            <w:hideMark/>
          </w:tcPr>
          <w:p w14:paraId="4674FDFC" w14:textId="77777777" w:rsidR="003B261E" w:rsidRPr="00240ACB" w:rsidRDefault="003B261E" w:rsidP="00D4726D">
            <w:pPr>
              <w:jc w:val="both"/>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274" w:type="dxa"/>
            <w:vAlign w:val="center"/>
          </w:tcPr>
          <w:p w14:paraId="114094B3" w14:textId="77777777" w:rsidR="003B261E" w:rsidRPr="00240ACB" w:rsidRDefault="003B261E" w:rsidP="00692D8C">
            <w:pPr>
              <w:ind w:right="239"/>
              <w:jc w:val="right"/>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46,4</w:t>
            </w:r>
          </w:p>
        </w:tc>
        <w:tc>
          <w:tcPr>
            <w:tcW w:w="1423" w:type="dxa"/>
            <w:vAlign w:val="center"/>
          </w:tcPr>
          <w:p w14:paraId="75955CEF" w14:textId="77777777" w:rsidR="003B261E" w:rsidRPr="00240ACB" w:rsidRDefault="003B261E" w:rsidP="00692D8C">
            <w:pPr>
              <w:ind w:right="239"/>
              <w:jc w:val="right"/>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1,78%</w:t>
            </w:r>
          </w:p>
        </w:tc>
      </w:tr>
      <w:tr w:rsidR="003B261E" w:rsidRPr="00240ACB" w14:paraId="2C787EEF" w14:textId="77777777" w:rsidTr="003B261E">
        <w:tc>
          <w:tcPr>
            <w:tcW w:w="705" w:type="dxa"/>
            <w:hideMark/>
          </w:tcPr>
          <w:p w14:paraId="72F60A42" w14:textId="77777777" w:rsidR="003B261E" w:rsidRPr="00240ACB" w:rsidRDefault="003B261E" w:rsidP="00D4726D">
            <w:pPr>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4.</w:t>
            </w:r>
          </w:p>
        </w:tc>
        <w:tc>
          <w:tcPr>
            <w:tcW w:w="5953" w:type="dxa"/>
            <w:hideMark/>
          </w:tcPr>
          <w:p w14:paraId="63F48A13" w14:textId="77777777" w:rsidR="003B261E" w:rsidRPr="00240ACB" w:rsidRDefault="003B261E" w:rsidP="00D4726D">
            <w:pP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Земли особо охраняемых территорий и объектов</w:t>
            </w:r>
          </w:p>
        </w:tc>
        <w:tc>
          <w:tcPr>
            <w:tcW w:w="1274" w:type="dxa"/>
          </w:tcPr>
          <w:p w14:paraId="3761DDBC" w14:textId="77777777" w:rsidR="003B261E" w:rsidRPr="00240ACB" w:rsidRDefault="003B261E" w:rsidP="00692D8C">
            <w:pPr>
              <w:ind w:right="239"/>
              <w:jc w:val="right"/>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69,0</w:t>
            </w:r>
          </w:p>
        </w:tc>
        <w:tc>
          <w:tcPr>
            <w:tcW w:w="1423" w:type="dxa"/>
          </w:tcPr>
          <w:p w14:paraId="40843F2D" w14:textId="77777777" w:rsidR="003B261E" w:rsidRPr="00240ACB" w:rsidRDefault="003B261E" w:rsidP="00692D8C">
            <w:pPr>
              <w:ind w:right="239"/>
              <w:jc w:val="right"/>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2,64%</w:t>
            </w:r>
          </w:p>
        </w:tc>
      </w:tr>
      <w:tr w:rsidR="003B261E" w:rsidRPr="00240ACB" w14:paraId="11F651C4" w14:textId="77777777" w:rsidTr="003B261E">
        <w:tc>
          <w:tcPr>
            <w:tcW w:w="705" w:type="dxa"/>
            <w:hideMark/>
          </w:tcPr>
          <w:p w14:paraId="25AA6BA5" w14:textId="77777777" w:rsidR="003B261E" w:rsidRPr="00240ACB" w:rsidRDefault="003B261E" w:rsidP="00D4726D">
            <w:pPr>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5.</w:t>
            </w:r>
          </w:p>
        </w:tc>
        <w:tc>
          <w:tcPr>
            <w:tcW w:w="5953" w:type="dxa"/>
            <w:hideMark/>
          </w:tcPr>
          <w:p w14:paraId="15F06419" w14:textId="77777777" w:rsidR="003B261E" w:rsidRPr="00240ACB" w:rsidRDefault="003B261E" w:rsidP="00D4726D">
            <w:pP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Земли лесного фонда</w:t>
            </w:r>
          </w:p>
        </w:tc>
        <w:tc>
          <w:tcPr>
            <w:tcW w:w="1274" w:type="dxa"/>
          </w:tcPr>
          <w:p w14:paraId="423CCDAD" w14:textId="77777777" w:rsidR="003B261E" w:rsidRPr="00240ACB" w:rsidRDefault="003B261E" w:rsidP="00692D8C">
            <w:pPr>
              <w:ind w:right="239"/>
              <w:jc w:val="right"/>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657,2</w:t>
            </w:r>
          </w:p>
        </w:tc>
        <w:tc>
          <w:tcPr>
            <w:tcW w:w="1423" w:type="dxa"/>
          </w:tcPr>
          <w:p w14:paraId="31AB4156" w14:textId="77777777" w:rsidR="003B261E" w:rsidRPr="00240ACB" w:rsidRDefault="003B261E" w:rsidP="00692D8C">
            <w:pPr>
              <w:ind w:right="239"/>
              <w:jc w:val="right"/>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25,15%</w:t>
            </w:r>
          </w:p>
        </w:tc>
      </w:tr>
      <w:tr w:rsidR="003B261E" w:rsidRPr="00240ACB" w14:paraId="1383C3D6" w14:textId="77777777" w:rsidTr="003B261E">
        <w:tc>
          <w:tcPr>
            <w:tcW w:w="705" w:type="dxa"/>
            <w:hideMark/>
          </w:tcPr>
          <w:p w14:paraId="31AB97A8" w14:textId="77777777" w:rsidR="003B261E" w:rsidRPr="00240ACB" w:rsidRDefault="003B261E" w:rsidP="00D4726D">
            <w:pPr>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6.</w:t>
            </w:r>
          </w:p>
        </w:tc>
        <w:tc>
          <w:tcPr>
            <w:tcW w:w="5953" w:type="dxa"/>
            <w:hideMark/>
          </w:tcPr>
          <w:p w14:paraId="1EE5DE80" w14:textId="77777777" w:rsidR="003B261E" w:rsidRPr="00240ACB" w:rsidRDefault="003B261E" w:rsidP="00D4726D">
            <w:pP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Земли водного фонда</w:t>
            </w:r>
          </w:p>
        </w:tc>
        <w:tc>
          <w:tcPr>
            <w:tcW w:w="1274" w:type="dxa"/>
          </w:tcPr>
          <w:p w14:paraId="73959F80" w14:textId="77777777" w:rsidR="003B261E" w:rsidRPr="00240ACB" w:rsidRDefault="003B261E" w:rsidP="00692D8C">
            <w:pPr>
              <w:ind w:right="239"/>
              <w:jc w:val="right"/>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3,8</w:t>
            </w:r>
          </w:p>
        </w:tc>
        <w:tc>
          <w:tcPr>
            <w:tcW w:w="1423" w:type="dxa"/>
          </w:tcPr>
          <w:p w14:paraId="4E14EAE2" w14:textId="77777777" w:rsidR="003B261E" w:rsidRPr="00240ACB" w:rsidRDefault="003B261E" w:rsidP="00692D8C">
            <w:pPr>
              <w:ind w:right="239"/>
              <w:jc w:val="right"/>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0,15%</w:t>
            </w:r>
          </w:p>
        </w:tc>
      </w:tr>
      <w:tr w:rsidR="003B261E" w:rsidRPr="00240ACB" w14:paraId="126494C5" w14:textId="77777777" w:rsidTr="003B261E">
        <w:tc>
          <w:tcPr>
            <w:tcW w:w="705" w:type="dxa"/>
            <w:hideMark/>
          </w:tcPr>
          <w:p w14:paraId="40FC9327" w14:textId="77777777" w:rsidR="003B261E" w:rsidRPr="00240ACB" w:rsidRDefault="003B261E" w:rsidP="00D4726D">
            <w:pPr>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7.</w:t>
            </w:r>
          </w:p>
        </w:tc>
        <w:tc>
          <w:tcPr>
            <w:tcW w:w="5953" w:type="dxa"/>
            <w:hideMark/>
          </w:tcPr>
          <w:p w14:paraId="34A611AA" w14:textId="77777777" w:rsidR="003B261E" w:rsidRPr="00240ACB" w:rsidRDefault="003B261E" w:rsidP="00D4726D">
            <w:pP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Земли запаса</w:t>
            </w:r>
          </w:p>
        </w:tc>
        <w:tc>
          <w:tcPr>
            <w:tcW w:w="1274" w:type="dxa"/>
          </w:tcPr>
          <w:p w14:paraId="62008012" w14:textId="77777777" w:rsidR="003B261E" w:rsidRPr="00240ACB" w:rsidRDefault="003B261E" w:rsidP="00692D8C">
            <w:pPr>
              <w:ind w:right="239"/>
              <w:jc w:val="right"/>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24</w:t>
            </w:r>
          </w:p>
        </w:tc>
        <w:tc>
          <w:tcPr>
            <w:tcW w:w="1423" w:type="dxa"/>
          </w:tcPr>
          <w:p w14:paraId="483E2029" w14:textId="77777777" w:rsidR="003B261E" w:rsidRPr="00240ACB" w:rsidRDefault="003B261E" w:rsidP="00692D8C">
            <w:pPr>
              <w:ind w:right="239"/>
              <w:jc w:val="right"/>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0,92%</w:t>
            </w:r>
          </w:p>
        </w:tc>
      </w:tr>
      <w:tr w:rsidR="00D4726D" w:rsidRPr="00240ACB" w14:paraId="4BBC367F" w14:textId="77777777" w:rsidTr="003B261E">
        <w:tc>
          <w:tcPr>
            <w:tcW w:w="705" w:type="dxa"/>
            <w:hideMark/>
          </w:tcPr>
          <w:p w14:paraId="37AC152B" w14:textId="77777777" w:rsidR="00D4726D" w:rsidRPr="00240ACB" w:rsidRDefault="00D4726D" w:rsidP="00D4726D">
            <w:pPr>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c>
          <w:tcPr>
            <w:tcW w:w="5953" w:type="dxa"/>
            <w:hideMark/>
          </w:tcPr>
          <w:p w14:paraId="5FB4F706" w14:textId="77777777" w:rsidR="00D4726D" w:rsidRPr="00240ACB" w:rsidRDefault="00D4726D" w:rsidP="00D4726D">
            <w:pP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Итого земель в административных границах области</w:t>
            </w:r>
          </w:p>
        </w:tc>
        <w:tc>
          <w:tcPr>
            <w:tcW w:w="1274" w:type="dxa"/>
          </w:tcPr>
          <w:p w14:paraId="3C758A4E" w14:textId="77777777" w:rsidR="00D4726D" w:rsidRPr="00240ACB" w:rsidRDefault="003B261E" w:rsidP="00692D8C">
            <w:pPr>
              <w:ind w:right="239"/>
              <w:jc w:val="right"/>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2612,8</w:t>
            </w:r>
          </w:p>
        </w:tc>
        <w:tc>
          <w:tcPr>
            <w:tcW w:w="1423" w:type="dxa"/>
          </w:tcPr>
          <w:p w14:paraId="0447A61C" w14:textId="77777777" w:rsidR="00D4726D" w:rsidRPr="00240ACB" w:rsidRDefault="00D4726D" w:rsidP="00692D8C">
            <w:pPr>
              <w:ind w:right="239"/>
              <w:jc w:val="right"/>
              <w:rPr>
                <w:rFonts w:ascii="Times New Roman" w:eastAsia="Times New Roman" w:hAnsi="Times New Roman"/>
                <w:color w:val="000000"/>
                <w:sz w:val="20"/>
                <w:szCs w:val="20"/>
                <w:lang w:eastAsia="ru-RU"/>
              </w:rPr>
            </w:pPr>
          </w:p>
        </w:tc>
      </w:tr>
    </w:tbl>
    <w:p w14:paraId="0E837411" w14:textId="77777777" w:rsidR="00D4726D" w:rsidRPr="00240ACB" w:rsidRDefault="00D4726D" w:rsidP="00D4726D">
      <w:pPr>
        <w:spacing w:after="0"/>
        <w:ind w:firstLine="567"/>
        <w:jc w:val="right"/>
        <w:rPr>
          <w:rFonts w:ascii="Times New Roman" w:hAnsi="Times New Roman"/>
        </w:rPr>
      </w:pPr>
    </w:p>
    <w:p w14:paraId="6408600E" w14:textId="77777777" w:rsidR="00D4726D" w:rsidRPr="00240ACB" w:rsidRDefault="00086B1C" w:rsidP="00D4726D">
      <w:pPr>
        <w:spacing w:after="0"/>
        <w:jc w:val="center"/>
        <w:rPr>
          <w:rFonts w:ascii="Times New Roman" w:hAnsi="Times New Roman"/>
        </w:rPr>
      </w:pPr>
      <w:r w:rsidRPr="00240ACB">
        <w:rPr>
          <w:rFonts w:ascii="Times New Roman" w:hAnsi="Times New Roman"/>
          <w:noProof/>
          <w:lang w:eastAsia="ru-RU"/>
        </w:rPr>
        <w:drawing>
          <wp:inline distT="0" distB="0" distL="0" distR="0" wp14:anchorId="74AD693E" wp14:editId="1F098B1E">
            <wp:extent cx="5079686" cy="2071802"/>
            <wp:effectExtent l="19050" t="19050" r="26035" b="2413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115544" cy="2086427"/>
                    </a:xfrm>
                    <a:prstGeom prst="rect">
                      <a:avLst/>
                    </a:prstGeom>
                    <a:noFill/>
                    <a:ln w="3175">
                      <a:solidFill>
                        <a:schemeClr val="tx1"/>
                      </a:solidFill>
                    </a:ln>
                  </pic:spPr>
                </pic:pic>
              </a:graphicData>
            </a:graphic>
          </wp:inline>
        </w:drawing>
      </w:r>
    </w:p>
    <w:p w14:paraId="3059D58C" w14:textId="77777777" w:rsidR="00D4726D" w:rsidRPr="00240ACB" w:rsidRDefault="00480412" w:rsidP="003C43A6">
      <w:pPr>
        <w:spacing w:after="0"/>
        <w:jc w:val="center"/>
        <w:rPr>
          <w:rFonts w:ascii="Times New Roman" w:hAnsi="Times New Roman"/>
          <w:sz w:val="24"/>
          <w:szCs w:val="24"/>
        </w:rPr>
      </w:pPr>
      <w:r w:rsidRPr="00240ACB">
        <w:rPr>
          <w:rFonts w:ascii="Times New Roman" w:hAnsi="Times New Roman"/>
          <w:sz w:val="24"/>
          <w:szCs w:val="24"/>
        </w:rPr>
        <w:t>Рис</w:t>
      </w:r>
      <w:r w:rsidR="00086D3A" w:rsidRPr="00240ACB">
        <w:rPr>
          <w:rFonts w:ascii="Times New Roman" w:hAnsi="Times New Roman"/>
          <w:sz w:val="24"/>
          <w:szCs w:val="24"/>
        </w:rPr>
        <w:t>.</w:t>
      </w:r>
      <w:r w:rsidRPr="00240ACB">
        <w:rPr>
          <w:rFonts w:ascii="Times New Roman" w:hAnsi="Times New Roman"/>
          <w:sz w:val="24"/>
          <w:szCs w:val="24"/>
        </w:rPr>
        <w:t xml:space="preserve"> 5</w:t>
      </w:r>
      <w:r w:rsidR="00D4726D" w:rsidRPr="00240ACB">
        <w:rPr>
          <w:rFonts w:ascii="Times New Roman" w:hAnsi="Times New Roman"/>
          <w:sz w:val="24"/>
          <w:szCs w:val="24"/>
        </w:rPr>
        <w:t xml:space="preserve">. Структура земельного фонда </w:t>
      </w:r>
      <w:r w:rsidR="00086B1C" w:rsidRPr="00240ACB">
        <w:rPr>
          <w:rFonts w:ascii="Times New Roman" w:hAnsi="Times New Roman"/>
          <w:sz w:val="24"/>
          <w:szCs w:val="24"/>
        </w:rPr>
        <w:t>Республики Мордовия</w:t>
      </w:r>
      <w:r w:rsidR="00D4726D" w:rsidRPr="00240ACB">
        <w:rPr>
          <w:rFonts w:ascii="Times New Roman" w:hAnsi="Times New Roman"/>
          <w:sz w:val="24"/>
          <w:szCs w:val="24"/>
        </w:rPr>
        <w:t xml:space="preserve"> по категориям земель</w:t>
      </w:r>
    </w:p>
    <w:p w14:paraId="01623B3F" w14:textId="77777777" w:rsidR="003C43A6" w:rsidRPr="00240ACB" w:rsidRDefault="003C43A6" w:rsidP="00086B1C">
      <w:pPr>
        <w:spacing w:after="0"/>
        <w:ind w:firstLine="709"/>
        <w:jc w:val="both"/>
        <w:rPr>
          <w:rFonts w:ascii="Times New Roman" w:hAnsi="Times New Roman"/>
          <w:b/>
          <w:sz w:val="24"/>
          <w:szCs w:val="24"/>
        </w:rPr>
      </w:pPr>
    </w:p>
    <w:p w14:paraId="30879C21" w14:textId="77777777" w:rsidR="00086B1C" w:rsidRPr="00240ACB" w:rsidRDefault="00D4726D" w:rsidP="00086B1C">
      <w:pPr>
        <w:spacing w:after="0"/>
        <w:ind w:firstLine="709"/>
        <w:jc w:val="both"/>
        <w:rPr>
          <w:rFonts w:ascii="Times New Roman" w:hAnsi="Times New Roman"/>
          <w:sz w:val="24"/>
          <w:szCs w:val="24"/>
        </w:rPr>
      </w:pPr>
      <w:r w:rsidRPr="00240ACB">
        <w:rPr>
          <w:rFonts w:ascii="Times New Roman" w:hAnsi="Times New Roman"/>
          <w:b/>
          <w:sz w:val="24"/>
          <w:szCs w:val="24"/>
        </w:rPr>
        <w:t xml:space="preserve">Земли сельскохозяйственного назначения. </w:t>
      </w:r>
      <w:r w:rsidR="00086B1C" w:rsidRPr="00240ACB">
        <w:rPr>
          <w:rFonts w:ascii="Times New Roman" w:hAnsi="Times New Roman"/>
          <w:sz w:val="24"/>
          <w:szCs w:val="24"/>
        </w:rPr>
        <w:t xml:space="preserve">Земли сельскохозяйственного назначения – это земли, предназначенные и предоставленные для нужд сельского хозяйства за пределами населенных пунктов. Они предоставляются для сельскохозяйственного производства, научно-исследовательских, учебных и иных, связанных с сельскохозяйственным производством целей, сельскохозяйственным предприятиям, организациям, учреждениям, гражданам для ведения крестьянского (фермерского) хозяйства, индивидуального предпринимательства, ведения личного подсобного хозяйства, садоводства, огородничества, животноводства, сенокошения и выпаса скота. </w:t>
      </w:r>
    </w:p>
    <w:p w14:paraId="5D7D7953" w14:textId="77777777" w:rsidR="00086B1C" w:rsidRPr="00240ACB" w:rsidRDefault="00086B1C" w:rsidP="00086B1C">
      <w:pPr>
        <w:spacing w:after="0"/>
        <w:ind w:firstLine="709"/>
        <w:jc w:val="both"/>
        <w:rPr>
          <w:rFonts w:ascii="Times New Roman" w:hAnsi="Times New Roman"/>
          <w:sz w:val="24"/>
          <w:szCs w:val="24"/>
        </w:rPr>
      </w:pPr>
      <w:r w:rsidRPr="00240ACB">
        <w:rPr>
          <w:rFonts w:ascii="Times New Roman" w:hAnsi="Times New Roman"/>
          <w:sz w:val="24"/>
          <w:szCs w:val="24"/>
        </w:rPr>
        <w:t>В состав земель сельскохозяйственного назначения входят сельскохозяйственные</w:t>
      </w:r>
    </w:p>
    <w:p w14:paraId="31A45A9B" w14:textId="77777777" w:rsidR="00086B1C" w:rsidRPr="00240ACB" w:rsidRDefault="00086B1C" w:rsidP="00086B1C">
      <w:pPr>
        <w:spacing w:after="0"/>
        <w:jc w:val="both"/>
        <w:rPr>
          <w:rFonts w:ascii="Times New Roman" w:hAnsi="Times New Roman"/>
          <w:sz w:val="24"/>
          <w:szCs w:val="24"/>
        </w:rPr>
      </w:pPr>
      <w:r w:rsidRPr="00240ACB">
        <w:rPr>
          <w:rFonts w:ascii="Times New Roman" w:hAnsi="Times New Roman"/>
          <w:sz w:val="24"/>
          <w:szCs w:val="24"/>
        </w:rPr>
        <w:t>угодья и земли, занятые внутрихозяйственными дорогами, лесными насаждениями, не входящими в лесной фонд, коммуникациями, поверхностными водными объектами (искусственные водоемы, реки, ручьи и др.), не переведенными в категорию земель водного фонда, а также постройками и сооружениями, необходимыми для функционирования сельского хозяйства.</w:t>
      </w:r>
    </w:p>
    <w:p w14:paraId="0934A841" w14:textId="77777777" w:rsidR="00D4726D" w:rsidRPr="00240ACB" w:rsidRDefault="00D4726D" w:rsidP="00767097">
      <w:pPr>
        <w:spacing w:after="0"/>
        <w:ind w:firstLine="709"/>
        <w:jc w:val="both"/>
        <w:rPr>
          <w:rFonts w:ascii="Times New Roman" w:hAnsi="Times New Roman"/>
          <w:sz w:val="24"/>
          <w:szCs w:val="24"/>
        </w:rPr>
      </w:pPr>
      <w:r w:rsidRPr="00240ACB">
        <w:rPr>
          <w:rFonts w:ascii="Times New Roman" w:hAnsi="Times New Roman"/>
          <w:b/>
          <w:sz w:val="24"/>
          <w:szCs w:val="24"/>
        </w:rPr>
        <w:t xml:space="preserve">Земли населенных пунктов. </w:t>
      </w:r>
      <w:r w:rsidR="00767097" w:rsidRPr="00240ACB">
        <w:rPr>
          <w:rFonts w:ascii="Times New Roman" w:hAnsi="Times New Roman"/>
          <w:sz w:val="24"/>
          <w:szCs w:val="24"/>
        </w:rPr>
        <w:t>В категорию земель населенных пунктов включены земли, расположенные в границах населенных пунктов.</w:t>
      </w:r>
    </w:p>
    <w:p w14:paraId="44278514" w14:textId="77777777" w:rsidR="00767097" w:rsidRPr="00240ACB" w:rsidRDefault="00767097" w:rsidP="00767097">
      <w:pPr>
        <w:spacing w:after="0"/>
        <w:ind w:firstLine="709"/>
        <w:jc w:val="both"/>
        <w:rPr>
          <w:rFonts w:ascii="Times New Roman" w:hAnsi="Times New Roman"/>
          <w:sz w:val="24"/>
          <w:szCs w:val="24"/>
        </w:rPr>
      </w:pPr>
      <w:r w:rsidRPr="00240ACB">
        <w:rPr>
          <w:rFonts w:ascii="Times New Roman" w:hAnsi="Times New Roman"/>
          <w:sz w:val="24"/>
          <w:szCs w:val="24"/>
        </w:rPr>
        <w:t>Согласно административному устройству по состоянию на 1 января 2019 года на территории республики расположены 1 город, входящий в состав городского округа Саранск, 6 городов, входящих в состав муниципальных районов, 13 поселков городского типа и 1260 сельских населенных пунктов.</w:t>
      </w:r>
    </w:p>
    <w:p w14:paraId="3B292456" w14:textId="77777777" w:rsidR="00767097" w:rsidRPr="00240ACB" w:rsidRDefault="00767097" w:rsidP="00767097">
      <w:pPr>
        <w:spacing w:after="0"/>
        <w:ind w:firstLine="709"/>
        <w:jc w:val="both"/>
        <w:rPr>
          <w:rFonts w:ascii="Times New Roman" w:hAnsi="Times New Roman"/>
          <w:sz w:val="24"/>
          <w:szCs w:val="24"/>
        </w:rPr>
      </w:pPr>
      <w:r w:rsidRPr="00240ACB">
        <w:rPr>
          <w:rFonts w:ascii="Times New Roman" w:hAnsi="Times New Roman"/>
          <w:sz w:val="24"/>
          <w:szCs w:val="24"/>
        </w:rPr>
        <w:t>Общая площадь земель этой категории в 2018 году составляет 145,1 тыс.га, в том числе населенных пунктов городского типа – 25,4 тыс.га. и сельских населенных пунктов – 119,7 тыс.га.</w:t>
      </w:r>
    </w:p>
    <w:p w14:paraId="3463C971" w14:textId="77777777" w:rsidR="00D6458F" w:rsidRPr="00240ACB" w:rsidRDefault="00D6458F" w:rsidP="00767097">
      <w:pPr>
        <w:spacing w:after="0"/>
        <w:ind w:firstLine="709"/>
        <w:jc w:val="both"/>
        <w:rPr>
          <w:rFonts w:ascii="Times New Roman" w:hAnsi="Times New Roman"/>
          <w:sz w:val="24"/>
          <w:szCs w:val="24"/>
        </w:rPr>
      </w:pPr>
      <w:r w:rsidRPr="00240ACB">
        <w:rPr>
          <w:rFonts w:ascii="Times New Roman" w:hAnsi="Times New Roman"/>
          <w:sz w:val="24"/>
          <w:szCs w:val="24"/>
        </w:rPr>
        <w:t xml:space="preserve">Распределение земель в границах городов и рабочих поселков показано на рис. </w:t>
      </w:r>
      <w:r w:rsidR="00F23E40" w:rsidRPr="00240ACB">
        <w:rPr>
          <w:rFonts w:ascii="Times New Roman" w:hAnsi="Times New Roman"/>
          <w:sz w:val="24"/>
          <w:szCs w:val="24"/>
        </w:rPr>
        <w:t>6</w:t>
      </w:r>
      <w:r w:rsidRPr="00240ACB">
        <w:rPr>
          <w:rFonts w:ascii="Times New Roman" w:hAnsi="Times New Roman"/>
          <w:sz w:val="24"/>
          <w:szCs w:val="24"/>
        </w:rPr>
        <w:t>.</w:t>
      </w:r>
    </w:p>
    <w:p w14:paraId="7333B17D" w14:textId="77777777" w:rsidR="00F23E40" w:rsidRPr="00240ACB" w:rsidRDefault="00F23E40" w:rsidP="00767097">
      <w:pPr>
        <w:spacing w:after="0"/>
        <w:ind w:firstLine="709"/>
        <w:jc w:val="both"/>
        <w:rPr>
          <w:rFonts w:ascii="Times New Roman" w:hAnsi="Times New Roman"/>
          <w:sz w:val="24"/>
          <w:szCs w:val="24"/>
        </w:rPr>
      </w:pPr>
    </w:p>
    <w:p w14:paraId="212D0684" w14:textId="77777777" w:rsidR="00767097" w:rsidRPr="00240ACB" w:rsidRDefault="00767097" w:rsidP="00767097">
      <w:pPr>
        <w:spacing w:after="0"/>
        <w:jc w:val="both"/>
        <w:rPr>
          <w:rFonts w:ascii="Times New Roman" w:hAnsi="Times New Roman"/>
          <w:sz w:val="24"/>
          <w:szCs w:val="24"/>
        </w:rPr>
      </w:pPr>
      <w:r w:rsidRPr="00240ACB">
        <w:rPr>
          <w:rFonts w:ascii="Times New Roman" w:hAnsi="Times New Roman"/>
          <w:noProof/>
          <w:lang w:eastAsia="ru-RU"/>
        </w:rPr>
        <w:drawing>
          <wp:inline distT="0" distB="0" distL="0" distR="0" wp14:anchorId="39E47003" wp14:editId="3CE4B861">
            <wp:extent cx="5638800" cy="3692890"/>
            <wp:effectExtent l="0" t="0" r="19050" b="22225"/>
            <wp:docPr id="56" name="Диаграмма 5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75FC467" w14:textId="77777777" w:rsidR="00013E6B" w:rsidRPr="00240ACB" w:rsidRDefault="00013E6B" w:rsidP="00013E6B">
      <w:pPr>
        <w:spacing w:after="0"/>
        <w:jc w:val="center"/>
        <w:rPr>
          <w:rFonts w:ascii="Times New Roman" w:hAnsi="Times New Roman"/>
        </w:rPr>
      </w:pPr>
      <w:r w:rsidRPr="000A22ED">
        <w:rPr>
          <w:rFonts w:ascii="Times New Roman" w:hAnsi="Times New Roman"/>
          <w:sz w:val="24"/>
          <w:szCs w:val="24"/>
        </w:rPr>
        <w:t xml:space="preserve">Рис. </w:t>
      </w:r>
      <w:r w:rsidR="00F23E40" w:rsidRPr="000A22ED">
        <w:rPr>
          <w:rFonts w:ascii="Times New Roman" w:hAnsi="Times New Roman"/>
          <w:sz w:val="24"/>
          <w:szCs w:val="24"/>
        </w:rPr>
        <w:t>6</w:t>
      </w:r>
      <w:r w:rsidRPr="000A22ED">
        <w:rPr>
          <w:rFonts w:ascii="Times New Roman" w:hAnsi="Times New Roman"/>
          <w:sz w:val="24"/>
          <w:szCs w:val="24"/>
        </w:rPr>
        <w:t>.</w:t>
      </w:r>
      <w:r w:rsidRPr="00240ACB">
        <w:rPr>
          <w:rFonts w:ascii="Times New Roman" w:hAnsi="Times New Roman"/>
        </w:rPr>
        <w:t xml:space="preserve"> </w:t>
      </w:r>
      <w:r w:rsidR="00D6458F" w:rsidRPr="00240ACB">
        <w:rPr>
          <w:rFonts w:ascii="Times New Roman" w:hAnsi="Times New Roman"/>
          <w:sz w:val="24"/>
          <w:szCs w:val="24"/>
        </w:rPr>
        <w:t>Распределение земель в границах городов и рабочих поселков</w:t>
      </w:r>
    </w:p>
    <w:p w14:paraId="0FFE8414" w14:textId="77777777" w:rsidR="00FA1C43" w:rsidRPr="00240ACB" w:rsidRDefault="00FA1C43" w:rsidP="0076587D">
      <w:pPr>
        <w:spacing w:after="0"/>
        <w:ind w:firstLine="709"/>
        <w:contextualSpacing/>
        <w:jc w:val="both"/>
        <w:rPr>
          <w:rFonts w:ascii="Times New Roman" w:hAnsi="Times New Roman"/>
          <w:b/>
          <w:sz w:val="24"/>
          <w:szCs w:val="24"/>
          <w:highlight w:val="cyan"/>
        </w:rPr>
      </w:pPr>
    </w:p>
    <w:p w14:paraId="374BB39E" w14:textId="77777777" w:rsidR="00F210E2" w:rsidRPr="00240ACB" w:rsidRDefault="00F210E2" w:rsidP="0076587D">
      <w:pPr>
        <w:spacing w:after="0"/>
        <w:ind w:firstLine="709"/>
        <w:contextualSpacing/>
        <w:jc w:val="both"/>
        <w:rPr>
          <w:rFonts w:ascii="Times New Roman" w:hAnsi="Times New Roman"/>
          <w:b/>
          <w:sz w:val="24"/>
          <w:szCs w:val="24"/>
        </w:rPr>
      </w:pPr>
    </w:p>
    <w:p w14:paraId="321DB2E2" w14:textId="77777777" w:rsidR="00FA1C43" w:rsidRPr="00240ACB" w:rsidRDefault="00D4726D" w:rsidP="0076587D">
      <w:pPr>
        <w:spacing w:after="0"/>
        <w:ind w:firstLine="709"/>
        <w:contextualSpacing/>
        <w:jc w:val="both"/>
        <w:rPr>
          <w:rFonts w:ascii="Times New Roman" w:hAnsi="Times New Roman"/>
          <w:b/>
          <w:sz w:val="24"/>
          <w:szCs w:val="24"/>
        </w:rPr>
      </w:pPr>
      <w:r w:rsidRPr="00240ACB">
        <w:rPr>
          <w:rFonts w:ascii="Times New Roman" w:hAnsi="Times New Roman"/>
          <w:b/>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14:paraId="386443BF" w14:textId="77777777" w:rsidR="0076587D" w:rsidRPr="00240ACB" w:rsidRDefault="00DE7656" w:rsidP="0076587D">
      <w:pPr>
        <w:spacing w:after="0"/>
        <w:ind w:firstLine="709"/>
        <w:contextualSpacing/>
        <w:jc w:val="both"/>
        <w:rPr>
          <w:rFonts w:ascii="Times New Roman" w:hAnsi="Times New Roman"/>
          <w:sz w:val="24"/>
          <w:szCs w:val="24"/>
        </w:rPr>
      </w:pPr>
      <w:r w:rsidRPr="00240ACB">
        <w:rPr>
          <w:rFonts w:ascii="Times New Roman" w:hAnsi="Times New Roman"/>
          <w:b/>
          <w:sz w:val="24"/>
          <w:szCs w:val="24"/>
        </w:rPr>
        <w:t xml:space="preserve"> </w:t>
      </w:r>
      <w:r w:rsidR="00D4726D" w:rsidRPr="00240ACB">
        <w:rPr>
          <w:rFonts w:ascii="Times New Roman" w:hAnsi="Times New Roman"/>
          <w:b/>
          <w:sz w:val="24"/>
          <w:szCs w:val="24"/>
        </w:rPr>
        <w:t xml:space="preserve"> </w:t>
      </w:r>
      <w:r w:rsidR="0076587D" w:rsidRPr="00240ACB">
        <w:rPr>
          <w:rFonts w:ascii="Times New Roman" w:hAnsi="Times New Roman"/>
          <w:sz w:val="24"/>
          <w:szCs w:val="24"/>
        </w:rPr>
        <w:t xml:space="preserve">По сводным данным статистического наблюдения на 1 января 2019 года площадь этой категории земель составляет 46,4 тыс. га, или 1,8 % территории республики. Здесь учтены расположенные за пределами границ населенных пунктов земли промышленных предприятий, энергетики, автомобильного, железнодорожного и воздушного транспорта, связи, радиовещания, телевидения, обороны и иного специального назначения. Большая часть земель этой категории занята землями автомобильного транспорта, представленного автомобильными дорогами федерального значения (“Урал”, “Саранск – подъезд к автодороге “Урал”, “Саранск – Ульяновск”, “Саранск – Нижний Новгород”, “Нижний Новгород – Саранск – Рузаевка – Пенза – Саратов”), а также дорогами республиканского и местного значения </w:t>
      </w:r>
      <w:r w:rsidR="0076587D" w:rsidRPr="00240ACB">
        <w:rPr>
          <w:rFonts w:ascii="Times New Roman" w:hAnsi="Times New Roman"/>
          <w:sz w:val="24"/>
          <w:szCs w:val="24"/>
        </w:rPr>
        <w:sym w:font="Symbol" w:char="F02D"/>
      </w:r>
      <w:r w:rsidR="0076587D" w:rsidRPr="00240ACB">
        <w:rPr>
          <w:rFonts w:ascii="Times New Roman" w:hAnsi="Times New Roman"/>
          <w:sz w:val="24"/>
          <w:szCs w:val="24"/>
        </w:rPr>
        <w:t xml:space="preserve"> 9,6 тыс. га (20,7 %) и объектами железнодорожного транспорта </w:t>
      </w:r>
      <w:r w:rsidR="0076587D" w:rsidRPr="00240ACB">
        <w:rPr>
          <w:rFonts w:ascii="Times New Roman" w:hAnsi="Times New Roman"/>
          <w:sz w:val="24"/>
          <w:szCs w:val="24"/>
        </w:rPr>
        <w:sym w:font="Symbol" w:char="F02D"/>
      </w:r>
      <w:r w:rsidR="0076587D" w:rsidRPr="00240ACB">
        <w:rPr>
          <w:rFonts w:ascii="Times New Roman" w:hAnsi="Times New Roman"/>
          <w:sz w:val="24"/>
          <w:szCs w:val="24"/>
        </w:rPr>
        <w:t xml:space="preserve"> 6,6 тыс. га (14,4 %). </w:t>
      </w:r>
    </w:p>
    <w:p w14:paraId="7987C056" w14:textId="77777777" w:rsidR="0076587D" w:rsidRPr="00240ACB" w:rsidRDefault="0076587D" w:rsidP="0076587D">
      <w:pPr>
        <w:spacing w:after="0"/>
        <w:ind w:firstLine="709"/>
        <w:contextualSpacing/>
        <w:jc w:val="both"/>
        <w:rPr>
          <w:rFonts w:ascii="Times New Roman" w:hAnsi="Times New Roman"/>
          <w:sz w:val="24"/>
          <w:szCs w:val="24"/>
        </w:rPr>
      </w:pPr>
      <w:r w:rsidRPr="00240ACB">
        <w:rPr>
          <w:rFonts w:ascii="Times New Roman" w:hAnsi="Times New Roman"/>
          <w:sz w:val="24"/>
          <w:szCs w:val="24"/>
        </w:rPr>
        <w:t xml:space="preserve">Наибольший вес в структуре земельных угодий данной категории земель приходится на покрытые лесами земли и лесные насаждения, не входящие в лесной фонд </w:t>
      </w:r>
      <w:r w:rsidRPr="00240ACB">
        <w:rPr>
          <w:rFonts w:ascii="Times New Roman" w:hAnsi="Times New Roman"/>
          <w:sz w:val="24"/>
          <w:szCs w:val="24"/>
        </w:rPr>
        <w:sym w:font="Symbol" w:char="F02D"/>
      </w:r>
      <w:r w:rsidRPr="00240ACB">
        <w:rPr>
          <w:rFonts w:ascii="Times New Roman" w:hAnsi="Times New Roman"/>
          <w:sz w:val="24"/>
          <w:szCs w:val="24"/>
        </w:rPr>
        <w:t xml:space="preserve"> 22,6 тыс. га (48,8%). Значительные площади заняты дорогами, проездами и застроенными различными объектами </w:t>
      </w:r>
      <w:r w:rsidRPr="00240ACB">
        <w:rPr>
          <w:rFonts w:ascii="Times New Roman" w:hAnsi="Times New Roman"/>
          <w:sz w:val="24"/>
          <w:szCs w:val="24"/>
        </w:rPr>
        <w:sym w:font="Symbol" w:char="F02D"/>
      </w:r>
      <w:r w:rsidRPr="00240ACB">
        <w:rPr>
          <w:rFonts w:ascii="Times New Roman" w:hAnsi="Times New Roman"/>
          <w:sz w:val="24"/>
          <w:szCs w:val="24"/>
        </w:rPr>
        <w:t xml:space="preserve"> 13,6 тыс. га (29,4 %).</w:t>
      </w:r>
    </w:p>
    <w:p w14:paraId="67EAAE28" w14:textId="77777777" w:rsidR="00D4726D" w:rsidRPr="00240ACB" w:rsidRDefault="0076587D" w:rsidP="0076587D">
      <w:pPr>
        <w:spacing w:after="0"/>
        <w:ind w:firstLine="709"/>
        <w:contextualSpacing/>
        <w:jc w:val="both"/>
        <w:rPr>
          <w:rFonts w:ascii="Times New Roman" w:hAnsi="Times New Roman"/>
          <w:sz w:val="24"/>
          <w:szCs w:val="24"/>
        </w:rPr>
      </w:pPr>
      <w:r w:rsidRPr="00240ACB">
        <w:rPr>
          <w:rFonts w:ascii="Times New Roman" w:hAnsi="Times New Roman"/>
          <w:sz w:val="24"/>
          <w:szCs w:val="24"/>
        </w:rPr>
        <w:t xml:space="preserve">Сельскохозяйственные угодья в составе рассматриваемой категории земель занимают 3,1 тыс. га. (6,5 %), из которых пашни </w:t>
      </w:r>
      <w:r w:rsidRPr="00240ACB">
        <w:rPr>
          <w:rFonts w:ascii="Times New Roman" w:hAnsi="Times New Roman"/>
          <w:sz w:val="24"/>
          <w:szCs w:val="24"/>
        </w:rPr>
        <w:sym w:font="Symbol" w:char="F02D"/>
      </w:r>
      <w:r w:rsidRPr="00240ACB">
        <w:rPr>
          <w:rFonts w:ascii="Times New Roman" w:hAnsi="Times New Roman"/>
          <w:sz w:val="24"/>
          <w:szCs w:val="24"/>
        </w:rPr>
        <w:t xml:space="preserve"> 1,1 тыс. га. (32,4 %), сенокосов </w:t>
      </w:r>
      <w:r w:rsidRPr="00240ACB">
        <w:rPr>
          <w:rFonts w:ascii="Times New Roman" w:hAnsi="Times New Roman"/>
          <w:sz w:val="24"/>
          <w:szCs w:val="24"/>
        </w:rPr>
        <w:sym w:font="Symbol" w:char="F02D"/>
      </w:r>
      <w:r w:rsidRPr="00240ACB">
        <w:rPr>
          <w:rFonts w:ascii="Times New Roman" w:hAnsi="Times New Roman"/>
          <w:sz w:val="24"/>
          <w:szCs w:val="24"/>
        </w:rPr>
        <w:t xml:space="preserve"> 0,8 тыс. га. (27,6 %) и пастбищ </w:t>
      </w:r>
      <w:r w:rsidRPr="00240ACB">
        <w:rPr>
          <w:rFonts w:ascii="Times New Roman" w:hAnsi="Times New Roman"/>
          <w:sz w:val="24"/>
          <w:szCs w:val="24"/>
        </w:rPr>
        <w:sym w:font="Symbol" w:char="F02D"/>
      </w:r>
      <w:r w:rsidRPr="00240ACB">
        <w:rPr>
          <w:rFonts w:ascii="Times New Roman" w:hAnsi="Times New Roman"/>
          <w:sz w:val="24"/>
          <w:szCs w:val="24"/>
        </w:rPr>
        <w:t xml:space="preserve"> 1,2 тыс. га. (40,0 %). Наибольшие площади сельскохозяйственных угодий расположены на землях железнодорожного транспорта в пределах охранных полос </w:t>
      </w:r>
      <w:r w:rsidRPr="00240ACB">
        <w:rPr>
          <w:rFonts w:ascii="Times New Roman" w:hAnsi="Times New Roman"/>
          <w:sz w:val="24"/>
          <w:szCs w:val="24"/>
        </w:rPr>
        <w:sym w:font="Symbol" w:char="F02D"/>
      </w:r>
      <w:r w:rsidRPr="00240ACB">
        <w:rPr>
          <w:rFonts w:ascii="Times New Roman" w:hAnsi="Times New Roman"/>
          <w:sz w:val="24"/>
          <w:szCs w:val="24"/>
        </w:rPr>
        <w:t xml:space="preserve"> 1,3 тыс. га. (43,3 %). </w:t>
      </w:r>
    </w:p>
    <w:p w14:paraId="31282BBE" w14:textId="77777777" w:rsidR="00233E37" w:rsidRPr="00240ACB" w:rsidRDefault="00126CC6" w:rsidP="007A6910">
      <w:pPr>
        <w:spacing w:after="0"/>
        <w:ind w:firstLine="567"/>
        <w:contextualSpacing/>
        <w:jc w:val="both"/>
        <w:rPr>
          <w:rFonts w:ascii="Times New Roman" w:hAnsi="Times New Roman"/>
          <w:b/>
          <w:sz w:val="24"/>
          <w:szCs w:val="24"/>
        </w:rPr>
      </w:pPr>
      <w:r w:rsidRPr="00240ACB">
        <w:rPr>
          <w:rFonts w:ascii="Times New Roman" w:hAnsi="Times New Roman"/>
          <w:b/>
          <w:sz w:val="24"/>
          <w:szCs w:val="24"/>
        </w:rPr>
        <w:t xml:space="preserve">Земли лесного фонда </w:t>
      </w:r>
    </w:p>
    <w:p w14:paraId="6D22F17C" w14:textId="77777777" w:rsidR="00233E37" w:rsidRPr="00240ACB" w:rsidRDefault="00233E37" w:rsidP="00233E37">
      <w:pPr>
        <w:pStyle w:val="33"/>
        <w:ind w:firstLine="709"/>
        <w:rPr>
          <w:b w:val="0"/>
          <w:bCs w:val="0"/>
          <w:sz w:val="24"/>
        </w:rPr>
      </w:pPr>
      <w:r w:rsidRPr="00240ACB">
        <w:rPr>
          <w:b w:val="0"/>
          <w:bCs w:val="0"/>
          <w:sz w:val="24"/>
        </w:rPr>
        <w:t>Под лесными площадями в республике занято 726,1 тыс. га или 27,8 % от общей площади земельного фонда республики. Основная доля лесных насаждений приходится на государственный лесной фонд – 630,8 тыс. га (это 86,9 % от общей площади лесов). В категории земель сельскохозяйственного назначения их учтено 5,0 тыс. га (0,7 %). Часть земель, покрытых лесом (9,1 %), учтена в категории земель особо охраняемых территорий и объектов. Почти половина территории категории земель промышленности, энергетики, транспорта, обороны и иного специального назначения также покрыта лесом.</w:t>
      </w:r>
    </w:p>
    <w:p w14:paraId="70971D9A" w14:textId="77777777" w:rsidR="00233E37" w:rsidRPr="00240ACB" w:rsidRDefault="00233E37" w:rsidP="00233E37">
      <w:pPr>
        <w:pStyle w:val="33"/>
        <w:ind w:firstLine="709"/>
        <w:rPr>
          <w:b w:val="0"/>
          <w:bCs w:val="0"/>
          <w:sz w:val="24"/>
        </w:rPr>
      </w:pPr>
      <w:r w:rsidRPr="00240ACB">
        <w:rPr>
          <w:b w:val="0"/>
          <w:bCs w:val="0"/>
          <w:sz w:val="24"/>
        </w:rPr>
        <w:t>Наибольшие площади лесных земель в структуре земельного фонда учтены в Зубово-Полянском – 62,4 %, Темниковском– 53,5 %, Теньгушевском – 42,1 %, Ковылкинском и Большеигнатовском – 32,8 % муниципальных районах республики.</w:t>
      </w:r>
    </w:p>
    <w:p w14:paraId="70578B03" w14:textId="77777777" w:rsidR="00E20F6E" w:rsidRPr="00240ACB" w:rsidRDefault="00E20F6E" w:rsidP="00E20F6E">
      <w:pPr>
        <w:spacing w:after="0"/>
        <w:ind w:firstLine="567"/>
        <w:contextualSpacing/>
        <w:jc w:val="both"/>
        <w:rPr>
          <w:rFonts w:ascii="Times New Roman" w:hAnsi="Times New Roman"/>
          <w:sz w:val="24"/>
          <w:szCs w:val="24"/>
        </w:rPr>
      </w:pPr>
      <w:r w:rsidRPr="00240ACB">
        <w:rPr>
          <w:rFonts w:ascii="Times New Roman" w:hAnsi="Times New Roman"/>
          <w:sz w:val="24"/>
          <w:szCs w:val="24"/>
        </w:rPr>
        <w:t xml:space="preserve">Общая площадь земель лесного фонда по сравнению с предыдущим годом уменьшилась на 13 га и составляет 657204 га. </w:t>
      </w:r>
    </w:p>
    <w:p w14:paraId="697CEBD9" w14:textId="77777777" w:rsidR="00233E37" w:rsidRPr="00240ACB" w:rsidRDefault="00233E37" w:rsidP="00233E37">
      <w:pPr>
        <w:pStyle w:val="33"/>
        <w:ind w:firstLine="709"/>
        <w:rPr>
          <w:b w:val="0"/>
          <w:bCs w:val="0"/>
          <w:sz w:val="24"/>
        </w:rPr>
      </w:pPr>
      <w:r w:rsidRPr="00240ACB">
        <w:rPr>
          <w:b w:val="0"/>
          <w:bCs w:val="0"/>
          <w:sz w:val="24"/>
        </w:rPr>
        <w:t>Лесные насаждения, не входящие в лесной фонд, занимают площадь 64,8 тыс. га (2,5 %) от общей площади территории республики, из них наибольшие площади расположены на землях сельскохозяйственного назначения – 58,8 тыс. га (90,7 % от общей площади лесных насаждений) и на землях промышленности и иного специального назначения – 4,2 тыс. га.</w:t>
      </w:r>
    </w:p>
    <w:p w14:paraId="7870C41D" w14:textId="77777777" w:rsidR="00126CC6" w:rsidRDefault="00126CC6" w:rsidP="007A6910">
      <w:pPr>
        <w:spacing w:after="0"/>
        <w:ind w:firstLine="567"/>
        <w:contextualSpacing/>
        <w:jc w:val="both"/>
        <w:rPr>
          <w:rFonts w:ascii="Times New Roman" w:hAnsi="Times New Roman"/>
          <w:sz w:val="24"/>
          <w:szCs w:val="24"/>
        </w:rPr>
      </w:pPr>
      <w:r w:rsidRPr="00240ACB">
        <w:rPr>
          <w:rFonts w:ascii="Times New Roman" w:hAnsi="Times New Roman"/>
          <w:sz w:val="24"/>
          <w:szCs w:val="24"/>
        </w:rPr>
        <w:tab/>
        <w:t xml:space="preserve">Сведения о распределении площади лесов, расположенных на землях лесного фонда, по муниципальным районам (городским округам) </w:t>
      </w:r>
      <w:r w:rsidR="006421B8" w:rsidRPr="00240ACB">
        <w:rPr>
          <w:rFonts w:ascii="Times New Roman" w:hAnsi="Times New Roman"/>
          <w:sz w:val="24"/>
          <w:szCs w:val="24"/>
        </w:rPr>
        <w:t>Республики Мордовия</w:t>
      </w:r>
      <w:r w:rsidRPr="00240ACB">
        <w:rPr>
          <w:rFonts w:ascii="Times New Roman" w:hAnsi="Times New Roman"/>
          <w:sz w:val="24"/>
          <w:szCs w:val="24"/>
        </w:rPr>
        <w:t xml:space="preserve"> представлены в таблице</w:t>
      </w:r>
      <w:r w:rsidR="006421B8" w:rsidRPr="00240ACB">
        <w:rPr>
          <w:rFonts w:ascii="Times New Roman" w:hAnsi="Times New Roman"/>
          <w:sz w:val="24"/>
          <w:szCs w:val="24"/>
        </w:rPr>
        <w:t xml:space="preserve"> </w:t>
      </w:r>
      <w:r w:rsidR="00020211" w:rsidRPr="00240ACB">
        <w:rPr>
          <w:rFonts w:ascii="Times New Roman" w:hAnsi="Times New Roman"/>
          <w:sz w:val="24"/>
          <w:szCs w:val="24"/>
        </w:rPr>
        <w:t>1</w:t>
      </w:r>
      <w:r w:rsidR="00A577A3" w:rsidRPr="00240ACB">
        <w:rPr>
          <w:rFonts w:ascii="Times New Roman" w:hAnsi="Times New Roman"/>
          <w:sz w:val="24"/>
          <w:szCs w:val="24"/>
        </w:rPr>
        <w:t>1</w:t>
      </w:r>
      <w:r w:rsidRPr="00240ACB">
        <w:rPr>
          <w:rFonts w:ascii="Times New Roman" w:hAnsi="Times New Roman"/>
          <w:sz w:val="24"/>
          <w:szCs w:val="24"/>
        </w:rPr>
        <w:t>.</w:t>
      </w:r>
    </w:p>
    <w:p w14:paraId="1C5CB954" w14:textId="77777777" w:rsidR="00117148" w:rsidRDefault="00117148" w:rsidP="007A6910">
      <w:pPr>
        <w:spacing w:after="0"/>
        <w:ind w:firstLine="567"/>
        <w:contextualSpacing/>
        <w:jc w:val="both"/>
        <w:rPr>
          <w:rFonts w:ascii="Times New Roman" w:hAnsi="Times New Roman"/>
          <w:sz w:val="24"/>
          <w:szCs w:val="24"/>
        </w:rPr>
      </w:pPr>
    </w:p>
    <w:p w14:paraId="2C3E85E3" w14:textId="77777777" w:rsidR="00117148" w:rsidRDefault="00117148" w:rsidP="007A6910">
      <w:pPr>
        <w:spacing w:after="0"/>
        <w:ind w:firstLine="567"/>
        <w:contextualSpacing/>
        <w:jc w:val="both"/>
        <w:rPr>
          <w:rFonts w:ascii="Times New Roman" w:hAnsi="Times New Roman"/>
          <w:sz w:val="24"/>
          <w:szCs w:val="24"/>
        </w:rPr>
      </w:pPr>
    </w:p>
    <w:p w14:paraId="75A31C0B" w14:textId="77777777" w:rsidR="00117148" w:rsidRDefault="00117148" w:rsidP="007A6910">
      <w:pPr>
        <w:spacing w:after="0"/>
        <w:ind w:firstLine="567"/>
        <w:contextualSpacing/>
        <w:jc w:val="both"/>
        <w:rPr>
          <w:rFonts w:ascii="Times New Roman" w:hAnsi="Times New Roman"/>
          <w:sz w:val="24"/>
          <w:szCs w:val="24"/>
        </w:rPr>
      </w:pPr>
    </w:p>
    <w:p w14:paraId="0D77D63F" w14:textId="77777777" w:rsidR="00117148" w:rsidRDefault="00117148" w:rsidP="007A6910">
      <w:pPr>
        <w:spacing w:after="0"/>
        <w:ind w:firstLine="567"/>
        <w:contextualSpacing/>
        <w:jc w:val="both"/>
        <w:rPr>
          <w:rFonts w:ascii="Times New Roman" w:hAnsi="Times New Roman"/>
          <w:sz w:val="24"/>
          <w:szCs w:val="24"/>
        </w:rPr>
      </w:pPr>
    </w:p>
    <w:p w14:paraId="4962F94A" w14:textId="77777777" w:rsidR="00117148" w:rsidRDefault="00117148" w:rsidP="007A6910">
      <w:pPr>
        <w:spacing w:after="0"/>
        <w:ind w:firstLine="567"/>
        <w:contextualSpacing/>
        <w:jc w:val="both"/>
        <w:rPr>
          <w:rFonts w:ascii="Times New Roman" w:hAnsi="Times New Roman"/>
          <w:sz w:val="24"/>
          <w:szCs w:val="24"/>
        </w:rPr>
      </w:pPr>
    </w:p>
    <w:p w14:paraId="750273E1" w14:textId="77777777" w:rsidR="00117148" w:rsidRPr="00240ACB" w:rsidRDefault="00117148" w:rsidP="007A6910">
      <w:pPr>
        <w:spacing w:after="0"/>
        <w:ind w:firstLine="567"/>
        <w:contextualSpacing/>
        <w:jc w:val="both"/>
        <w:rPr>
          <w:rFonts w:ascii="Times New Roman" w:hAnsi="Times New Roman"/>
          <w:sz w:val="24"/>
          <w:szCs w:val="24"/>
        </w:rPr>
      </w:pPr>
    </w:p>
    <w:p w14:paraId="19207609" w14:textId="77777777" w:rsidR="00126CC6" w:rsidRPr="00240ACB" w:rsidRDefault="004D3302" w:rsidP="00126CC6">
      <w:pPr>
        <w:spacing w:before="240" w:after="0"/>
        <w:rPr>
          <w:rFonts w:ascii="Times New Roman" w:hAnsi="Times New Roman"/>
          <w:sz w:val="24"/>
          <w:szCs w:val="24"/>
        </w:rPr>
      </w:pPr>
      <w:r w:rsidRPr="00240ACB">
        <w:rPr>
          <w:rFonts w:ascii="Times New Roman" w:hAnsi="Times New Roman"/>
          <w:sz w:val="24"/>
          <w:szCs w:val="24"/>
        </w:rPr>
        <w:t xml:space="preserve">Таблица </w:t>
      </w:r>
      <w:r w:rsidR="00020211" w:rsidRPr="00240ACB">
        <w:rPr>
          <w:rFonts w:ascii="Times New Roman" w:hAnsi="Times New Roman"/>
          <w:sz w:val="24"/>
          <w:szCs w:val="24"/>
        </w:rPr>
        <w:t>1</w:t>
      </w:r>
      <w:r w:rsidR="00A577A3" w:rsidRPr="00240ACB">
        <w:rPr>
          <w:rFonts w:ascii="Times New Roman" w:hAnsi="Times New Roman"/>
          <w:sz w:val="24"/>
          <w:szCs w:val="24"/>
        </w:rPr>
        <w:t>1</w:t>
      </w:r>
      <w:r w:rsidR="006421B8" w:rsidRPr="00240ACB">
        <w:rPr>
          <w:rFonts w:ascii="Times New Roman" w:hAnsi="Times New Roman"/>
          <w:sz w:val="24"/>
          <w:szCs w:val="24"/>
        </w:rPr>
        <w:t>.</w:t>
      </w:r>
      <w:r w:rsidR="00126CC6" w:rsidRPr="00240ACB">
        <w:rPr>
          <w:rFonts w:ascii="Times New Roman" w:hAnsi="Times New Roman"/>
          <w:sz w:val="24"/>
          <w:szCs w:val="24"/>
        </w:rPr>
        <w:t xml:space="preserve"> Распределение площади лесов, расположенных на землях лесного фонда, по лесничествам и муниципальным районам</w:t>
      </w:r>
    </w:p>
    <w:tbl>
      <w:tblPr>
        <w:tblW w:w="9480" w:type="dxa"/>
        <w:tblInd w:w="93" w:type="dxa"/>
        <w:tblLook w:val="04A0" w:firstRow="1" w:lastRow="0" w:firstColumn="1" w:lastColumn="0" w:noHBand="0" w:noVBand="1"/>
      </w:tblPr>
      <w:tblGrid>
        <w:gridCol w:w="3460"/>
        <w:gridCol w:w="2780"/>
        <w:gridCol w:w="3240"/>
      </w:tblGrid>
      <w:tr w:rsidR="00C72286" w:rsidRPr="00240ACB" w14:paraId="12485732" w14:textId="77777777" w:rsidTr="00FB65CF">
        <w:trPr>
          <w:trHeight w:val="510"/>
          <w:tblHeader/>
        </w:trPr>
        <w:tc>
          <w:tcPr>
            <w:tcW w:w="34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5D0785" w14:textId="77777777" w:rsidR="00C72286" w:rsidRPr="00240ACB" w:rsidRDefault="00C72286" w:rsidP="00C72286">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Наименование муниципального района</w:t>
            </w:r>
          </w:p>
        </w:tc>
        <w:tc>
          <w:tcPr>
            <w:tcW w:w="2780" w:type="dxa"/>
            <w:tcBorders>
              <w:top w:val="single" w:sz="4" w:space="0" w:color="auto"/>
              <w:left w:val="nil"/>
              <w:bottom w:val="single" w:sz="4" w:space="0" w:color="auto"/>
              <w:right w:val="single" w:sz="4" w:space="0" w:color="auto"/>
            </w:tcBorders>
            <w:shd w:val="clear" w:color="auto" w:fill="auto"/>
            <w:vAlign w:val="center"/>
            <w:hideMark/>
          </w:tcPr>
          <w:p w14:paraId="44F64166" w14:textId="77777777" w:rsidR="00C72286" w:rsidRPr="00240ACB" w:rsidRDefault="00C72286" w:rsidP="00C72286">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Наименование лесничества</w:t>
            </w:r>
          </w:p>
        </w:tc>
        <w:tc>
          <w:tcPr>
            <w:tcW w:w="3240" w:type="dxa"/>
            <w:tcBorders>
              <w:top w:val="single" w:sz="4" w:space="0" w:color="auto"/>
              <w:left w:val="nil"/>
              <w:bottom w:val="single" w:sz="4" w:space="0" w:color="auto"/>
              <w:right w:val="single" w:sz="4" w:space="0" w:color="auto"/>
            </w:tcBorders>
            <w:shd w:val="clear" w:color="auto" w:fill="auto"/>
            <w:vAlign w:val="center"/>
            <w:hideMark/>
          </w:tcPr>
          <w:p w14:paraId="3637B5DB" w14:textId="77777777" w:rsidR="00C72286" w:rsidRPr="00240ACB" w:rsidRDefault="00C72286" w:rsidP="00C72286">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Площадь лесов на землях лесного фонда, га</w:t>
            </w:r>
          </w:p>
        </w:tc>
      </w:tr>
      <w:tr w:rsidR="00C72286" w:rsidRPr="00240ACB" w14:paraId="2D09824A" w14:textId="77777777" w:rsidTr="00C72286">
        <w:trPr>
          <w:trHeight w:val="300"/>
        </w:trPr>
        <w:tc>
          <w:tcPr>
            <w:tcW w:w="3460" w:type="dxa"/>
            <w:tcBorders>
              <w:top w:val="nil"/>
              <w:left w:val="single" w:sz="4" w:space="0" w:color="auto"/>
              <w:bottom w:val="single" w:sz="4" w:space="0" w:color="auto"/>
              <w:right w:val="single" w:sz="4" w:space="0" w:color="auto"/>
            </w:tcBorders>
            <w:shd w:val="clear" w:color="auto" w:fill="auto"/>
            <w:vAlign w:val="center"/>
            <w:hideMark/>
          </w:tcPr>
          <w:p w14:paraId="7C45DB53" w14:textId="77777777" w:rsidR="00C72286" w:rsidRPr="00240ACB" w:rsidRDefault="00C72286" w:rsidP="00C72286">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w:t>
            </w:r>
          </w:p>
        </w:tc>
        <w:tc>
          <w:tcPr>
            <w:tcW w:w="2780" w:type="dxa"/>
            <w:tcBorders>
              <w:top w:val="nil"/>
              <w:left w:val="nil"/>
              <w:bottom w:val="single" w:sz="4" w:space="0" w:color="auto"/>
              <w:right w:val="single" w:sz="4" w:space="0" w:color="auto"/>
            </w:tcBorders>
            <w:shd w:val="clear" w:color="auto" w:fill="auto"/>
            <w:vAlign w:val="center"/>
            <w:hideMark/>
          </w:tcPr>
          <w:p w14:paraId="1EFBE7E8" w14:textId="77777777" w:rsidR="00C72286" w:rsidRPr="00240ACB" w:rsidRDefault="00C72286" w:rsidP="00C72286">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w:t>
            </w:r>
          </w:p>
        </w:tc>
        <w:tc>
          <w:tcPr>
            <w:tcW w:w="3240" w:type="dxa"/>
            <w:tcBorders>
              <w:top w:val="nil"/>
              <w:left w:val="nil"/>
              <w:bottom w:val="single" w:sz="4" w:space="0" w:color="auto"/>
              <w:right w:val="single" w:sz="4" w:space="0" w:color="auto"/>
            </w:tcBorders>
            <w:shd w:val="clear" w:color="auto" w:fill="auto"/>
            <w:vAlign w:val="center"/>
            <w:hideMark/>
          </w:tcPr>
          <w:p w14:paraId="40FC605C" w14:textId="77777777" w:rsidR="00C72286" w:rsidRPr="00240ACB" w:rsidRDefault="00C72286" w:rsidP="00C72286">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4</w:t>
            </w:r>
          </w:p>
        </w:tc>
      </w:tr>
      <w:tr w:rsidR="00C72286" w:rsidRPr="00240ACB" w14:paraId="349D7D9A" w14:textId="77777777" w:rsidTr="00C72286">
        <w:trPr>
          <w:trHeight w:val="300"/>
        </w:trPr>
        <w:tc>
          <w:tcPr>
            <w:tcW w:w="3460" w:type="dxa"/>
            <w:tcBorders>
              <w:top w:val="nil"/>
              <w:left w:val="single" w:sz="4" w:space="0" w:color="auto"/>
              <w:bottom w:val="single" w:sz="4" w:space="0" w:color="auto"/>
              <w:right w:val="single" w:sz="4" w:space="0" w:color="auto"/>
            </w:tcBorders>
            <w:shd w:val="clear" w:color="auto" w:fill="auto"/>
            <w:vAlign w:val="center"/>
            <w:hideMark/>
          </w:tcPr>
          <w:p w14:paraId="60D814B1" w14:textId="77777777" w:rsidR="00C72286" w:rsidRPr="00240ACB" w:rsidRDefault="00C72286" w:rsidP="0064774D">
            <w:pPr>
              <w:suppressAutoHyphens w:val="0"/>
              <w:autoSpaceDN/>
              <w:spacing w:after="0"/>
              <w:ind w:left="641"/>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xml:space="preserve">Ардатовский </w:t>
            </w:r>
          </w:p>
        </w:tc>
        <w:tc>
          <w:tcPr>
            <w:tcW w:w="2780" w:type="dxa"/>
            <w:vMerge w:val="restart"/>
            <w:tcBorders>
              <w:top w:val="nil"/>
              <w:left w:val="single" w:sz="4" w:space="0" w:color="auto"/>
              <w:bottom w:val="single" w:sz="4" w:space="0" w:color="auto"/>
              <w:right w:val="single" w:sz="4" w:space="0" w:color="auto"/>
            </w:tcBorders>
            <w:shd w:val="clear" w:color="auto" w:fill="auto"/>
            <w:vAlign w:val="center"/>
            <w:hideMark/>
          </w:tcPr>
          <w:p w14:paraId="5C9EB2E6" w14:textId="77777777" w:rsidR="00C72286" w:rsidRPr="00240ACB" w:rsidRDefault="00C72286" w:rsidP="00C72286">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Ардатовское</w:t>
            </w:r>
          </w:p>
        </w:tc>
        <w:tc>
          <w:tcPr>
            <w:tcW w:w="3240" w:type="dxa"/>
            <w:tcBorders>
              <w:top w:val="nil"/>
              <w:left w:val="nil"/>
              <w:bottom w:val="single" w:sz="4" w:space="0" w:color="auto"/>
              <w:right w:val="single" w:sz="4" w:space="0" w:color="auto"/>
            </w:tcBorders>
            <w:shd w:val="clear" w:color="auto" w:fill="auto"/>
            <w:vAlign w:val="center"/>
            <w:hideMark/>
          </w:tcPr>
          <w:p w14:paraId="4F421146"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32299</w:t>
            </w:r>
          </w:p>
        </w:tc>
      </w:tr>
      <w:tr w:rsidR="00C72286" w:rsidRPr="00240ACB" w14:paraId="4A5A2E30" w14:textId="77777777" w:rsidTr="00C72286">
        <w:trPr>
          <w:trHeight w:val="300"/>
        </w:trPr>
        <w:tc>
          <w:tcPr>
            <w:tcW w:w="3460" w:type="dxa"/>
            <w:tcBorders>
              <w:top w:val="nil"/>
              <w:left w:val="single" w:sz="4" w:space="0" w:color="auto"/>
              <w:bottom w:val="single" w:sz="4" w:space="0" w:color="auto"/>
              <w:right w:val="single" w:sz="4" w:space="0" w:color="auto"/>
            </w:tcBorders>
            <w:shd w:val="clear" w:color="auto" w:fill="auto"/>
            <w:vAlign w:val="center"/>
            <w:hideMark/>
          </w:tcPr>
          <w:p w14:paraId="18E84840" w14:textId="77777777" w:rsidR="00C72286" w:rsidRPr="00240ACB" w:rsidRDefault="00C72286" w:rsidP="0064774D">
            <w:pPr>
              <w:suppressAutoHyphens w:val="0"/>
              <w:autoSpaceDN/>
              <w:spacing w:after="0"/>
              <w:ind w:left="641"/>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Атяшевский</w:t>
            </w:r>
          </w:p>
        </w:tc>
        <w:tc>
          <w:tcPr>
            <w:tcW w:w="2780" w:type="dxa"/>
            <w:vMerge/>
            <w:tcBorders>
              <w:top w:val="nil"/>
              <w:left w:val="single" w:sz="4" w:space="0" w:color="auto"/>
              <w:bottom w:val="single" w:sz="4" w:space="0" w:color="auto"/>
              <w:right w:val="single" w:sz="4" w:space="0" w:color="auto"/>
            </w:tcBorders>
            <w:vAlign w:val="center"/>
            <w:hideMark/>
          </w:tcPr>
          <w:p w14:paraId="222887C8" w14:textId="77777777" w:rsidR="00C72286" w:rsidRPr="00240ACB" w:rsidRDefault="00C72286" w:rsidP="00C72286">
            <w:pPr>
              <w:suppressAutoHyphens w:val="0"/>
              <w:autoSpaceDN/>
              <w:spacing w:after="0"/>
              <w:textAlignment w:val="auto"/>
              <w:rPr>
                <w:rFonts w:ascii="Times New Roman" w:eastAsia="Times New Roman" w:hAnsi="Times New Roman"/>
                <w:b/>
                <w:bCs/>
                <w:color w:val="000000"/>
                <w:sz w:val="20"/>
                <w:szCs w:val="20"/>
                <w:lang w:eastAsia="ru-RU"/>
              </w:rPr>
            </w:pPr>
          </w:p>
        </w:tc>
        <w:tc>
          <w:tcPr>
            <w:tcW w:w="3240" w:type="dxa"/>
            <w:tcBorders>
              <w:top w:val="nil"/>
              <w:left w:val="nil"/>
              <w:bottom w:val="single" w:sz="4" w:space="0" w:color="auto"/>
              <w:right w:val="single" w:sz="4" w:space="0" w:color="auto"/>
            </w:tcBorders>
            <w:shd w:val="clear" w:color="auto" w:fill="auto"/>
            <w:vAlign w:val="center"/>
            <w:hideMark/>
          </w:tcPr>
          <w:p w14:paraId="07EDD6E8"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8910</w:t>
            </w:r>
          </w:p>
        </w:tc>
      </w:tr>
      <w:tr w:rsidR="00C72286" w:rsidRPr="00240ACB" w14:paraId="4B665350" w14:textId="77777777" w:rsidTr="00C72286">
        <w:trPr>
          <w:trHeight w:val="300"/>
        </w:trPr>
        <w:tc>
          <w:tcPr>
            <w:tcW w:w="3460" w:type="dxa"/>
            <w:tcBorders>
              <w:top w:val="nil"/>
              <w:left w:val="single" w:sz="4" w:space="0" w:color="auto"/>
              <w:bottom w:val="single" w:sz="4" w:space="0" w:color="auto"/>
              <w:right w:val="single" w:sz="4" w:space="0" w:color="auto"/>
            </w:tcBorders>
            <w:shd w:val="clear" w:color="auto" w:fill="auto"/>
            <w:vAlign w:val="center"/>
            <w:hideMark/>
          </w:tcPr>
          <w:p w14:paraId="00AAD237" w14:textId="77777777" w:rsidR="00C72286" w:rsidRPr="00240ACB" w:rsidRDefault="00C72286" w:rsidP="0064774D">
            <w:pPr>
              <w:suppressAutoHyphens w:val="0"/>
              <w:autoSpaceDN/>
              <w:spacing w:after="0"/>
              <w:ind w:left="641"/>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Большеигнатовский</w:t>
            </w:r>
          </w:p>
        </w:tc>
        <w:tc>
          <w:tcPr>
            <w:tcW w:w="2780" w:type="dxa"/>
            <w:vMerge/>
            <w:tcBorders>
              <w:top w:val="nil"/>
              <w:left w:val="single" w:sz="4" w:space="0" w:color="auto"/>
              <w:bottom w:val="single" w:sz="4" w:space="0" w:color="auto"/>
              <w:right w:val="single" w:sz="4" w:space="0" w:color="auto"/>
            </w:tcBorders>
            <w:vAlign w:val="center"/>
            <w:hideMark/>
          </w:tcPr>
          <w:p w14:paraId="344F353D" w14:textId="77777777" w:rsidR="00C72286" w:rsidRPr="00240ACB" w:rsidRDefault="00C72286" w:rsidP="00C72286">
            <w:pPr>
              <w:suppressAutoHyphens w:val="0"/>
              <w:autoSpaceDN/>
              <w:spacing w:after="0"/>
              <w:textAlignment w:val="auto"/>
              <w:rPr>
                <w:rFonts w:ascii="Times New Roman" w:eastAsia="Times New Roman" w:hAnsi="Times New Roman"/>
                <w:b/>
                <w:bCs/>
                <w:color w:val="000000"/>
                <w:sz w:val="20"/>
                <w:szCs w:val="20"/>
                <w:lang w:eastAsia="ru-RU"/>
              </w:rPr>
            </w:pPr>
          </w:p>
        </w:tc>
        <w:tc>
          <w:tcPr>
            <w:tcW w:w="3240" w:type="dxa"/>
            <w:tcBorders>
              <w:top w:val="nil"/>
              <w:left w:val="nil"/>
              <w:bottom w:val="single" w:sz="4" w:space="0" w:color="auto"/>
              <w:right w:val="single" w:sz="4" w:space="0" w:color="auto"/>
            </w:tcBorders>
            <w:shd w:val="clear" w:color="auto" w:fill="auto"/>
            <w:vAlign w:val="center"/>
            <w:hideMark/>
          </w:tcPr>
          <w:p w14:paraId="5DBA33E9"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22068</w:t>
            </w:r>
          </w:p>
        </w:tc>
      </w:tr>
      <w:tr w:rsidR="00C72286" w:rsidRPr="00240ACB" w14:paraId="17B894E5" w14:textId="77777777" w:rsidTr="00C72286">
        <w:trPr>
          <w:trHeight w:val="300"/>
        </w:trPr>
        <w:tc>
          <w:tcPr>
            <w:tcW w:w="3460" w:type="dxa"/>
            <w:tcBorders>
              <w:top w:val="nil"/>
              <w:left w:val="single" w:sz="4" w:space="0" w:color="auto"/>
              <w:bottom w:val="single" w:sz="4" w:space="0" w:color="auto"/>
              <w:right w:val="single" w:sz="4" w:space="0" w:color="auto"/>
            </w:tcBorders>
            <w:shd w:val="clear" w:color="auto" w:fill="auto"/>
            <w:vAlign w:val="center"/>
            <w:hideMark/>
          </w:tcPr>
          <w:p w14:paraId="2F97082B" w14:textId="77777777" w:rsidR="00C72286" w:rsidRPr="00240ACB" w:rsidRDefault="00C72286" w:rsidP="0064774D">
            <w:pPr>
              <w:suppressAutoHyphens w:val="0"/>
              <w:autoSpaceDN/>
              <w:spacing w:after="0"/>
              <w:ind w:left="641"/>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Дубёнский</w:t>
            </w:r>
          </w:p>
        </w:tc>
        <w:tc>
          <w:tcPr>
            <w:tcW w:w="2780" w:type="dxa"/>
            <w:vMerge/>
            <w:tcBorders>
              <w:top w:val="nil"/>
              <w:left w:val="single" w:sz="4" w:space="0" w:color="auto"/>
              <w:bottom w:val="single" w:sz="4" w:space="0" w:color="auto"/>
              <w:right w:val="single" w:sz="4" w:space="0" w:color="auto"/>
            </w:tcBorders>
            <w:vAlign w:val="center"/>
            <w:hideMark/>
          </w:tcPr>
          <w:p w14:paraId="502126DF" w14:textId="77777777" w:rsidR="00C72286" w:rsidRPr="00240ACB" w:rsidRDefault="00C72286" w:rsidP="00C72286">
            <w:pPr>
              <w:suppressAutoHyphens w:val="0"/>
              <w:autoSpaceDN/>
              <w:spacing w:after="0"/>
              <w:textAlignment w:val="auto"/>
              <w:rPr>
                <w:rFonts w:ascii="Times New Roman" w:eastAsia="Times New Roman" w:hAnsi="Times New Roman"/>
                <w:b/>
                <w:bCs/>
                <w:color w:val="000000"/>
                <w:sz w:val="20"/>
                <w:szCs w:val="20"/>
                <w:lang w:eastAsia="ru-RU"/>
              </w:rPr>
            </w:pPr>
          </w:p>
        </w:tc>
        <w:tc>
          <w:tcPr>
            <w:tcW w:w="3240" w:type="dxa"/>
            <w:tcBorders>
              <w:top w:val="nil"/>
              <w:left w:val="nil"/>
              <w:bottom w:val="single" w:sz="4" w:space="0" w:color="auto"/>
              <w:right w:val="single" w:sz="4" w:space="0" w:color="auto"/>
            </w:tcBorders>
            <w:shd w:val="clear" w:color="auto" w:fill="auto"/>
            <w:vAlign w:val="center"/>
            <w:hideMark/>
          </w:tcPr>
          <w:p w14:paraId="22DD1D45"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61</w:t>
            </w:r>
          </w:p>
        </w:tc>
      </w:tr>
      <w:tr w:rsidR="00C72286" w:rsidRPr="00240ACB" w14:paraId="7790D4D1" w14:textId="77777777" w:rsidTr="00C72286">
        <w:trPr>
          <w:trHeight w:val="300"/>
        </w:trPr>
        <w:tc>
          <w:tcPr>
            <w:tcW w:w="3460" w:type="dxa"/>
            <w:tcBorders>
              <w:top w:val="nil"/>
              <w:left w:val="single" w:sz="4" w:space="0" w:color="auto"/>
              <w:bottom w:val="single" w:sz="4" w:space="0" w:color="auto"/>
              <w:right w:val="single" w:sz="4" w:space="0" w:color="auto"/>
            </w:tcBorders>
            <w:shd w:val="clear" w:color="auto" w:fill="auto"/>
            <w:vAlign w:val="center"/>
            <w:hideMark/>
          </w:tcPr>
          <w:p w14:paraId="1F34CAD8" w14:textId="77777777" w:rsidR="00C72286" w:rsidRPr="00240ACB" w:rsidRDefault="00C72286" w:rsidP="0064774D">
            <w:pPr>
              <w:suppressAutoHyphens w:val="0"/>
              <w:autoSpaceDN/>
              <w:spacing w:after="0"/>
              <w:ind w:left="641"/>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Ичалковский</w:t>
            </w:r>
          </w:p>
        </w:tc>
        <w:tc>
          <w:tcPr>
            <w:tcW w:w="2780" w:type="dxa"/>
            <w:vMerge/>
            <w:tcBorders>
              <w:top w:val="nil"/>
              <w:left w:val="single" w:sz="4" w:space="0" w:color="auto"/>
              <w:bottom w:val="single" w:sz="4" w:space="0" w:color="auto"/>
              <w:right w:val="single" w:sz="4" w:space="0" w:color="auto"/>
            </w:tcBorders>
            <w:vAlign w:val="center"/>
            <w:hideMark/>
          </w:tcPr>
          <w:p w14:paraId="4756760B" w14:textId="77777777" w:rsidR="00C72286" w:rsidRPr="00240ACB" w:rsidRDefault="00C72286" w:rsidP="00C72286">
            <w:pPr>
              <w:suppressAutoHyphens w:val="0"/>
              <w:autoSpaceDN/>
              <w:spacing w:after="0"/>
              <w:textAlignment w:val="auto"/>
              <w:rPr>
                <w:rFonts w:ascii="Times New Roman" w:eastAsia="Times New Roman" w:hAnsi="Times New Roman"/>
                <w:b/>
                <w:bCs/>
                <w:color w:val="000000"/>
                <w:sz w:val="20"/>
                <w:szCs w:val="20"/>
                <w:lang w:eastAsia="ru-RU"/>
              </w:rPr>
            </w:pPr>
          </w:p>
        </w:tc>
        <w:tc>
          <w:tcPr>
            <w:tcW w:w="3240" w:type="dxa"/>
            <w:tcBorders>
              <w:top w:val="nil"/>
              <w:left w:val="nil"/>
              <w:bottom w:val="single" w:sz="4" w:space="0" w:color="auto"/>
              <w:right w:val="single" w:sz="4" w:space="0" w:color="auto"/>
            </w:tcBorders>
            <w:shd w:val="clear" w:color="auto" w:fill="auto"/>
            <w:vAlign w:val="center"/>
            <w:hideMark/>
          </w:tcPr>
          <w:p w14:paraId="5AFB58F7"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2639</w:t>
            </w:r>
          </w:p>
        </w:tc>
      </w:tr>
      <w:tr w:rsidR="00C72286" w:rsidRPr="00240ACB" w14:paraId="6C77FF33" w14:textId="77777777" w:rsidTr="00C72286">
        <w:trPr>
          <w:trHeight w:val="300"/>
        </w:trPr>
        <w:tc>
          <w:tcPr>
            <w:tcW w:w="3460" w:type="dxa"/>
            <w:tcBorders>
              <w:top w:val="nil"/>
              <w:left w:val="single" w:sz="4" w:space="0" w:color="auto"/>
              <w:bottom w:val="single" w:sz="4" w:space="0" w:color="auto"/>
              <w:right w:val="single" w:sz="4" w:space="0" w:color="auto"/>
            </w:tcBorders>
            <w:shd w:val="clear" w:color="auto" w:fill="auto"/>
            <w:vAlign w:val="center"/>
            <w:hideMark/>
          </w:tcPr>
          <w:p w14:paraId="0A415502" w14:textId="77777777" w:rsidR="00C72286" w:rsidRPr="00240ACB" w:rsidRDefault="00C72286" w:rsidP="0064774D">
            <w:pPr>
              <w:suppressAutoHyphens w:val="0"/>
              <w:autoSpaceDN/>
              <w:spacing w:after="0"/>
              <w:ind w:left="641"/>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Чамзинский</w:t>
            </w:r>
          </w:p>
        </w:tc>
        <w:tc>
          <w:tcPr>
            <w:tcW w:w="2780" w:type="dxa"/>
            <w:vMerge/>
            <w:tcBorders>
              <w:top w:val="nil"/>
              <w:left w:val="single" w:sz="4" w:space="0" w:color="auto"/>
              <w:bottom w:val="single" w:sz="4" w:space="0" w:color="auto"/>
              <w:right w:val="single" w:sz="4" w:space="0" w:color="auto"/>
            </w:tcBorders>
            <w:vAlign w:val="center"/>
            <w:hideMark/>
          </w:tcPr>
          <w:p w14:paraId="0766E39B" w14:textId="77777777" w:rsidR="00C72286" w:rsidRPr="00240ACB" w:rsidRDefault="00C72286" w:rsidP="00C72286">
            <w:pPr>
              <w:suppressAutoHyphens w:val="0"/>
              <w:autoSpaceDN/>
              <w:spacing w:after="0"/>
              <w:textAlignment w:val="auto"/>
              <w:rPr>
                <w:rFonts w:ascii="Times New Roman" w:eastAsia="Times New Roman" w:hAnsi="Times New Roman"/>
                <w:b/>
                <w:bCs/>
                <w:color w:val="000000"/>
                <w:sz w:val="20"/>
                <w:szCs w:val="20"/>
                <w:lang w:eastAsia="ru-RU"/>
              </w:rPr>
            </w:pPr>
          </w:p>
        </w:tc>
        <w:tc>
          <w:tcPr>
            <w:tcW w:w="3240" w:type="dxa"/>
            <w:tcBorders>
              <w:top w:val="nil"/>
              <w:left w:val="nil"/>
              <w:bottom w:val="single" w:sz="4" w:space="0" w:color="auto"/>
              <w:right w:val="single" w:sz="4" w:space="0" w:color="auto"/>
            </w:tcBorders>
            <w:shd w:val="clear" w:color="auto" w:fill="auto"/>
            <w:vAlign w:val="center"/>
            <w:hideMark/>
          </w:tcPr>
          <w:p w14:paraId="1136556D"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80</w:t>
            </w:r>
          </w:p>
        </w:tc>
      </w:tr>
      <w:tr w:rsidR="00C72286" w:rsidRPr="00240ACB" w14:paraId="4E754B44" w14:textId="77777777" w:rsidTr="00C72286">
        <w:trPr>
          <w:trHeight w:val="300"/>
        </w:trPr>
        <w:tc>
          <w:tcPr>
            <w:tcW w:w="3460" w:type="dxa"/>
            <w:tcBorders>
              <w:top w:val="nil"/>
              <w:left w:val="single" w:sz="4" w:space="0" w:color="auto"/>
              <w:bottom w:val="single" w:sz="4" w:space="0" w:color="auto"/>
              <w:right w:val="single" w:sz="4" w:space="0" w:color="auto"/>
            </w:tcBorders>
            <w:shd w:val="clear" w:color="auto" w:fill="auto"/>
            <w:vAlign w:val="center"/>
            <w:hideMark/>
          </w:tcPr>
          <w:p w14:paraId="5286481A" w14:textId="77777777" w:rsidR="00C72286" w:rsidRPr="00240ACB" w:rsidRDefault="00C72286" w:rsidP="0064774D">
            <w:pPr>
              <w:suppressAutoHyphens w:val="0"/>
              <w:autoSpaceDN/>
              <w:spacing w:after="0"/>
              <w:ind w:left="641"/>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Итого</w:t>
            </w:r>
          </w:p>
        </w:tc>
        <w:tc>
          <w:tcPr>
            <w:tcW w:w="2780" w:type="dxa"/>
            <w:tcBorders>
              <w:top w:val="nil"/>
              <w:left w:val="nil"/>
              <w:bottom w:val="single" w:sz="4" w:space="0" w:color="auto"/>
              <w:right w:val="single" w:sz="4" w:space="0" w:color="auto"/>
            </w:tcBorders>
            <w:shd w:val="clear" w:color="auto" w:fill="auto"/>
            <w:vAlign w:val="center"/>
            <w:hideMark/>
          </w:tcPr>
          <w:p w14:paraId="048901F6" w14:textId="77777777" w:rsidR="00C72286" w:rsidRPr="00240ACB" w:rsidRDefault="00C72286" w:rsidP="00C72286">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 </w:t>
            </w:r>
          </w:p>
        </w:tc>
        <w:tc>
          <w:tcPr>
            <w:tcW w:w="3240" w:type="dxa"/>
            <w:tcBorders>
              <w:top w:val="nil"/>
              <w:left w:val="nil"/>
              <w:bottom w:val="single" w:sz="4" w:space="0" w:color="auto"/>
              <w:right w:val="single" w:sz="4" w:space="0" w:color="auto"/>
            </w:tcBorders>
            <w:shd w:val="clear" w:color="auto" w:fill="auto"/>
            <w:vAlign w:val="center"/>
            <w:hideMark/>
          </w:tcPr>
          <w:p w14:paraId="171CFF27"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66057</w:t>
            </w:r>
          </w:p>
        </w:tc>
      </w:tr>
      <w:tr w:rsidR="00C72286" w:rsidRPr="00240ACB" w14:paraId="56E5255C" w14:textId="77777777" w:rsidTr="00C72286">
        <w:trPr>
          <w:trHeight w:val="300"/>
        </w:trPr>
        <w:tc>
          <w:tcPr>
            <w:tcW w:w="3460" w:type="dxa"/>
            <w:tcBorders>
              <w:top w:val="nil"/>
              <w:left w:val="single" w:sz="4" w:space="0" w:color="auto"/>
              <w:bottom w:val="single" w:sz="4" w:space="0" w:color="auto"/>
              <w:right w:val="single" w:sz="4" w:space="0" w:color="auto"/>
            </w:tcBorders>
            <w:shd w:val="clear" w:color="auto" w:fill="auto"/>
            <w:vAlign w:val="center"/>
            <w:hideMark/>
          </w:tcPr>
          <w:p w14:paraId="04D55037" w14:textId="77777777" w:rsidR="00C72286" w:rsidRPr="00240ACB" w:rsidRDefault="00C72286" w:rsidP="0064774D">
            <w:pPr>
              <w:suppressAutoHyphens w:val="0"/>
              <w:autoSpaceDN/>
              <w:spacing w:after="0"/>
              <w:ind w:left="641"/>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Большеберезниковский</w:t>
            </w:r>
          </w:p>
        </w:tc>
        <w:tc>
          <w:tcPr>
            <w:tcW w:w="2780" w:type="dxa"/>
            <w:vMerge w:val="restart"/>
            <w:tcBorders>
              <w:top w:val="nil"/>
              <w:left w:val="single" w:sz="4" w:space="0" w:color="auto"/>
              <w:bottom w:val="single" w:sz="4" w:space="0" w:color="auto"/>
              <w:right w:val="single" w:sz="4" w:space="0" w:color="auto"/>
            </w:tcBorders>
            <w:shd w:val="clear" w:color="auto" w:fill="auto"/>
            <w:vAlign w:val="center"/>
            <w:hideMark/>
          </w:tcPr>
          <w:p w14:paraId="0672FFA9" w14:textId="77777777" w:rsidR="00C72286" w:rsidRPr="00240ACB" w:rsidRDefault="00C72286" w:rsidP="00C72286">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Березниковское</w:t>
            </w:r>
          </w:p>
        </w:tc>
        <w:tc>
          <w:tcPr>
            <w:tcW w:w="3240" w:type="dxa"/>
            <w:tcBorders>
              <w:top w:val="nil"/>
              <w:left w:val="nil"/>
              <w:bottom w:val="single" w:sz="4" w:space="0" w:color="auto"/>
              <w:right w:val="single" w:sz="4" w:space="0" w:color="auto"/>
            </w:tcBorders>
            <w:shd w:val="clear" w:color="auto" w:fill="auto"/>
            <w:vAlign w:val="center"/>
            <w:hideMark/>
          </w:tcPr>
          <w:p w14:paraId="04C6BA49"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23188</w:t>
            </w:r>
          </w:p>
        </w:tc>
      </w:tr>
      <w:tr w:rsidR="00C72286" w:rsidRPr="00240ACB" w14:paraId="3214391E" w14:textId="77777777" w:rsidTr="00C72286">
        <w:trPr>
          <w:trHeight w:val="300"/>
        </w:trPr>
        <w:tc>
          <w:tcPr>
            <w:tcW w:w="3460" w:type="dxa"/>
            <w:tcBorders>
              <w:top w:val="nil"/>
              <w:left w:val="single" w:sz="4" w:space="0" w:color="auto"/>
              <w:bottom w:val="single" w:sz="4" w:space="0" w:color="auto"/>
              <w:right w:val="single" w:sz="4" w:space="0" w:color="auto"/>
            </w:tcBorders>
            <w:shd w:val="clear" w:color="auto" w:fill="auto"/>
            <w:vAlign w:val="center"/>
            <w:hideMark/>
          </w:tcPr>
          <w:p w14:paraId="2FD72605" w14:textId="77777777" w:rsidR="00C72286" w:rsidRPr="00240ACB" w:rsidRDefault="00C72286" w:rsidP="0064774D">
            <w:pPr>
              <w:suppressAutoHyphens w:val="0"/>
              <w:autoSpaceDN/>
              <w:spacing w:after="0"/>
              <w:ind w:left="641"/>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Дубёнский</w:t>
            </w:r>
          </w:p>
        </w:tc>
        <w:tc>
          <w:tcPr>
            <w:tcW w:w="2780" w:type="dxa"/>
            <w:vMerge/>
            <w:tcBorders>
              <w:top w:val="nil"/>
              <w:left w:val="single" w:sz="4" w:space="0" w:color="auto"/>
              <w:bottom w:val="single" w:sz="4" w:space="0" w:color="auto"/>
              <w:right w:val="single" w:sz="4" w:space="0" w:color="auto"/>
            </w:tcBorders>
            <w:vAlign w:val="center"/>
            <w:hideMark/>
          </w:tcPr>
          <w:p w14:paraId="6BDA615C" w14:textId="77777777" w:rsidR="00C72286" w:rsidRPr="00240ACB" w:rsidRDefault="00C72286" w:rsidP="00C72286">
            <w:pPr>
              <w:suppressAutoHyphens w:val="0"/>
              <w:autoSpaceDN/>
              <w:spacing w:after="0"/>
              <w:textAlignment w:val="auto"/>
              <w:rPr>
                <w:rFonts w:ascii="Times New Roman" w:eastAsia="Times New Roman" w:hAnsi="Times New Roman"/>
                <w:b/>
                <w:bCs/>
                <w:color w:val="000000"/>
                <w:sz w:val="20"/>
                <w:szCs w:val="20"/>
                <w:lang w:eastAsia="ru-RU"/>
              </w:rPr>
            </w:pPr>
          </w:p>
        </w:tc>
        <w:tc>
          <w:tcPr>
            <w:tcW w:w="3240" w:type="dxa"/>
            <w:tcBorders>
              <w:top w:val="nil"/>
              <w:left w:val="nil"/>
              <w:bottom w:val="single" w:sz="4" w:space="0" w:color="auto"/>
              <w:right w:val="single" w:sz="4" w:space="0" w:color="auto"/>
            </w:tcBorders>
            <w:shd w:val="clear" w:color="auto" w:fill="auto"/>
            <w:vAlign w:val="center"/>
            <w:hideMark/>
          </w:tcPr>
          <w:p w14:paraId="33D5F491"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25693</w:t>
            </w:r>
          </w:p>
        </w:tc>
      </w:tr>
      <w:tr w:rsidR="00C72286" w:rsidRPr="00240ACB" w14:paraId="0D1A496B" w14:textId="77777777" w:rsidTr="00C72286">
        <w:trPr>
          <w:trHeight w:val="300"/>
        </w:trPr>
        <w:tc>
          <w:tcPr>
            <w:tcW w:w="3460" w:type="dxa"/>
            <w:tcBorders>
              <w:top w:val="nil"/>
              <w:left w:val="single" w:sz="4" w:space="0" w:color="auto"/>
              <w:bottom w:val="single" w:sz="4" w:space="0" w:color="auto"/>
              <w:right w:val="single" w:sz="4" w:space="0" w:color="auto"/>
            </w:tcBorders>
            <w:shd w:val="clear" w:color="auto" w:fill="auto"/>
            <w:vAlign w:val="center"/>
            <w:hideMark/>
          </w:tcPr>
          <w:p w14:paraId="4CDFF097" w14:textId="77777777" w:rsidR="00C72286" w:rsidRPr="00240ACB" w:rsidRDefault="00C72286" w:rsidP="0064774D">
            <w:pPr>
              <w:suppressAutoHyphens w:val="0"/>
              <w:autoSpaceDN/>
              <w:spacing w:after="0"/>
              <w:ind w:left="641"/>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Ичалковский</w:t>
            </w:r>
          </w:p>
        </w:tc>
        <w:tc>
          <w:tcPr>
            <w:tcW w:w="2780" w:type="dxa"/>
            <w:vMerge/>
            <w:tcBorders>
              <w:top w:val="nil"/>
              <w:left w:val="single" w:sz="4" w:space="0" w:color="auto"/>
              <w:bottom w:val="single" w:sz="4" w:space="0" w:color="auto"/>
              <w:right w:val="single" w:sz="4" w:space="0" w:color="auto"/>
            </w:tcBorders>
            <w:vAlign w:val="center"/>
            <w:hideMark/>
          </w:tcPr>
          <w:p w14:paraId="461DAFA4" w14:textId="77777777" w:rsidR="00C72286" w:rsidRPr="00240ACB" w:rsidRDefault="00C72286" w:rsidP="00C72286">
            <w:pPr>
              <w:suppressAutoHyphens w:val="0"/>
              <w:autoSpaceDN/>
              <w:spacing w:after="0"/>
              <w:textAlignment w:val="auto"/>
              <w:rPr>
                <w:rFonts w:ascii="Times New Roman" w:eastAsia="Times New Roman" w:hAnsi="Times New Roman"/>
                <w:b/>
                <w:bCs/>
                <w:color w:val="000000"/>
                <w:sz w:val="20"/>
                <w:szCs w:val="20"/>
                <w:lang w:eastAsia="ru-RU"/>
              </w:rPr>
            </w:pPr>
          </w:p>
        </w:tc>
        <w:tc>
          <w:tcPr>
            <w:tcW w:w="3240" w:type="dxa"/>
            <w:tcBorders>
              <w:top w:val="nil"/>
              <w:left w:val="nil"/>
              <w:bottom w:val="single" w:sz="4" w:space="0" w:color="auto"/>
              <w:right w:val="single" w:sz="4" w:space="0" w:color="auto"/>
            </w:tcBorders>
            <w:shd w:val="clear" w:color="auto" w:fill="auto"/>
            <w:vAlign w:val="center"/>
            <w:hideMark/>
          </w:tcPr>
          <w:p w14:paraId="7BE7F7CC"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697</w:t>
            </w:r>
          </w:p>
        </w:tc>
      </w:tr>
      <w:tr w:rsidR="00C72286" w:rsidRPr="00240ACB" w14:paraId="64892E06" w14:textId="77777777" w:rsidTr="00C72286">
        <w:trPr>
          <w:trHeight w:val="300"/>
        </w:trPr>
        <w:tc>
          <w:tcPr>
            <w:tcW w:w="3460" w:type="dxa"/>
            <w:tcBorders>
              <w:top w:val="nil"/>
              <w:left w:val="single" w:sz="4" w:space="0" w:color="auto"/>
              <w:bottom w:val="single" w:sz="4" w:space="0" w:color="auto"/>
              <w:right w:val="single" w:sz="4" w:space="0" w:color="auto"/>
            </w:tcBorders>
            <w:shd w:val="clear" w:color="auto" w:fill="auto"/>
            <w:vAlign w:val="center"/>
            <w:hideMark/>
          </w:tcPr>
          <w:p w14:paraId="447F4E89" w14:textId="77777777" w:rsidR="00C72286" w:rsidRPr="00240ACB" w:rsidRDefault="00C72286" w:rsidP="0064774D">
            <w:pPr>
              <w:suppressAutoHyphens w:val="0"/>
              <w:autoSpaceDN/>
              <w:spacing w:after="0"/>
              <w:ind w:left="641"/>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Чамзинский</w:t>
            </w:r>
          </w:p>
        </w:tc>
        <w:tc>
          <w:tcPr>
            <w:tcW w:w="2780" w:type="dxa"/>
            <w:vMerge/>
            <w:tcBorders>
              <w:top w:val="nil"/>
              <w:left w:val="single" w:sz="4" w:space="0" w:color="auto"/>
              <w:bottom w:val="single" w:sz="4" w:space="0" w:color="auto"/>
              <w:right w:val="single" w:sz="4" w:space="0" w:color="auto"/>
            </w:tcBorders>
            <w:vAlign w:val="center"/>
            <w:hideMark/>
          </w:tcPr>
          <w:p w14:paraId="62F4AE3E" w14:textId="77777777" w:rsidR="00C72286" w:rsidRPr="00240ACB" w:rsidRDefault="00C72286" w:rsidP="00C72286">
            <w:pPr>
              <w:suppressAutoHyphens w:val="0"/>
              <w:autoSpaceDN/>
              <w:spacing w:after="0"/>
              <w:textAlignment w:val="auto"/>
              <w:rPr>
                <w:rFonts w:ascii="Times New Roman" w:eastAsia="Times New Roman" w:hAnsi="Times New Roman"/>
                <w:b/>
                <w:bCs/>
                <w:color w:val="000000"/>
                <w:sz w:val="20"/>
                <w:szCs w:val="20"/>
                <w:lang w:eastAsia="ru-RU"/>
              </w:rPr>
            </w:pPr>
          </w:p>
        </w:tc>
        <w:tc>
          <w:tcPr>
            <w:tcW w:w="3240" w:type="dxa"/>
            <w:tcBorders>
              <w:top w:val="nil"/>
              <w:left w:val="nil"/>
              <w:bottom w:val="single" w:sz="4" w:space="0" w:color="auto"/>
              <w:right w:val="single" w:sz="4" w:space="0" w:color="auto"/>
            </w:tcBorders>
            <w:shd w:val="clear" w:color="auto" w:fill="auto"/>
            <w:vAlign w:val="center"/>
            <w:hideMark/>
          </w:tcPr>
          <w:p w14:paraId="5FCD5D82"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21252</w:t>
            </w:r>
          </w:p>
        </w:tc>
      </w:tr>
      <w:tr w:rsidR="00C72286" w:rsidRPr="00240ACB" w14:paraId="45D7A2EA" w14:textId="77777777" w:rsidTr="00C72286">
        <w:trPr>
          <w:trHeight w:val="300"/>
        </w:trPr>
        <w:tc>
          <w:tcPr>
            <w:tcW w:w="3460" w:type="dxa"/>
            <w:tcBorders>
              <w:top w:val="nil"/>
              <w:left w:val="single" w:sz="4" w:space="0" w:color="auto"/>
              <w:bottom w:val="single" w:sz="4" w:space="0" w:color="auto"/>
              <w:right w:val="single" w:sz="4" w:space="0" w:color="auto"/>
            </w:tcBorders>
            <w:shd w:val="clear" w:color="auto" w:fill="auto"/>
            <w:vAlign w:val="center"/>
            <w:hideMark/>
          </w:tcPr>
          <w:p w14:paraId="7DB7884C" w14:textId="77777777" w:rsidR="00C72286" w:rsidRPr="00240ACB" w:rsidRDefault="00C72286" w:rsidP="0064774D">
            <w:pPr>
              <w:suppressAutoHyphens w:val="0"/>
              <w:autoSpaceDN/>
              <w:spacing w:after="0"/>
              <w:ind w:left="641"/>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Итого</w:t>
            </w:r>
          </w:p>
        </w:tc>
        <w:tc>
          <w:tcPr>
            <w:tcW w:w="2780" w:type="dxa"/>
            <w:tcBorders>
              <w:top w:val="nil"/>
              <w:left w:val="nil"/>
              <w:bottom w:val="single" w:sz="4" w:space="0" w:color="auto"/>
              <w:right w:val="single" w:sz="4" w:space="0" w:color="auto"/>
            </w:tcBorders>
            <w:shd w:val="clear" w:color="auto" w:fill="auto"/>
            <w:vAlign w:val="center"/>
            <w:hideMark/>
          </w:tcPr>
          <w:p w14:paraId="04F4CFF0" w14:textId="77777777" w:rsidR="00C72286" w:rsidRPr="00240ACB" w:rsidRDefault="00C72286" w:rsidP="00C72286">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 </w:t>
            </w:r>
          </w:p>
        </w:tc>
        <w:tc>
          <w:tcPr>
            <w:tcW w:w="3240" w:type="dxa"/>
            <w:tcBorders>
              <w:top w:val="nil"/>
              <w:left w:val="nil"/>
              <w:bottom w:val="single" w:sz="4" w:space="0" w:color="auto"/>
              <w:right w:val="single" w:sz="4" w:space="0" w:color="auto"/>
            </w:tcBorders>
            <w:shd w:val="clear" w:color="auto" w:fill="auto"/>
            <w:vAlign w:val="center"/>
            <w:hideMark/>
          </w:tcPr>
          <w:p w14:paraId="3ED9D546"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70830</w:t>
            </w:r>
          </w:p>
        </w:tc>
      </w:tr>
      <w:tr w:rsidR="00C72286" w:rsidRPr="00240ACB" w14:paraId="32A5BDF1" w14:textId="77777777" w:rsidTr="00C72286">
        <w:trPr>
          <w:trHeight w:val="300"/>
        </w:trPr>
        <w:tc>
          <w:tcPr>
            <w:tcW w:w="3460" w:type="dxa"/>
            <w:tcBorders>
              <w:top w:val="nil"/>
              <w:left w:val="single" w:sz="4" w:space="0" w:color="auto"/>
              <w:bottom w:val="single" w:sz="4" w:space="0" w:color="auto"/>
              <w:right w:val="single" w:sz="4" w:space="0" w:color="auto"/>
            </w:tcBorders>
            <w:shd w:val="clear" w:color="auto" w:fill="auto"/>
            <w:noWrap/>
            <w:vAlign w:val="center"/>
            <w:hideMark/>
          </w:tcPr>
          <w:p w14:paraId="7C91C598" w14:textId="77777777" w:rsidR="00C72286" w:rsidRPr="00240ACB" w:rsidRDefault="00C72286" w:rsidP="0064774D">
            <w:pPr>
              <w:suppressAutoHyphens w:val="0"/>
              <w:autoSpaceDN/>
              <w:spacing w:after="0"/>
              <w:ind w:left="641"/>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Атюрьевский</w:t>
            </w:r>
          </w:p>
        </w:tc>
        <w:tc>
          <w:tcPr>
            <w:tcW w:w="2780" w:type="dxa"/>
            <w:vMerge w:val="restart"/>
            <w:tcBorders>
              <w:top w:val="nil"/>
              <w:left w:val="single" w:sz="4" w:space="0" w:color="auto"/>
              <w:bottom w:val="single" w:sz="4" w:space="0" w:color="auto"/>
              <w:right w:val="single" w:sz="4" w:space="0" w:color="auto"/>
            </w:tcBorders>
            <w:shd w:val="clear" w:color="auto" w:fill="auto"/>
            <w:vAlign w:val="center"/>
            <w:hideMark/>
          </w:tcPr>
          <w:p w14:paraId="7F564935" w14:textId="77777777" w:rsidR="00C72286" w:rsidRPr="00240ACB" w:rsidRDefault="00C72286" w:rsidP="00C72286">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Виндрейское</w:t>
            </w:r>
          </w:p>
        </w:tc>
        <w:tc>
          <w:tcPr>
            <w:tcW w:w="3240" w:type="dxa"/>
            <w:tcBorders>
              <w:top w:val="nil"/>
              <w:left w:val="nil"/>
              <w:bottom w:val="single" w:sz="4" w:space="0" w:color="auto"/>
              <w:right w:val="single" w:sz="4" w:space="0" w:color="auto"/>
            </w:tcBorders>
            <w:shd w:val="clear" w:color="auto" w:fill="auto"/>
            <w:vAlign w:val="center"/>
            <w:hideMark/>
          </w:tcPr>
          <w:p w14:paraId="2C437329"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18498</w:t>
            </w:r>
          </w:p>
        </w:tc>
      </w:tr>
      <w:tr w:rsidR="00C72286" w:rsidRPr="00240ACB" w14:paraId="3061E2CF" w14:textId="77777777" w:rsidTr="00C72286">
        <w:trPr>
          <w:trHeight w:val="300"/>
        </w:trPr>
        <w:tc>
          <w:tcPr>
            <w:tcW w:w="3460" w:type="dxa"/>
            <w:tcBorders>
              <w:top w:val="nil"/>
              <w:left w:val="single" w:sz="4" w:space="0" w:color="auto"/>
              <w:bottom w:val="single" w:sz="4" w:space="0" w:color="auto"/>
              <w:right w:val="single" w:sz="4" w:space="0" w:color="auto"/>
            </w:tcBorders>
            <w:shd w:val="clear" w:color="auto" w:fill="auto"/>
            <w:vAlign w:val="center"/>
            <w:hideMark/>
          </w:tcPr>
          <w:p w14:paraId="1B749C6C" w14:textId="77777777" w:rsidR="00C72286" w:rsidRPr="00240ACB" w:rsidRDefault="00C72286" w:rsidP="0064774D">
            <w:pPr>
              <w:suppressAutoHyphens w:val="0"/>
              <w:autoSpaceDN/>
              <w:spacing w:after="0"/>
              <w:ind w:left="641"/>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xml:space="preserve">Зубово-Полянский </w:t>
            </w:r>
          </w:p>
        </w:tc>
        <w:tc>
          <w:tcPr>
            <w:tcW w:w="2780" w:type="dxa"/>
            <w:vMerge/>
            <w:tcBorders>
              <w:top w:val="nil"/>
              <w:left w:val="single" w:sz="4" w:space="0" w:color="auto"/>
              <w:bottom w:val="single" w:sz="4" w:space="0" w:color="auto"/>
              <w:right w:val="single" w:sz="4" w:space="0" w:color="auto"/>
            </w:tcBorders>
            <w:vAlign w:val="center"/>
            <w:hideMark/>
          </w:tcPr>
          <w:p w14:paraId="63A194DA" w14:textId="77777777" w:rsidR="00C72286" w:rsidRPr="00240ACB" w:rsidRDefault="00C72286" w:rsidP="00C72286">
            <w:pPr>
              <w:suppressAutoHyphens w:val="0"/>
              <w:autoSpaceDN/>
              <w:spacing w:after="0"/>
              <w:textAlignment w:val="auto"/>
              <w:rPr>
                <w:rFonts w:ascii="Times New Roman" w:eastAsia="Times New Roman" w:hAnsi="Times New Roman"/>
                <w:b/>
                <w:bCs/>
                <w:color w:val="000000"/>
                <w:sz w:val="20"/>
                <w:szCs w:val="20"/>
                <w:lang w:eastAsia="ru-RU"/>
              </w:rPr>
            </w:pPr>
          </w:p>
        </w:tc>
        <w:tc>
          <w:tcPr>
            <w:tcW w:w="3240" w:type="dxa"/>
            <w:tcBorders>
              <w:top w:val="nil"/>
              <w:left w:val="nil"/>
              <w:bottom w:val="single" w:sz="4" w:space="0" w:color="auto"/>
              <w:right w:val="single" w:sz="4" w:space="0" w:color="auto"/>
            </w:tcBorders>
            <w:shd w:val="clear" w:color="auto" w:fill="auto"/>
            <w:vAlign w:val="center"/>
            <w:hideMark/>
          </w:tcPr>
          <w:p w14:paraId="48D8632F"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39486</w:t>
            </w:r>
          </w:p>
        </w:tc>
      </w:tr>
      <w:tr w:rsidR="00C72286" w:rsidRPr="00240ACB" w14:paraId="43C164AF" w14:textId="77777777" w:rsidTr="00C72286">
        <w:trPr>
          <w:trHeight w:val="300"/>
        </w:trPr>
        <w:tc>
          <w:tcPr>
            <w:tcW w:w="3460" w:type="dxa"/>
            <w:tcBorders>
              <w:top w:val="nil"/>
              <w:left w:val="single" w:sz="4" w:space="0" w:color="auto"/>
              <w:bottom w:val="single" w:sz="4" w:space="0" w:color="auto"/>
              <w:right w:val="single" w:sz="4" w:space="0" w:color="auto"/>
            </w:tcBorders>
            <w:shd w:val="clear" w:color="auto" w:fill="auto"/>
            <w:noWrap/>
            <w:vAlign w:val="center"/>
            <w:hideMark/>
          </w:tcPr>
          <w:p w14:paraId="3646E5C8" w14:textId="77777777" w:rsidR="00C72286" w:rsidRPr="00240ACB" w:rsidRDefault="00C72286" w:rsidP="0064774D">
            <w:pPr>
              <w:suppressAutoHyphens w:val="0"/>
              <w:autoSpaceDN/>
              <w:spacing w:after="0"/>
              <w:ind w:left="641"/>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Торбеевский</w:t>
            </w:r>
          </w:p>
        </w:tc>
        <w:tc>
          <w:tcPr>
            <w:tcW w:w="2780" w:type="dxa"/>
            <w:vMerge/>
            <w:tcBorders>
              <w:top w:val="nil"/>
              <w:left w:val="single" w:sz="4" w:space="0" w:color="auto"/>
              <w:bottom w:val="single" w:sz="4" w:space="0" w:color="auto"/>
              <w:right w:val="single" w:sz="4" w:space="0" w:color="auto"/>
            </w:tcBorders>
            <w:vAlign w:val="center"/>
            <w:hideMark/>
          </w:tcPr>
          <w:p w14:paraId="58EA078A" w14:textId="77777777" w:rsidR="00C72286" w:rsidRPr="00240ACB" w:rsidRDefault="00C72286" w:rsidP="00C72286">
            <w:pPr>
              <w:suppressAutoHyphens w:val="0"/>
              <w:autoSpaceDN/>
              <w:spacing w:after="0"/>
              <w:textAlignment w:val="auto"/>
              <w:rPr>
                <w:rFonts w:ascii="Times New Roman" w:eastAsia="Times New Roman" w:hAnsi="Times New Roman"/>
                <w:b/>
                <w:bCs/>
                <w:color w:val="000000"/>
                <w:sz w:val="20"/>
                <w:szCs w:val="20"/>
                <w:lang w:eastAsia="ru-RU"/>
              </w:rPr>
            </w:pPr>
          </w:p>
        </w:tc>
        <w:tc>
          <w:tcPr>
            <w:tcW w:w="3240" w:type="dxa"/>
            <w:tcBorders>
              <w:top w:val="nil"/>
              <w:left w:val="nil"/>
              <w:bottom w:val="single" w:sz="4" w:space="0" w:color="auto"/>
              <w:right w:val="single" w:sz="4" w:space="0" w:color="auto"/>
            </w:tcBorders>
            <w:shd w:val="clear" w:color="auto" w:fill="auto"/>
            <w:vAlign w:val="center"/>
            <w:hideMark/>
          </w:tcPr>
          <w:p w14:paraId="253029D4"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24860</w:t>
            </w:r>
          </w:p>
        </w:tc>
      </w:tr>
      <w:tr w:rsidR="00C72286" w:rsidRPr="00240ACB" w14:paraId="78E2F7DB" w14:textId="77777777" w:rsidTr="00C72286">
        <w:trPr>
          <w:trHeight w:val="300"/>
        </w:trPr>
        <w:tc>
          <w:tcPr>
            <w:tcW w:w="3460" w:type="dxa"/>
            <w:tcBorders>
              <w:top w:val="nil"/>
              <w:left w:val="single" w:sz="4" w:space="0" w:color="auto"/>
              <w:bottom w:val="single" w:sz="4" w:space="0" w:color="auto"/>
              <w:right w:val="single" w:sz="4" w:space="0" w:color="auto"/>
            </w:tcBorders>
            <w:shd w:val="clear" w:color="auto" w:fill="auto"/>
            <w:noWrap/>
            <w:vAlign w:val="center"/>
            <w:hideMark/>
          </w:tcPr>
          <w:p w14:paraId="6D407007" w14:textId="77777777" w:rsidR="00C72286" w:rsidRPr="00240ACB" w:rsidRDefault="00C72286" w:rsidP="0064774D">
            <w:pPr>
              <w:suppressAutoHyphens w:val="0"/>
              <w:autoSpaceDN/>
              <w:spacing w:after="0"/>
              <w:ind w:left="641"/>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Темниковский</w:t>
            </w:r>
          </w:p>
        </w:tc>
        <w:tc>
          <w:tcPr>
            <w:tcW w:w="2780" w:type="dxa"/>
            <w:vMerge/>
            <w:tcBorders>
              <w:top w:val="nil"/>
              <w:left w:val="single" w:sz="4" w:space="0" w:color="auto"/>
              <w:bottom w:val="single" w:sz="4" w:space="0" w:color="auto"/>
              <w:right w:val="single" w:sz="4" w:space="0" w:color="auto"/>
            </w:tcBorders>
            <w:vAlign w:val="center"/>
            <w:hideMark/>
          </w:tcPr>
          <w:p w14:paraId="5C16B04E" w14:textId="77777777" w:rsidR="00C72286" w:rsidRPr="00240ACB" w:rsidRDefault="00C72286" w:rsidP="00C72286">
            <w:pPr>
              <w:suppressAutoHyphens w:val="0"/>
              <w:autoSpaceDN/>
              <w:spacing w:after="0"/>
              <w:textAlignment w:val="auto"/>
              <w:rPr>
                <w:rFonts w:ascii="Times New Roman" w:eastAsia="Times New Roman" w:hAnsi="Times New Roman"/>
                <w:b/>
                <w:bCs/>
                <w:color w:val="000000"/>
                <w:sz w:val="20"/>
                <w:szCs w:val="20"/>
                <w:lang w:eastAsia="ru-RU"/>
              </w:rPr>
            </w:pPr>
          </w:p>
        </w:tc>
        <w:tc>
          <w:tcPr>
            <w:tcW w:w="3240" w:type="dxa"/>
            <w:tcBorders>
              <w:top w:val="nil"/>
              <w:left w:val="nil"/>
              <w:bottom w:val="single" w:sz="4" w:space="0" w:color="auto"/>
              <w:right w:val="single" w:sz="4" w:space="0" w:color="auto"/>
            </w:tcBorders>
            <w:shd w:val="clear" w:color="auto" w:fill="auto"/>
            <w:vAlign w:val="center"/>
            <w:hideMark/>
          </w:tcPr>
          <w:p w14:paraId="6D769299"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11227</w:t>
            </w:r>
          </w:p>
        </w:tc>
      </w:tr>
      <w:tr w:rsidR="00C72286" w:rsidRPr="00240ACB" w14:paraId="4DD9BA0E" w14:textId="77777777" w:rsidTr="00C72286">
        <w:trPr>
          <w:trHeight w:val="300"/>
        </w:trPr>
        <w:tc>
          <w:tcPr>
            <w:tcW w:w="3460" w:type="dxa"/>
            <w:tcBorders>
              <w:top w:val="nil"/>
              <w:left w:val="single" w:sz="4" w:space="0" w:color="auto"/>
              <w:bottom w:val="single" w:sz="4" w:space="0" w:color="auto"/>
              <w:right w:val="single" w:sz="4" w:space="0" w:color="auto"/>
            </w:tcBorders>
            <w:shd w:val="clear" w:color="auto" w:fill="auto"/>
            <w:vAlign w:val="center"/>
            <w:hideMark/>
          </w:tcPr>
          <w:p w14:paraId="364B8B90" w14:textId="77777777" w:rsidR="00C72286" w:rsidRPr="00240ACB" w:rsidRDefault="00C72286" w:rsidP="0064774D">
            <w:pPr>
              <w:suppressAutoHyphens w:val="0"/>
              <w:autoSpaceDN/>
              <w:spacing w:after="0"/>
              <w:ind w:left="641"/>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Итого</w:t>
            </w:r>
          </w:p>
        </w:tc>
        <w:tc>
          <w:tcPr>
            <w:tcW w:w="2780" w:type="dxa"/>
            <w:tcBorders>
              <w:top w:val="nil"/>
              <w:left w:val="nil"/>
              <w:bottom w:val="single" w:sz="4" w:space="0" w:color="auto"/>
              <w:right w:val="single" w:sz="4" w:space="0" w:color="auto"/>
            </w:tcBorders>
            <w:shd w:val="clear" w:color="auto" w:fill="auto"/>
            <w:vAlign w:val="center"/>
            <w:hideMark/>
          </w:tcPr>
          <w:p w14:paraId="0B35E8A9" w14:textId="77777777" w:rsidR="00C72286" w:rsidRPr="00240ACB" w:rsidRDefault="00C72286" w:rsidP="00C72286">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 </w:t>
            </w:r>
          </w:p>
        </w:tc>
        <w:tc>
          <w:tcPr>
            <w:tcW w:w="3240" w:type="dxa"/>
            <w:tcBorders>
              <w:top w:val="nil"/>
              <w:left w:val="nil"/>
              <w:bottom w:val="single" w:sz="4" w:space="0" w:color="auto"/>
              <w:right w:val="single" w:sz="4" w:space="0" w:color="auto"/>
            </w:tcBorders>
            <w:shd w:val="clear" w:color="auto" w:fill="auto"/>
            <w:vAlign w:val="center"/>
            <w:hideMark/>
          </w:tcPr>
          <w:p w14:paraId="2E2B4A9A"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94071</w:t>
            </w:r>
          </w:p>
        </w:tc>
      </w:tr>
      <w:tr w:rsidR="00C72286" w:rsidRPr="00240ACB" w14:paraId="052CD7CA" w14:textId="77777777" w:rsidTr="00C72286">
        <w:trPr>
          <w:trHeight w:val="300"/>
        </w:trPr>
        <w:tc>
          <w:tcPr>
            <w:tcW w:w="3460" w:type="dxa"/>
            <w:tcBorders>
              <w:top w:val="nil"/>
              <w:left w:val="single" w:sz="4" w:space="0" w:color="auto"/>
              <w:bottom w:val="single" w:sz="4" w:space="0" w:color="auto"/>
              <w:right w:val="single" w:sz="4" w:space="0" w:color="auto"/>
            </w:tcBorders>
            <w:shd w:val="clear" w:color="auto" w:fill="auto"/>
            <w:vAlign w:val="center"/>
            <w:hideMark/>
          </w:tcPr>
          <w:p w14:paraId="34C38932" w14:textId="77777777" w:rsidR="00C72286" w:rsidRPr="00240ACB" w:rsidRDefault="00C72286" w:rsidP="0064774D">
            <w:pPr>
              <w:suppressAutoHyphens w:val="0"/>
              <w:autoSpaceDN/>
              <w:spacing w:after="0"/>
              <w:ind w:left="641"/>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xml:space="preserve">Зубово-Полянский </w:t>
            </w:r>
          </w:p>
        </w:tc>
        <w:tc>
          <w:tcPr>
            <w:tcW w:w="2780" w:type="dxa"/>
            <w:tcBorders>
              <w:top w:val="nil"/>
              <w:left w:val="nil"/>
              <w:bottom w:val="single" w:sz="4" w:space="0" w:color="auto"/>
              <w:right w:val="single" w:sz="4" w:space="0" w:color="auto"/>
            </w:tcBorders>
            <w:shd w:val="clear" w:color="auto" w:fill="auto"/>
            <w:vAlign w:val="center"/>
            <w:hideMark/>
          </w:tcPr>
          <w:p w14:paraId="4C732266" w14:textId="77777777" w:rsidR="00C72286" w:rsidRPr="00240ACB" w:rsidRDefault="00C72286" w:rsidP="00C72286">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Вышинское</w:t>
            </w:r>
          </w:p>
        </w:tc>
        <w:tc>
          <w:tcPr>
            <w:tcW w:w="3240" w:type="dxa"/>
            <w:tcBorders>
              <w:top w:val="nil"/>
              <w:left w:val="nil"/>
              <w:bottom w:val="single" w:sz="4" w:space="0" w:color="auto"/>
              <w:right w:val="single" w:sz="4" w:space="0" w:color="auto"/>
            </w:tcBorders>
            <w:shd w:val="clear" w:color="auto" w:fill="auto"/>
            <w:vAlign w:val="center"/>
            <w:hideMark/>
          </w:tcPr>
          <w:p w14:paraId="77FB77B8"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55791</w:t>
            </w:r>
          </w:p>
        </w:tc>
      </w:tr>
      <w:tr w:rsidR="00C72286" w:rsidRPr="00240ACB" w14:paraId="294908BE" w14:textId="77777777" w:rsidTr="00C72286">
        <w:trPr>
          <w:trHeight w:val="300"/>
        </w:trPr>
        <w:tc>
          <w:tcPr>
            <w:tcW w:w="3460" w:type="dxa"/>
            <w:tcBorders>
              <w:top w:val="nil"/>
              <w:left w:val="single" w:sz="4" w:space="0" w:color="auto"/>
              <w:bottom w:val="single" w:sz="4" w:space="0" w:color="auto"/>
              <w:right w:val="single" w:sz="4" w:space="0" w:color="auto"/>
            </w:tcBorders>
            <w:shd w:val="clear" w:color="auto" w:fill="auto"/>
            <w:vAlign w:val="center"/>
            <w:hideMark/>
          </w:tcPr>
          <w:p w14:paraId="245F234C" w14:textId="77777777" w:rsidR="00C72286" w:rsidRPr="00240ACB" w:rsidRDefault="00C72286" w:rsidP="0064774D">
            <w:pPr>
              <w:suppressAutoHyphens w:val="0"/>
              <w:autoSpaceDN/>
              <w:spacing w:after="0"/>
              <w:ind w:left="641"/>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Итого</w:t>
            </w:r>
          </w:p>
        </w:tc>
        <w:tc>
          <w:tcPr>
            <w:tcW w:w="2780" w:type="dxa"/>
            <w:tcBorders>
              <w:top w:val="nil"/>
              <w:left w:val="nil"/>
              <w:bottom w:val="single" w:sz="4" w:space="0" w:color="auto"/>
              <w:right w:val="single" w:sz="4" w:space="0" w:color="auto"/>
            </w:tcBorders>
            <w:shd w:val="clear" w:color="auto" w:fill="auto"/>
            <w:vAlign w:val="center"/>
            <w:hideMark/>
          </w:tcPr>
          <w:p w14:paraId="70D9D5F3" w14:textId="77777777" w:rsidR="00C72286" w:rsidRPr="00240ACB" w:rsidRDefault="00C72286" w:rsidP="00C72286">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 </w:t>
            </w:r>
          </w:p>
        </w:tc>
        <w:tc>
          <w:tcPr>
            <w:tcW w:w="3240" w:type="dxa"/>
            <w:tcBorders>
              <w:top w:val="nil"/>
              <w:left w:val="nil"/>
              <w:bottom w:val="single" w:sz="4" w:space="0" w:color="auto"/>
              <w:right w:val="single" w:sz="4" w:space="0" w:color="auto"/>
            </w:tcBorders>
            <w:shd w:val="clear" w:color="auto" w:fill="auto"/>
            <w:vAlign w:val="center"/>
            <w:hideMark/>
          </w:tcPr>
          <w:p w14:paraId="6FF1C615"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55791</w:t>
            </w:r>
          </w:p>
        </w:tc>
      </w:tr>
      <w:tr w:rsidR="00C72286" w:rsidRPr="00240ACB" w14:paraId="476DBFED" w14:textId="77777777" w:rsidTr="00C722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3460" w:type="dxa"/>
            <w:shd w:val="clear" w:color="auto" w:fill="auto"/>
            <w:vAlign w:val="center"/>
            <w:hideMark/>
          </w:tcPr>
          <w:p w14:paraId="71E13743" w14:textId="77777777" w:rsidR="00C72286" w:rsidRPr="00240ACB" w:rsidRDefault="00C72286" w:rsidP="0064774D">
            <w:pPr>
              <w:suppressAutoHyphens w:val="0"/>
              <w:autoSpaceDN/>
              <w:spacing w:after="0"/>
              <w:ind w:left="641"/>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xml:space="preserve">Зубово-Полянский </w:t>
            </w:r>
          </w:p>
        </w:tc>
        <w:tc>
          <w:tcPr>
            <w:tcW w:w="2780" w:type="dxa"/>
            <w:vMerge w:val="restart"/>
            <w:shd w:val="clear" w:color="auto" w:fill="auto"/>
            <w:vAlign w:val="center"/>
            <w:hideMark/>
          </w:tcPr>
          <w:p w14:paraId="6812082A" w14:textId="77777777" w:rsidR="00C72286" w:rsidRPr="00240ACB" w:rsidRDefault="00C72286" w:rsidP="00C72286">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Зубовское</w:t>
            </w:r>
          </w:p>
        </w:tc>
        <w:tc>
          <w:tcPr>
            <w:tcW w:w="3240" w:type="dxa"/>
            <w:shd w:val="clear" w:color="auto" w:fill="auto"/>
            <w:vAlign w:val="center"/>
            <w:hideMark/>
          </w:tcPr>
          <w:p w14:paraId="16D012CB"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86047</w:t>
            </w:r>
          </w:p>
        </w:tc>
      </w:tr>
      <w:tr w:rsidR="00C72286" w:rsidRPr="00240ACB" w14:paraId="03F04E0B" w14:textId="77777777" w:rsidTr="00C722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3460" w:type="dxa"/>
            <w:shd w:val="clear" w:color="auto" w:fill="auto"/>
            <w:noWrap/>
            <w:vAlign w:val="center"/>
            <w:hideMark/>
          </w:tcPr>
          <w:p w14:paraId="5868BA31" w14:textId="77777777" w:rsidR="00C72286" w:rsidRPr="00240ACB" w:rsidRDefault="00C72286" w:rsidP="0064774D">
            <w:pPr>
              <w:suppressAutoHyphens w:val="0"/>
              <w:autoSpaceDN/>
              <w:spacing w:after="0"/>
              <w:ind w:left="641"/>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Темниковский</w:t>
            </w:r>
          </w:p>
        </w:tc>
        <w:tc>
          <w:tcPr>
            <w:tcW w:w="2780" w:type="dxa"/>
            <w:vMerge/>
            <w:vAlign w:val="center"/>
            <w:hideMark/>
          </w:tcPr>
          <w:p w14:paraId="44BBD480" w14:textId="77777777" w:rsidR="00C72286" w:rsidRPr="00240ACB" w:rsidRDefault="00C72286" w:rsidP="00C72286">
            <w:pPr>
              <w:suppressAutoHyphens w:val="0"/>
              <w:autoSpaceDN/>
              <w:spacing w:after="0"/>
              <w:textAlignment w:val="auto"/>
              <w:rPr>
                <w:rFonts w:ascii="Times New Roman" w:eastAsia="Times New Roman" w:hAnsi="Times New Roman"/>
                <w:b/>
                <w:bCs/>
                <w:color w:val="000000"/>
                <w:sz w:val="20"/>
                <w:szCs w:val="20"/>
                <w:lang w:eastAsia="ru-RU"/>
              </w:rPr>
            </w:pPr>
          </w:p>
        </w:tc>
        <w:tc>
          <w:tcPr>
            <w:tcW w:w="3240" w:type="dxa"/>
            <w:shd w:val="clear" w:color="auto" w:fill="auto"/>
            <w:vAlign w:val="center"/>
            <w:hideMark/>
          </w:tcPr>
          <w:p w14:paraId="74D3FF26"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696</w:t>
            </w:r>
          </w:p>
        </w:tc>
      </w:tr>
      <w:tr w:rsidR="00C72286" w:rsidRPr="00240ACB" w14:paraId="7927E66B" w14:textId="77777777" w:rsidTr="00C722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3460" w:type="dxa"/>
            <w:shd w:val="clear" w:color="auto" w:fill="auto"/>
            <w:vAlign w:val="center"/>
            <w:hideMark/>
          </w:tcPr>
          <w:p w14:paraId="34EEAB94" w14:textId="77777777" w:rsidR="00C72286" w:rsidRPr="00240ACB" w:rsidRDefault="00C72286" w:rsidP="0064774D">
            <w:pPr>
              <w:suppressAutoHyphens w:val="0"/>
              <w:autoSpaceDN/>
              <w:spacing w:after="0"/>
              <w:ind w:left="641"/>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Итого</w:t>
            </w:r>
          </w:p>
        </w:tc>
        <w:tc>
          <w:tcPr>
            <w:tcW w:w="2780" w:type="dxa"/>
            <w:shd w:val="clear" w:color="auto" w:fill="auto"/>
            <w:vAlign w:val="center"/>
            <w:hideMark/>
          </w:tcPr>
          <w:p w14:paraId="43390D5B" w14:textId="77777777" w:rsidR="00C72286" w:rsidRPr="00240ACB" w:rsidRDefault="00C72286" w:rsidP="00C72286">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 </w:t>
            </w:r>
          </w:p>
        </w:tc>
        <w:tc>
          <w:tcPr>
            <w:tcW w:w="3240" w:type="dxa"/>
            <w:shd w:val="clear" w:color="auto" w:fill="auto"/>
            <w:vAlign w:val="center"/>
            <w:hideMark/>
          </w:tcPr>
          <w:p w14:paraId="7EC2258F"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86743</w:t>
            </w:r>
          </w:p>
        </w:tc>
      </w:tr>
      <w:tr w:rsidR="00C72286" w:rsidRPr="00240ACB" w14:paraId="2642335F" w14:textId="77777777" w:rsidTr="00C722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3460" w:type="dxa"/>
            <w:shd w:val="clear" w:color="auto" w:fill="auto"/>
            <w:vAlign w:val="center"/>
            <w:hideMark/>
          </w:tcPr>
          <w:p w14:paraId="0ABF804C" w14:textId="77777777" w:rsidR="00C72286" w:rsidRPr="00240ACB" w:rsidRDefault="00C72286" w:rsidP="0064774D">
            <w:pPr>
              <w:suppressAutoHyphens w:val="0"/>
              <w:autoSpaceDN/>
              <w:spacing w:after="0"/>
              <w:ind w:left="641"/>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Инсарский</w:t>
            </w:r>
          </w:p>
        </w:tc>
        <w:tc>
          <w:tcPr>
            <w:tcW w:w="2780" w:type="dxa"/>
            <w:vMerge w:val="restart"/>
            <w:shd w:val="clear" w:color="auto" w:fill="auto"/>
            <w:vAlign w:val="center"/>
            <w:hideMark/>
          </w:tcPr>
          <w:p w14:paraId="6FA9ACF6" w14:textId="77777777" w:rsidR="00C72286" w:rsidRPr="00240ACB" w:rsidRDefault="00C72286" w:rsidP="00C72286">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Ковылкинское</w:t>
            </w:r>
          </w:p>
        </w:tc>
        <w:tc>
          <w:tcPr>
            <w:tcW w:w="3240" w:type="dxa"/>
            <w:shd w:val="clear" w:color="auto" w:fill="auto"/>
            <w:vAlign w:val="center"/>
            <w:hideMark/>
          </w:tcPr>
          <w:p w14:paraId="5B5D52E6"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16564</w:t>
            </w:r>
          </w:p>
        </w:tc>
      </w:tr>
      <w:tr w:rsidR="00C72286" w:rsidRPr="00240ACB" w14:paraId="557F853C" w14:textId="77777777" w:rsidTr="00C722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3460" w:type="dxa"/>
            <w:shd w:val="clear" w:color="auto" w:fill="auto"/>
            <w:vAlign w:val="center"/>
            <w:hideMark/>
          </w:tcPr>
          <w:p w14:paraId="54B999FA" w14:textId="77777777" w:rsidR="00C72286" w:rsidRPr="00240ACB" w:rsidRDefault="00C72286" w:rsidP="0064774D">
            <w:pPr>
              <w:suppressAutoHyphens w:val="0"/>
              <w:autoSpaceDN/>
              <w:spacing w:after="0"/>
              <w:ind w:left="641"/>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Кадошкинский</w:t>
            </w:r>
          </w:p>
        </w:tc>
        <w:tc>
          <w:tcPr>
            <w:tcW w:w="2780" w:type="dxa"/>
            <w:vMerge/>
            <w:vAlign w:val="center"/>
            <w:hideMark/>
          </w:tcPr>
          <w:p w14:paraId="6F54FD2F" w14:textId="77777777" w:rsidR="00C72286" w:rsidRPr="00240ACB" w:rsidRDefault="00C72286" w:rsidP="00C72286">
            <w:pPr>
              <w:suppressAutoHyphens w:val="0"/>
              <w:autoSpaceDN/>
              <w:spacing w:after="0"/>
              <w:textAlignment w:val="auto"/>
              <w:rPr>
                <w:rFonts w:ascii="Times New Roman" w:eastAsia="Times New Roman" w:hAnsi="Times New Roman"/>
                <w:b/>
                <w:bCs/>
                <w:color w:val="000000"/>
                <w:sz w:val="20"/>
                <w:szCs w:val="20"/>
                <w:lang w:eastAsia="ru-RU"/>
              </w:rPr>
            </w:pPr>
          </w:p>
        </w:tc>
        <w:tc>
          <w:tcPr>
            <w:tcW w:w="3240" w:type="dxa"/>
            <w:shd w:val="clear" w:color="auto" w:fill="auto"/>
            <w:vAlign w:val="center"/>
            <w:hideMark/>
          </w:tcPr>
          <w:p w14:paraId="2A81ED76"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19250</w:t>
            </w:r>
          </w:p>
        </w:tc>
      </w:tr>
      <w:tr w:rsidR="00C72286" w:rsidRPr="00240ACB" w14:paraId="79F7763F" w14:textId="77777777" w:rsidTr="00C722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3460" w:type="dxa"/>
            <w:shd w:val="clear" w:color="auto" w:fill="auto"/>
            <w:vAlign w:val="center"/>
            <w:hideMark/>
          </w:tcPr>
          <w:p w14:paraId="18271F93" w14:textId="77777777" w:rsidR="00C72286" w:rsidRPr="00240ACB" w:rsidRDefault="00C72286" w:rsidP="0064774D">
            <w:pPr>
              <w:suppressAutoHyphens w:val="0"/>
              <w:autoSpaceDN/>
              <w:spacing w:after="0"/>
              <w:ind w:left="641"/>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Ковылкинский</w:t>
            </w:r>
          </w:p>
        </w:tc>
        <w:tc>
          <w:tcPr>
            <w:tcW w:w="2780" w:type="dxa"/>
            <w:vMerge/>
            <w:vAlign w:val="center"/>
            <w:hideMark/>
          </w:tcPr>
          <w:p w14:paraId="2FF2F689" w14:textId="77777777" w:rsidR="00C72286" w:rsidRPr="00240ACB" w:rsidRDefault="00C72286" w:rsidP="00C72286">
            <w:pPr>
              <w:suppressAutoHyphens w:val="0"/>
              <w:autoSpaceDN/>
              <w:spacing w:after="0"/>
              <w:textAlignment w:val="auto"/>
              <w:rPr>
                <w:rFonts w:ascii="Times New Roman" w:eastAsia="Times New Roman" w:hAnsi="Times New Roman"/>
                <w:b/>
                <w:bCs/>
                <w:color w:val="000000"/>
                <w:sz w:val="20"/>
                <w:szCs w:val="20"/>
                <w:lang w:eastAsia="ru-RU"/>
              </w:rPr>
            </w:pPr>
          </w:p>
        </w:tc>
        <w:tc>
          <w:tcPr>
            <w:tcW w:w="3240" w:type="dxa"/>
            <w:shd w:val="clear" w:color="auto" w:fill="auto"/>
            <w:vAlign w:val="center"/>
            <w:hideMark/>
          </w:tcPr>
          <w:p w14:paraId="16E8BF16"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33853</w:t>
            </w:r>
          </w:p>
        </w:tc>
      </w:tr>
      <w:tr w:rsidR="00C72286" w:rsidRPr="00240ACB" w14:paraId="3954E7DD" w14:textId="77777777" w:rsidTr="00C722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3460" w:type="dxa"/>
            <w:shd w:val="clear" w:color="auto" w:fill="auto"/>
            <w:vAlign w:val="center"/>
            <w:hideMark/>
          </w:tcPr>
          <w:p w14:paraId="25804520" w14:textId="77777777" w:rsidR="00C72286" w:rsidRPr="00240ACB" w:rsidRDefault="00C72286" w:rsidP="0064774D">
            <w:pPr>
              <w:suppressAutoHyphens w:val="0"/>
              <w:autoSpaceDN/>
              <w:spacing w:after="0"/>
              <w:ind w:left="641"/>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Торбеевский</w:t>
            </w:r>
          </w:p>
        </w:tc>
        <w:tc>
          <w:tcPr>
            <w:tcW w:w="2780" w:type="dxa"/>
            <w:vMerge/>
            <w:vAlign w:val="center"/>
            <w:hideMark/>
          </w:tcPr>
          <w:p w14:paraId="44E8A861" w14:textId="77777777" w:rsidR="00C72286" w:rsidRPr="00240ACB" w:rsidRDefault="00C72286" w:rsidP="00C72286">
            <w:pPr>
              <w:suppressAutoHyphens w:val="0"/>
              <w:autoSpaceDN/>
              <w:spacing w:after="0"/>
              <w:textAlignment w:val="auto"/>
              <w:rPr>
                <w:rFonts w:ascii="Times New Roman" w:eastAsia="Times New Roman" w:hAnsi="Times New Roman"/>
                <w:b/>
                <w:bCs/>
                <w:color w:val="000000"/>
                <w:sz w:val="20"/>
                <w:szCs w:val="20"/>
                <w:lang w:eastAsia="ru-RU"/>
              </w:rPr>
            </w:pPr>
          </w:p>
        </w:tc>
        <w:tc>
          <w:tcPr>
            <w:tcW w:w="3240" w:type="dxa"/>
            <w:shd w:val="clear" w:color="auto" w:fill="auto"/>
            <w:vAlign w:val="center"/>
            <w:hideMark/>
          </w:tcPr>
          <w:p w14:paraId="2C905D38"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68</w:t>
            </w:r>
          </w:p>
        </w:tc>
      </w:tr>
      <w:tr w:rsidR="00C72286" w:rsidRPr="00240ACB" w14:paraId="37636CD4" w14:textId="77777777" w:rsidTr="00C722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3460" w:type="dxa"/>
            <w:shd w:val="clear" w:color="auto" w:fill="auto"/>
            <w:vAlign w:val="center"/>
            <w:hideMark/>
          </w:tcPr>
          <w:p w14:paraId="094FDDCF" w14:textId="77777777" w:rsidR="00C72286" w:rsidRPr="00240ACB" w:rsidRDefault="00C72286" w:rsidP="0064774D">
            <w:pPr>
              <w:suppressAutoHyphens w:val="0"/>
              <w:autoSpaceDN/>
              <w:spacing w:after="0"/>
              <w:ind w:left="641"/>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Итого</w:t>
            </w:r>
          </w:p>
        </w:tc>
        <w:tc>
          <w:tcPr>
            <w:tcW w:w="2780" w:type="dxa"/>
            <w:shd w:val="clear" w:color="auto" w:fill="auto"/>
            <w:vAlign w:val="center"/>
            <w:hideMark/>
          </w:tcPr>
          <w:p w14:paraId="57FCFD7A" w14:textId="77777777" w:rsidR="00C72286" w:rsidRPr="00240ACB" w:rsidRDefault="00C72286" w:rsidP="00C72286">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 </w:t>
            </w:r>
          </w:p>
        </w:tc>
        <w:tc>
          <w:tcPr>
            <w:tcW w:w="3240" w:type="dxa"/>
            <w:shd w:val="clear" w:color="auto" w:fill="auto"/>
            <w:vAlign w:val="center"/>
            <w:hideMark/>
          </w:tcPr>
          <w:p w14:paraId="1F9522C4"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69735</w:t>
            </w:r>
          </w:p>
        </w:tc>
      </w:tr>
      <w:tr w:rsidR="00C72286" w:rsidRPr="00240ACB" w14:paraId="233E995D" w14:textId="77777777" w:rsidTr="00C722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3460" w:type="dxa"/>
            <w:shd w:val="clear" w:color="auto" w:fill="auto"/>
            <w:noWrap/>
            <w:vAlign w:val="center"/>
            <w:hideMark/>
          </w:tcPr>
          <w:p w14:paraId="7C52E09F" w14:textId="77777777" w:rsidR="00C72286" w:rsidRPr="00240ACB" w:rsidRDefault="00C72286" w:rsidP="0064774D">
            <w:pPr>
              <w:suppressAutoHyphens w:val="0"/>
              <w:autoSpaceDN/>
              <w:spacing w:after="0"/>
              <w:ind w:left="641"/>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Елниковский</w:t>
            </w:r>
          </w:p>
        </w:tc>
        <w:tc>
          <w:tcPr>
            <w:tcW w:w="2780" w:type="dxa"/>
            <w:vMerge w:val="restart"/>
            <w:shd w:val="clear" w:color="auto" w:fill="auto"/>
            <w:vAlign w:val="center"/>
            <w:hideMark/>
          </w:tcPr>
          <w:p w14:paraId="12802B47" w14:textId="77777777" w:rsidR="00C72286" w:rsidRPr="00240ACB" w:rsidRDefault="00C72286" w:rsidP="00C72286">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Краснослободское</w:t>
            </w:r>
          </w:p>
        </w:tc>
        <w:tc>
          <w:tcPr>
            <w:tcW w:w="3240" w:type="dxa"/>
            <w:shd w:val="clear" w:color="auto" w:fill="auto"/>
            <w:vAlign w:val="center"/>
            <w:hideMark/>
          </w:tcPr>
          <w:p w14:paraId="5A08EB7A"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33688</w:t>
            </w:r>
          </w:p>
        </w:tc>
      </w:tr>
      <w:tr w:rsidR="00C72286" w:rsidRPr="00240ACB" w14:paraId="7AE2FC6D" w14:textId="77777777" w:rsidTr="00C722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3460" w:type="dxa"/>
            <w:shd w:val="clear" w:color="auto" w:fill="auto"/>
            <w:vAlign w:val="center"/>
            <w:hideMark/>
          </w:tcPr>
          <w:p w14:paraId="338E49CC" w14:textId="77777777" w:rsidR="00C72286" w:rsidRPr="00240ACB" w:rsidRDefault="00C72286" w:rsidP="0064774D">
            <w:pPr>
              <w:suppressAutoHyphens w:val="0"/>
              <w:autoSpaceDN/>
              <w:spacing w:after="0"/>
              <w:ind w:left="641"/>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Краснослободский</w:t>
            </w:r>
          </w:p>
        </w:tc>
        <w:tc>
          <w:tcPr>
            <w:tcW w:w="2780" w:type="dxa"/>
            <w:vMerge/>
            <w:vAlign w:val="center"/>
            <w:hideMark/>
          </w:tcPr>
          <w:p w14:paraId="74B1D5BF" w14:textId="77777777" w:rsidR="00C72286" w:rsidRPr="00240ACB" w:rsidRDefault="00C72286" w:rsidP="00C72286">
            <w:pPr>
              <w:suppressAutoHyphens w:val="0"/>
              <w:autoSpaceDN/>
              <w:spacing w:after="0"/>
              <w:textAlignment w:val="auto"/>
              <w:rPr>
                <w:rFonts w:ascii="Times New Roman" w:eastAsia="Times New Roman" w:hAnsi="Times New Roman"/>
                <w:b/>
                <w:bCs/>
                <w:color w:val="000000"/>
                <w:sz w:val="20"/>
                <w:szCs w:val="20"/>
                <w:lang w:eastAsia="ru-RU"/>
              </w:rPr>
            </w:pPr>
          </w:p>
        </w:tc>
        <w:tc>
          <w:tcPr>
            <w:tcW w:w="3240" w:type="dxa"/>
            <w:shd w:val="clear" w:color="auto" w:fill="auto"/>
            <w:vAlign w:val="center"/>
            <w:hideMark/>
          </w:tcPr>
          <w:p w14:paraId="6561FAE4"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30295</w:t>
            </w:r>
          </w:p>
        </w:tc>
      </w:tr>
      <w:tr w:rsidR="00C72286" w:rsidRPr="00240ACB" w14:paraId="53FC12EE" w14:textId="77777777" w:rsidTr="00C722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3460" w:type="dxa"/>
            <w:shd w:val="clear" w:color="auto" w:fill="auto"/>
            <w:vAlign w:val="center"/>
            <w:hideMark/>
          </w:tcPr>
          <w:p w14:paraId="70FAEE9C" w14:textId="77777777" w:rsidR="00C72286" w:rsidRPr="00240ACB" w:rsidRDefault="00C72286" w:rsidP="0064774D">
            <w:pPr>
              <w:suppressAutoHyphens w:val="0"/>
              <w:autoSpaceDN/>
              <w:spacing w:after="0"/>
              <w:ind w:left="641"/>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Ковылкинский</w:t>
            </w:r>
          </w:p>
        </w:tc>
        <w:tc>
          <w:tcPr>
            <w:tcW w:w="2780" w:type="dxa"/>
            <w:vMerge/>
            <w:vAlign w:val="center"/>
            <w:hideMark/>
          </w:tcPr>
          <w:p w14:paraId="65A0D12D" w14:textId="77777777" w:rsidR="00C72286" w:rsidRPr="00240ACB" w:rsidRDefault="00C72286" w:rsidP="00C72286">
            <w:pPr>
              <w:suppressAutoHyphens w:val="0"/>
              <w:autoSpaceDN/>
              <w:spacing w:after="0"/>
              <w:textAlignment w:val="auto"/>
              <w:rPr>
                <w:rFonts w:ascii="Times New Roman" w:eastAsia="Times New Roman" w:hAnsi="Times New Roman"/>
                <w:b/>
                <w:bCs/>
                <w:color w:val="000000"/>
                <w:sz w:val="20"/>
                <w:szCs w:val="20"/>
                <w:lang w:eastAsia="ru-RU"/>
              </w:rPr>
            </w:pPr>
          </w:p>
        </w:tc>
        <w:tc>
          <w:tcPr>
            <w:tcW w:w="3240" w:type="dxa"/>
            <w:shd w:val="clear" w:color="auto" w:fill="auto"/>
            <w:vAlign w:val="center"/>
            <w:hideMark/>
          </w:tcPr>
          <w:p w14:paraId="6585AAF3"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4859</w:t>
            </w:r>
          </w:p>
        </w:tc>
      </w:tr>
      <w:tr w:rsidR="00C72286" w:rsidRPr="00240ACB" w14:paraId="27BB3B4A" w14:textId="77777777" w:rsidTr="00C722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3460" w:type="dxa"/>
            <w:shd w:val="clear" w:color="auto" w:fill="auto"/>
            <w:vAlign w:val="center"/>
            <w:hideMark/>
          </w:tcPr>
          <w:p w14:paraId="086F0876" w14:textId="77777777" w:rsidR="00C72286" w:rsidRPr="00240ACB" w:rsidRDefault="00C72286" w:rsidP="0064774D">
            <w:pPr>
              <w:suppressAutoHyphens w:val="0"/>
              <w:autoSpaceDN/>
              <w:spacing w:after="0"/>
              <w:ind w:left="641"/>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Старошайговский</w:t>
            </w:r>
          </w:p>
        </w:tc>
        <w:tc>
          <w:tcPr>
            <w:tcW w:w="2780" w:type="dxa"/>
            <w:vMerge/>
            <w:vAlign w:val="center"/>
            <w:hideMark/>
          </w:tcPr>
          <w:p w14:paraId="26A43BBC" w14:textId="77777777" w:rsidR="00C72286" w:rsidRPr="00240ACB" w:rsidRDefault="00C72286" w:rsidP="00C72286">
            <w:pPr>
              <w:suppressAutoHyphens w:val="0"/>
              <w:autoSpaceDN/>
              <w:spacing w:after="0"/>
              <w:textAlignment w:val="auto"/>
              <w:rPr>
                <w:rFonts w:ascii="Times New Roman" w:eastAsia="Times New Roman" w:hAnsi="Times New Roman"/>
                <w:b/>
                <w:bCs/>
                <w:color w:val="000000"/>
                <w:sz w:val="20"/>
                <w:szCs w:val="20"/>
                <w:lang w:eastAsia="ru-RU"/>
              </w:rPr>
            </w:pPr>
          </w:p>
        </w:tc>
        <w:tc>
          <w:tcPr>
            <w:tcW w:w="3240" w:type="dxa"/>
            <w:shd w:val="clear" w:color="auto" w:fill="auto"/>
            <w:vAlign w:val="center"/>
            <w:hideMark/>
          </w:tcPr>
          <w:p w14:paraId="05945CDD"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10737</w:t>
            </w:r>
          </w:p>
        </w:tc>
      </w:tr>
      <w:tr w:rsidR="00C72286" w:rsidRPr="00240ACB" w14:paraId="6D2F6CCB" w14:textId="77777777" w:rsidTr="00C722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3460" w:type="dxa"/>
            <w:shd w:val="clear" w:color="auto" w:fill="auto"/>
            <w:vAlign w:val="center"/>
            <w:hideMark/>
          </w:tcPr>
          <w:p w14:paraId="54DE57C7" w14:textId="77777777" w:rsidR="00C72286" w:rsidRPr="00240ACB" w:rsidRDefault="00C72286" w:rsidP="0064774D">
            <w:pPr>
              <w:suppressAutoHyphens w:val="0"/>
              <w:autoSpaceDN/>
              <w:spacing w:after="0"/>
              <w:ind w:left="641"/>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Темниковский</w:t>
            </w:r>
          </w:p>
        </w:tc>
        <w:tc>
          <w:tcPr>
            <w:tcW w:w="2780" w:type="dxa"/>
            <w:vMerge/>
            <w:vAlign w:val="center"/>
            <w:hideMark/>
          </w:tcPr>
          <w:p w14:paraId="70DA5B96" w14:textId="77777777" w:rsidR="00C72286" w:rsidRPr="00240ACB" w:rsidRDefault="00C72286" w:rsidP="00C72286">
            <w:pPr>
              <w:suppressAutoHyphens w:val="0"/>
              <w:autoSpaceDN/>
              <w:spacing w:after="0"/>
              <w:textAlignment w:val="auto"/>
              <w:rPr>
                <w:rFonts w:ascii="Times New Roman" w:eastAsia="Times New Roman" w:hAnsi="Times New Roman"/>
                <w:b/>
                <w:bCs/>
                <w:color w:val="000000"/>
                <w:sz w:val="20"/>
                <w:szCs w:val="20"/>
                <w:lang w:eastAsia="ru-RU"/>
              </w:rPr>
            </w:pPr>
          </w:p>
        </w:tc>
        <w:tc>
          <w:tcPr>
            <w:tcW w:w="3240" w:type="dxa"/>
            <w:shd w:val="clear" w:color="auto" w:fill="auto"/>
            <w:vAlign w:val="center"/>
            <w:hideMark/>
          </w:tcPr>
          <w:p w14:paraId="03F871B9"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8484</w:t>
            </w:r>
          </w:p>
        </w:tc>
      </w:tr>
      <w:tr w:rsidR="00C72286" w:rsidRPr="00240ACB" w14:paraId="3BE82FE2" w14:textId="77777777" w:rsidTr="00C722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3460" w:type="dxa"/>
            <w:shd w:val="clear" w:color="auto" w:fill="auto"/>
            <w:vAlign w:val="center"/>
            <w:hideMark/>
          </w:tcPr>
          <w:p w14:paraId="4F6D967D" w14:textId="77777777" w:rsidR="00C72286" w:rsidRPr="00240ACB" w:rsidRDefault="00C72286" w:rsidP="0064774D">
            <w:pPr>
              <w:suppressAutoHyphens w:val="0"/>
              <w:autoSpaceDN/>
              <w:spacing w:after="0"/>
              <w:ind w:left="641"/>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Итого</w:t>
            </w:r>
          </w:p>
        </w:tc>
        <w:tc>
          <w:tcPr>
            <w:tcW w:w="2780" w:type="dxa"/>
            <w:shd w:val="clear" w:color="auto" w:fill="auto"/>
            <w:vAlign w:val="center"/>
            <w:hideMark/>
          </w:tcPr>
          <w:p w14:paraId="3A33253C" w14:textId="77777777" w:rsidR="00C72286" w:rsidRPr="00240ACB" w:rsidRDefault="00C72286" w:rsidP="00C72286">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 </w:t>
            </w:r>
          </w:p>
        </w:tc>
        <w:tc>
          <w:tcPr>
            <w:tcW w:w="3240" w:type="dxa"/>
            <w:shd w:val="clear" w:color="auto" w:fill="auto"/>
            <w:vAlign w:val="center"/>
            <w:hideMark/>
          </w:tcPr>
          <w:p w14:paraId="572830E2"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88063</w:t>
            </w:r>
          </w:p>
        </w:tc>
      </w:tr>
      <w:tr w:rsidR="00C72286" w:rsidRPr="00240ACB" w14:paraId="3E280EB7" w14:textId="77777777" w:rsidTr="00C722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3460" w:type="dxa"/>
            <w:shd w:val="clear" w:color="auto" w:fill="auto"/>
            <w:vAlign w:val="center"/>
            <w:hideMark/>
          </w:tcPr>
          <w:p w14:paraId="5581CC83" w14:textId="77777777" w:rsidR="00C72286" w:rsidRPr="00240ACB" w:rsidRDefault="00C72286" w:rsidP="0064774D">
            <w:pPr>
              <w:suppressAutoHyphens w:val="0"/>
              <w:autoSpaceDN/>
              <w:spacing w:after="0"/>
              <w:ind w:left="641"/>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Рузаевский</w:t>
            </w:r>
          </w:p>
        </w:tc>
        <w:tc>
          <w:tcPr>
            <w:tcW w:w="2780" w:type="dxa"/>
            <w:vMerge w:val="restart"/>
            <w:shd w:val="clear" w:color="auto" w:fill="auto"/>
            <w:vAlign w:val="center"/>
            <w:hideMark/>
          </w:tcPr>
          <w:p w14:paraId="6F8FAE81" w14:textId="77777777" w:rsidR="00C72286" w:rsidRPr="00240ACB" w:rsidRDefault="00C72286" w:rsidP="00C72286">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Саранское</w:t>
            </w:r>
          </w:p>
        </w:tc>
        <w:tc>
          <w:tcPr>
            <w:tcW w:w="3240" w:type="dxa"/>
            <w:shd w:val="clear" w:color="auto" w:fill="auto"/>
            <w:vAlign w:val="center"/>
            <w:hideMark/>
          </w:tcPr>
          <w:p w14:paraId="762680CC"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14718</w:t>
            </w:r>
          </w:p>
        </w:tc>
      </w:tr>
      <w:tr w:rsidR="00C72286" w:rsidRPr="00240ACB" w14:paraId="358D6081" w14:textId="77777777" w:rsidTr="00C722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3460" w:type="dxa"/>
            <w:shd w:val="clear" w:color="auto" w:fill="auto"/>
            <w:vAlign w:val="center"/>
            <w:hideMark/>
          </w:tcPr>
          <w:p w14:paraId="21C95F05" w14:textId="77777777" w:rsidR="00C72286" w:rsidRPr="00240ACB" w:rsidRDefault="00C72286" w:rsidP="0064774D">
            <w:pPr>
              <w:suppressAutoHyphens w:val="0"/>
              <w:autoSpaceDN/>
              <w:spacing w:after="0"/>
              <w:ind w:left="641"/>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Старошайговский</w:t>
            </w:r>
          </w:p>
        </w:tc>
        <w:tc>
          <w:tcPr>
            <w:tcW w:w="2780" w:type="dxa"/>
            <w:vMerge/>
            <w:vAlign w:val="center"/>
            <w:hideMark/>
          </w:tcPr>
          <w:p w14:paraId="454F02CE" w14:textId="77777777" w:rsidR="00C72286" w:rsidRPr="00240ACB" w:rsidRDefault="00C72286" w:rsidP="00C72286">
            <w:pPr>
              <w:suppressAutoHyphens w:val="0"/>
              <w:autoSpaceDN/>
              <w:spacing w:after="0"/>
              <w:textAlignment w:val="auto"/>
              <w:rPr>
                <w:rFonts w:ascii="Times New Roman" w:eastAsia="Times New Roman" w:hAnsi="Times New Roman"/>
                <w:b/>
                <w:bCs/>
                <w:color w:val="000000"/>
                <w:sz w:val="20"/>
                <w:szCs w:val="20"/>
                <w:lang w:eastAsia="ru-RU"/>
              </w:rPr>
            </w:pPr>
          </w:p>
        </w:tc>
        <w:tc>
          <w:tcPr>
            <w:tcW w:w="3240" w:type="dxa"/>
            <w:shd w:val="clear" w:color="auto" w:fill="auto"/>
            <w:vAlign w:val="center"/>
            <w:hideMark/>
          </w:tcPr>
          <w:p w14:paraId="032B7753"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20181</w:t>
            </w:r>
          </w:p>
        </w:tc>
      </w:tr>
      <w:tr w:rsidR="00C72286" w:rsidRPr="00240ACB" w14:paraId="5A975BCC" w14:textId="77777777" w:rsidTr="00C722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3460" w:type="dxa"/>
            <w:shd w:val="clear" w:color="auto" w:fill="auto"/>
            <w:vAlign w:val="center"/>
            <w:hideMark/>
          </w:tcPr>
          <w:p w14:paraId="0BBBF4EF" w14:textId="77777777" w:rsidR="00C72286" w:rsidRPr="00240ACB" w:rsidRDefault="00C72286" w:rsidP="0064774D">
            <w:pPr>
              <w:suppressAutoHyphens w:val="0"/>
              <w:autoSpaceDN/>
              <w:spacing w:after="0"/>
              <w:ind w:left="641"/>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Лямбирский</w:t>
            </w:r>
          </w:p>
        </w:tc>
        <w:tc>
          <w:tcPr>
            <w:tcW w:w="2780" w:type="dxa"/>
            <w:vMerge/>
            <w:vAlign w:val="center"/>
            <w:hideMark/>
          </w:tcPr>
          <w:p w14:paraId="44B0248E" w14:textId="77777777" w:rsidR="00C72286" w:rsidRPr="00240ACB" w:rsidRDefault="00C72286" w:rsidP="00C72286">
            <w:pPr>
              <w:suppressAutoHyphens w:val="0"/>
              <w:autoSpaceDN/>
              <w:spacing w:after="0"/>
              <w:textAlignment w:val="auto"/>
              <w:rPr>
                <w:rFonts w:ascii="Times New Roman" w:eastAsia="Times New Roman" w:hAnsi="Times New Roman"/>
                <w:b/>
                <w:bCs/>
                <w:color w:val="000000"/>
                <w:sz w:val="20"/>
                <w:szCs w:val="20"/>
                <w:lang w:eastAsia="ru-RU"/>
              </w:rPr>
            </w:pPr>
          </w:p>
        </w:tc>
        <w:tc>
          <w:tcPr>
            <w:tcW w:w="3240" w:type="dxa"/>
            <w:shd w:val="clear" w:color="auto" w:fill="auto"/>
            <w:vAlign w:val="center"/>
            <w:hideMark/>
          </w:tcPr>
          <w:p w14:paraId="34772A1D"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7751</w:t>
            </w:r>
          </w:p>
        </w:tc>
      </w:tr>
      <w:tr w:rsidR="00C72286" w:rsidRPr="00240ACB" w14:paraId="43BBDFEA" w14:textId="77777777" w:rsidTr="00C722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3460" w:type="dxa"/>
            <w:shd w:val="clear" w:color="auto" w:fill="auto"/>
            <w:vAlign w:val="center"/>
            <w:hideMark/>
          </w:tcPr>
          <w:p w14:paraId="7BA982F6" w14:textId="77777777" w:rsidR="00C72286" w:rsidRPr="00240ACB" w:rsidRDefault="00C72286" w:rsidP="0064774D">
            <w:pPr>
              <w:suppressAutoHyphens w:val="0"/>
              <w:autoSpaceDN/>
              <w:spacing w:after="0"/>
              <w:ind w:left="641"/>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ГО г. Саранск</w:t>
            </w:r>
          </w:p>
        </w:tc>
        <w:tc>
          <w:tcPr>
            <w:tcW w:w="2780" w:type="dxa"/>
            <w:vMerge/>
            <w:vAlign w:val="center"/>
            <w:hideMark/>
          </w:tcPr>
          <w:p w14:paraId="3112201D" w14:textId="77777777" w:rsidR="00C72286" w:rsidRPr="00240ACB" w:rsidRDefault="00C72286" w:rsidP="00C72286">
            <w:pPr>
              <w:suppressAutoHyphens w:val="0"/>
              <w:autoSpaceDN/>
              <w:spacing w:after="0"/>
              <w:textAlignment w:val="auto"/>
              <w:rPr>
                <w:rFonts w:ascii="Times New Roman" w:eastAsia="Times New Roman" w:hAnsi="Times New Roman"/>
                <w:b/>
                <w:bCs/>
                <w:color w:val="000000"/>
                <w:sz w:val="20"/>
                <w:szCs w:val="20"/>
                <w:lang w:eastAsia="ru-RU"/>
              </w:rPr>
            </w:pPr>
          </w:p>
        </w:tc>
        <w:tc>
          <w:tcPr>
            <w:tcW w:w="3240" w:type="dxa"/>
            <w:shd w:val="clear" w:color="auto" w:fill="auto"/>
            <w:vAlign w:val="center"/>
            <w:hideMark/>
          </w:tcPr>
          <w:p w14:paraId="1F66BF0C"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3832</w:t>
            </w:r>
          </w:p>
        </w:tc>
      </w:tr>
      <w:tr w:rsidR="00C72286" w:rsidRPr="00240ACB" w14:paraId="583BCA04" w14:textId="77777777" w:rsidTr="00C722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3460" w:type="dxa"/>
            <w:shd w:val="clear" w:color="auto" w:fill="auto"/>
            <w:vAlign w:val="center"/>
            <w:hideMark/>
          </w:tcPr>
          <w:p w14:paraId="1989E276" w14:textId="77777777" w:rsidR="00C72286" w:rsidRPr="00240ACB" w:rsidRDefault="00C72286" w:rsidP="0064774D">
            <w:pPr>
              <w:suppressAutoHyphens w:val="0"/>
              <w:autoSpaceDN/>
              <w:spacing w:after="0"/>
              <w:ind w:left="641"/>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Ромодановский</w:t>
            </w:r>
          </w:p>
        </w:tc>
        <w:tc>
          <w:tcPr>
            <w:tcW w:w="2780" w:type="dxa"/>
            <w:vMerge/>
            <w:vAlign w:val="center"/>
            <w:hideMark/>
          </w:tcPr>
          <w:p w14:paraId="59C18329" w14:textId="77777777" w:rsidR="00C72286" w:rsidRPr="00240ACB" w:rsidRDefault="00C72286" w:rsidP="00C72286">
            <w:pPr>
              <w:suppressAutoHyphens w:val="0"/>
              <w:autoSpaceDN/>
              <w:spacing w:after="0"/>
              <w:textAlignment w:val="auto"/>
              <w:rPr>
                <w:rFonts w:ascii="Times New Roman" w:eastAsia="Times New Roman" w:hAnsi="Times New Roman"/>
                <w:b/>
                <w:bCs/>
                <w:color w:val="000000"/>
                <w:sz w:val="20"/>
                <w:szCs w:val="20"/>
                <w:lang w:eastAsia="ru-RU"/>
              </w:rPr>
            </w:pPr>
          </w:p>
        </w:tc>
        <w:tc>
          <w:tcPr>
            <w:tcW w:w="3240" w:type="dxa"/>
            <w:shd w:val="clear" w:color="auto" w:fill="auto"/>
            <w:vAlign w:val="center"/>
            <w:hideMark/>
          </w:tcPr>
          <w:p w14:paraId="6FD1A1DF"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3246</w:t>
            </w:r>
          </w:p>
        </w:tc>
      </w:tr>
      <w:tr w:rsidR="00C72286" w:rsidRPr="00240ACB" w14:paraId="1ED7FAE6" w14:textId="77777777" w:rsidTr="00C722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3460" w:type="dxa"/>
            <w:shd w:val="clear" w:color="auto" w:fill="auto"/>
            <w:vAlign w:val="center"/>
            <w:hideMark/>
          </w:tcPr>
          <w:p w14:paraId="08C1EBC6" w14:textId="77777777" w:rsidR="00C72286" w:rsidRPr="00240ACB" w:rsidRDefault="00C72286" w:rsidP="0064774D">
            <w:pPr>
              <w:suppressAutoHyphens w:val="0"/>
              <w:autoSpaceDN/>
              <w:spacing w:after="0"/>
              <w:ind w:left="641"/>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Кочкуровский</w:t>
            </w:r>
          </w:p>
        </w:tc>
        <w:tc>
          <w:tcPr>
            <w:tcW w:w="2780" w:type="dxa"/>
            <w:vMerge/>
            <w:vAlign w:val="center"/>
            <w:hideMark/>
          </w:tcPr>
          <w:p w14:paraId="127EC920" w14:textId="77777777" w:rsidR="00C72286" w:rsidRPr="00240ACB" w:rsidRDefault="00C72286" w:rsidP="00C72286">
            <w:pPr>
              <w:suppressAutoHyphens w:val="0"/>
              <w:autoSpaceDN/>
              <w:spacing w:after="0"/>
              <w:textAlignment w:val="auto"/>
              <w:rPr>
                <w:rFonts w:ascii="Times New Roman" w:eastAsia="Times New Roman" w:hAnsi="Times New Roman"/>
                <w:b/>
                <w:bCs/>
                <w:color w:val="000000"/>
                <w:sz w:val="20"/>
                <w:szCs w:val="20"/>
                <w:lang w:eastAsia="ru-RU"/>
              </w:rPr>
            </w:pPr>
          </w:p>
        </w:tc>
        <w:tc>
          <w:tcPr>
            <w:tcW w:w="3240" w:type="dxa"/>
            <w:shd w:val="clear" w:color="auto" w:fill="auto"/>
            <w:vAlign w:val="center"/>
            <w:hideMark/>
          </w:tcPr>
          <w:p w14:paraId="24F67AF6"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24292</w:t>
            </w:r>
          </w:p>
        </w:tc>
      </w:tr>
      <w:tr w:rsidR="00C72286" w:rsidRPr="00240ACB" w14:paraId="0187767E" w14:textId="77777777" w:rsidTr="00C722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3460" w:type="dxa"/>
            <w:shd w:val="clear" w:color="auto" w:fill="auto"/>
            <w:vAlign w:val="center"/>
            <w:hideMark/>
          </w:tcPr>
          <w:p w14:paraId="5EC100A0" w14:textId="77777777" w:rsidR="00C72286" w:rsidRPr="00240ACB" w:rsidRDefault="00C72286" w:rsidP="0064774D">
            <w:pPr>
              <w:suppressAutoHyphens w:val="0"/>
              <w:autoSpaceDN/>
              <w:spacing w:after="0"/>
              <w:ind w:left="641"/>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Большеберезниковский</w:t>
            </w:r>
          </w:p>
        </w:tc>
        <w:tc>
          <w:tcPr>
            <w:tcW w:w="2780" w:type="dxa"/>
            <w:vMerge/>
            <w:vAlign w:val="center"/>
            <w:hideMark/>
          </w:tcPr>
          <w:p w14:paraId="2D41E75F" w14:textId="77777777" w:rsidR="00C72286" w:rsidRPr="00240ACB" w:rsidRDefault="00C72286" w:rsidP="00C72286">
            <w:pPr>
              <w:suppressAutoHyphens w:val="0"/>
              <w:autoSpaceDN/>
              <w:spacing w:after="0"/>
              <w:textAlignment w:val="auto"/>
              <w:rPr>
                <w:rFonts w:ascii="Times New Roman" w:eastAsia="Times New Roman" w:hAnsi="Times New Roman"/>
                <w:b/>
                <w:bCs/>
                <w:color w:val="000000"/>
                <w:sz w:val="20"/>
                <w:szCs w:val="20"/>
                <w:lang w:eastAsia="ru-RU"/>
              </w:rPr>
            </w:pPr>
          </w:p>
        </w:tc>
        <w:tc>
          <w:tcPr>
            <w:tcW w:w="3240" w:type="dxa"/>
            <w:shd w:val="clear" w:color="auto" w:fill="auto"/>
            <w:vAlign w:val="center"/>
            <w:hideMark/>
          </w:tcPr>
          <w:p w14:paraId="5455FAE8"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93</w:t>
            </w:r>
          </w:p>
        </w:tc>
      </w:tr>
      <w:tr w:rsidR="00C72286" w:rsidRPr="00240ACB" w14:paraId="0E829F96" w14:textId="77777777" w:rsidTr="00C722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3460" w:type="dxa"/>
            <w:shd w:val="clear" w:color="auto" w:fill="auto"/>
            <w:vAlign w:val="center"/>
            <w:hideMark/>
          </w:tcPr>
          <w:p w14:paraId="44D97BF1" w14:textId="77777777" w:rsidR="00C72286" w:rsidRPr="00240ACB" w:rsidRDefault="00C72286" w:rsidP="0064774D">
            <w:pPr>
              <w:suppressAutoHyphens w:val="0"/>
              <w:autoSpaceDN/>
              <w:spacing w:after="0"/>
              <w:ind w:left="641"/>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Итого</w:t>
            </w:r>
          </w:p>
        </w:tc>
        <w:tc>
          <w:tcPr>
            <w:tcW w:w="2780" w:type="dxa"/>
            <w:shd w:val="clear" w:color="auto" w:fill="auto"/>
            <w:vAlign w:val="center"/>
            <w:hideMark/>
          </w:tcPr>
          <w:p w14:paraId="6674A0EB" w14:textId="77777777" w:rsidR="00C72286" w:rsidRPr="00240ACB" w:rsidRDefault="00C72286" w:rsidP="00C72286">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 </w:t>
            </w:r>
          </w:p>
        </w:tc>
        <w:tc>
          <w:tcPr>
            <w:tcW w:w="3240" w:type="dxa"/>
            <w:shd w:val="clear" w:color="auto" w:fill="auto"/>
            <w:vAlign w:val="center"/>
            <w:hideMark/>
          </w:tcPr>
          <w:p w14:paraId="234E50E8"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74113</w:t>
            </w:r>
          </w:p>
        </w:tc>
      </w:tr>
      <w:tr w:rsidR="00C72286" w:rsidRPr="00240ACB" w14:paraId="428FB96C" w14:textId="77777777" w:rsidTr="00C722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3460" w:type="dxa"/>
            <w:shd w:val="clear" w:color="auto" w:fill="auto"/>
            <w:vAlign w:val="center"/>
            <w:hideMark/>
          </w:tcPr>
          <w:p w14:paraId="44310606" w14:textId="77777777" w:rsidR="00C72286" w:rsidRPr="00240ACB" w:rsidRDefault="00C72286" w:rsidP="0064774D">
            <w:pPr>
              <w:suppressAutoHyphens w:val="0"/>
              <w:autoSpaceDN/>
              <w:spacing w:after="0"/>
              <w:ind w:left="641"/>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Темниковский</w:t>
            </w:r>
          </w:p>
        </w:tc>
        <w:tc>
          <w:tcPr>
            <w:tcW w:w="2780" w:type="dxa"/>
            <w:vMerge w:val="restart"/>
            <w:shd w:val="clear" w:color="auto" w:fill="auto"/>
            <w:vAlign w:val="center"/>
            <w:hideMark/>
          </w:tcPr>
          <w:p w14:paraId="27C0E76D" w14:textId="77777777" w:rsidR="00C72286" w:rsidRPr="00240ACB" w:rsidRDefault="00C72286" w:rsidP="00C72286">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Темниковское</w:t>
            </w:r>
          </w:p>
        </w:tc>
        <w:tc>
          <w:tcPr>
            <w:tcW w:w="3240" w:type="dxa"/>
            <w:shd w:val="clear" w:color="auto" w:fill="auto"/>
            <w:vAlign w:val="center"/>
            <w:hideMark/>
          </w:tcPr>
          <w:p w14:paraId="2E7B12DF"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34988</w:t>
            </w:r>
          </w:p>
        </w:tc>
      </w:tr>
      <w:tr w:rsidR="00C72286" w:rsidRPr="00240ACB" w14:paraId="24854925" w14:textId="77777777" w:rsidTr="00C722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3460" w:type="dxa"/>
            <w:shd w:val="clear" w:color="auto" w:fill="auto"/>
            <w:vAlign w:val="center"/>
            <w:hideMark/>
          </w:tcPr>
          <w:p w14:paraId="1EC937DB" w14:textId="77777777" w:rsidR="00C72286" w:rsidRPr="00240ACB" w:rsidRDefault="00C72286" w:rsidP="0064774D">
            <w:pPr>
              <w:suppressAutoHyphens w:val="0"/>
              <w:autoSpaceDN/>
              <w:spacing w:after="0"/>
              <w:ind w:left="641"/>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г. Темников</w:t>
            </w:r>
          </w:p>
        </w:tc>
        <w:tc>
          <w:tcPr>
            <w:tcW w:w="2780" w:type="dxa"/>
            <w:vMerge/>
            <w:vAlign w:val="center"/>
            <w:hideMark/>
          </w:tcPr>
          <w:p w14:paraId="28709B4F" w14:textId="77777777" w:rsidR="00C72286" w:rsidRPr="00240ACB" w:rsidRDefault="00C72286" w:rsidP="00C72286">
            <w:pPr>
              <w:suppressAutoHyphens w:val="0"/>
              <w:autoSpaceDN/>
              <w:spacing w:after="0"/>
              <w:textAlignment w:val="auto"/>
              <w:rPr>
                <w:rFonts w:ascii="Times New Roman" w:eastAsia="Times New Roman" w:hAnsi="Times New Roman"/>
                <w:color w:val="000000"/>
                <w:sz w:val="20"/>
                <w:szCs w:val="20"/>
                <w:lang w:eastAsia="ru-RU"/>
              </w:rPr>
            </w:pPr>
          </w:p>
        </w:tc>
        <w:tc>
          <w:tcPr>
            <w:tcW w:w="3240" w:type="dxa"/>
            <w:shd w:val="clear" w:color="auto" w:fill="auto"/>
            <w:vAlign w:val="center"/>
            <w:hideMark/>
          </w:tcPr>
          <w:p w14:paraId="0302FBDF"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42</w:t>
            </w:r>
          </w:p>
        </w:tc>
      </w:tr>
      <w:tr w:rsidR="00C72286" w:rsidRPr="00240ACB" w14:paraId="77760DC7" w14:textId="77777777" w:rsidTr="00C722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3460" w:type="dxa"/>
            <w:shd w:val="clear" w:color="auto" w:fill="auto"/>
            <w:vAlign w:val="center"/>
            <w:hideMark/>
          </w:tcPr>
          <w:p w14:paraId="2853CD96" w14:textId="77777777" w:rsidR="00C72286" w:rsidRPr="00240ACB" w:rsidRDefault="00C72286" w:rsidP="0064774D">
            <w:pPr>
              <w:suppressAutoHyphens w:val="0"/>
              <w:autoSpaceDN/>
              <w:spacing w:after="0"/>
              <w:ind w:left="641"/>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Теньгушевский</w:t>
            </w:r>
          </w:p>
        </w:tc>
        <w:tc>
          <w:tcPr>
            <w:tcW w:w="2780" w:type="dxa"/>
            <w:vMerge/>
            <w:vAlign w:val="center"/>
            <w:hideMark/>
          </w:tcPr>
          <w:p w14:paraId="3202C65D" w14:textId="77777777" w:rsidR="00C72286" w:rsidRPr="00240ACB" w:rsidRDefault="00C72286" w:rsidP="00C72286">
            <w:pPr>
              <w:suppressAutoHyphens w:val="0"/>
              <w:autoSpaceDN/>
              <w:spacing w:after="0"/>
              <w:textAlignment w:val="auto"/>
              <w:rPr>
                <w:rFonts w:ascii="Times New Roman" w:eastAsia="Times New Roman" w:hAnsi="Times New Roman"/>
                <w:color w:val="000000"/>
                <w:sz w:val="20"/>
                <w:szCs w:val="20"/>
                <w:lang w:eastAsia="ru-RU"/>
              </w:rPr>
            </w:pPr>
          </w:p>
        </w:tc>
        <w:tc>
          <w:tcPr>
            <w:tcW w:w="3240" w:type="dxa"/>
            <w:shd w:val="clear" w:color="auto" w:fill="auto"/>
            <w:vAlign w:val="center"/>
            <w:hideMark/>
          </w:tcPr>
          <w:p w14:paraId="2F80B394"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38896</w:t>
            </w:r>
          </w:p>
        </w:tc>
      </w:tr>
      <w:tr w:rsidR="00C72286" w:rsidRPr="00240ACB" w14:paraId="75D3C138" w14:textId="77777777" w:rsidTr="00C722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3460" w:type="dxa"/>
            <w:shd w:val="clear" w:color="auto" w:fill="auto"/>
            <w:vAlign w:val="center"/>
            <w:hideMark/>
          </w:tcPr>
          <w:p w14:paraId="06FB8368" w14:textId="77777777" w:rsidR="00C72286" w:rsidRPr="00240ACB" w:rsidRDefault="00C72286" w:rsidP="0064774D">
            <w:pPr>
              <w:suppressAutoHyphens w:val="0"/>
              <w:autoSpaceDN/>
              <w:spacing w:after="0"/>
              <w:ind w:left="641"/>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Зубово-Полянский</w:t>
            </w:r>
          </w:p>
        </w:tc>
        <w:tc>
          <w:tcPr>
            <w:tcW w:w="2780" w:type="dxa"/>
            <w:vMerge/>
            <w:vAlign w:val="center"/>
            <w:hideMark/>
          </w:tcPr>
          <w:p w14:paraId="79ECE6D9" w14:textId="77777777" w:rsidR="00C72286" w:rsidRPr="00240ACB" w:rsidRDefault="00C72286" w:rsidP="00C72286">
            <w:pPr>
              <w:suppressAutoHyphens w:val="0"/>
              <w:autoSpaceDN/>
              <w:spacing w:after="0"/>
              <w:textAlignment w:val="auto"/>
              <w:rPr>
                <w:rFonts w:ascii="Times New Roman" w:eastAsia="Times New Roman" w:hAnsi="Times New Roman"/>
                <w:color w:val="000000"/>
                <w:sz w:val="20"/>
                <w:szCs w:val="20"/>
                <w:lang w:eastAsia="ru-RU"/>
              </w:rPr>
            </w:pPr>
          </w:p>
        </w:tc>
        <w:tc>
          <w:tcPr>
            <w:tcW w:w="3240" w:type="dxa"/>
            <w:shd w:val="clear" w:color="auto" w:fill="auto"/>
            <w:vAlign w:val="center"/>
            <w:hideMark/>
          </w:tcPr>
          <w:p w14:paraId="10610A45"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1618</w:t>
            </w:r>
          </w:p>
        </w:tc>
      </w:tr>
      <w:tr w:rsidR="00C72286" w:rsidRPr="00240ACB" w14:paraId="5D651EF3" w14:textId="77777777" w:rsidTr="00C722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3460" w:type="dxa"/>
            <w:shd w:val="clear" w:color="auto" w:fill="auto"/>
            <w:vAlign w:val="center"/>
            <w:hideMark/>
          </w:tcPr>
          <w:p w14:paraId="57A87E79" w14:textId="77777777" w:rsidR="00C72286" w:rsidRPr="00240ACB" w:rsidRDefault="00C72286" w:rsidP="0064774D">
            <w:pPr>
              <w:suppressAutoHyphens w:val="0"/>
              <w:autoSpaceDN/>
              <w:spacing w:after="0"/>
              <w:ind w:left="641"/>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Итого</w:t>
            </w:r>
          </w:p>
        </w:tc>
        <w:tc>
          <w:tcPr>
            <w:tcW w:w="2780" w:type="dxa"/>
            <w:shd w:val="clear" w:color="auto" w:fill="auto"/>
            <w:vAlign w:val="center"/>
            <w:hideMark/>
          </w:tcPr>
          <w:p w14:paraId="7608CEFB" w14:textId="77777777" w:rsidR="00C72286" w:rsidRPr="00240ACB" w:rsidRDefault="00C72286" w:rsidP="00C72286">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 </w:t>
            </w:r>
          </w:p>
        </w:tc>
        <w:tc>
          <w:tcPr>
            <w:tcW w:w="3240" w:type="dxa"/>
            <w:shd w:val="clear" w:color="auto" w:fill="auto"/>
            <w:vAlign w:val="center"/>
            <w:hideMark/>
          </w:tcPr>
          <w:p w14:paraId="4AF96A05"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75544</w:t>
            </w:r>
          </w:p>
        </w:tc>
      </w:tr>
      <w:tr w:rsidR="00C72286" w:rsidRPr="00240ACB" w14:paraId="3AA57F17" w14:textId="77777777" w:rsidTr="00C722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3460" w:type="dxa"/>
            <w:shd w:val="clear" w:color="auto" w:fill="auto"/>
            <w:vAlign w:val="center"/>
            <w:hideMark/>
          </w:tcPr>
          <w:p w14:paraId="0B614804" w14:textId="77777777" w:rsidR="00C72286" w:rsidRPr="00240ACB" w:rsidRDefault="00C72286" w:rsidP="0064774D">
            <w:pPr>
              <w:suppressAutoHyphens w:val="0"/>
              <w:autoSpaceDN/>
              <w:spacing w:after="0"/>
              <w:ind w:left="641"/>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ВСЕГО</w:t>
            </w:r>
          </w:p>
        </w:tc>
        <w:tc>
          <w:tcPr>
            <w:tcW w:w="2780" w:type="dxa"/>
            <w:shd w:val="clear" w:color="auto" w:fill="auto"/>
            <w:vAlign w:val="center"/>
            <w:hideMark/>
          </w:tcPr>
          <w:p w14:paraId="2E147EF8" w14:textId="77777777" w:rsidR="00C72286" w:rsidRPr="00240ACB" w:rsidRDefault="00C72286" w:rsidP="00C72286">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c>
          <w:tcPr>
            <w:tcW w:w="3240" w:type="dxa"/>
            <w:shd w:val="clear" w:color="auto" w:fill="auto"/>
            <w:vAlign w:val="center"/>
            <w:hideMark/>
          </w:tcPr>
          <w:p w14:paraId="6357CECD" w14:textId="77777777" w:rsidR="00C72286" w:rsidRPr="00240ACB" w:rsidRDefault="00C72286" w:rsidP="0064774D">
            <w:pPr>
              <w:suppressAutoHyphens w:val="0"/>
              <w:autoSpaceDN/>
              <w:spacing w:after="0"/>
              <w:ind w:right="1106"/>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680947</w:t>
            </w:r>
          </w:p>
        </w:tc>
      </w:tr>
    </w:tbl>
    <w:p w14:paraId="5394F6D8" w14:textId="77777777" w:rsidR="00736CCC" w:rsidRDefault="00736CCC" w:rsidP="00713EE8">
      <w:pPr>
        <w:spacing w:after="0"/>
        <w:ind w:firstLine="567"/>
        <w:contextualSpacing/>
        <w:jc w:val="both"/>
        <w:rPr>
          <w:rFonts w:ascii="Times New Roman" w:hAnsi="Times New Roman"/>
          <w:b/>
          <w:i/>
          <w:sz w:val="24"/>
          <w:szCs w:val="24"/>
        </w:rPr>
      </w:pPr>
    </w:p>
    <w:p w14:paraId="57044272" w14:textId="77777777" w:rsidR="00126CC6" w:rsidRPr="00240ACB" w:rsidRDefault="00126CC6" w:rsidP="00713EE8">
      <w:pPr>
        <w:spacing w:after="0"/>
        <w:ind w:firstLine="567"/>
        <w:contextualSpacing/>
        <w:jc w:val="both"/>
        <w:rPr>
          <w:rFonts w:ascii="Times New Roman" w:hAnsi="Times New Roman"/>
          <w:b/>
          <w:i/>
          <w:sz w:val="24"/>
          <w:szCs w:val="24"/>
        </w:rPr>
      </w:pPr>
      <w:r w:rsidRPr="00240ACB">
        <w:rPr>
          <w:rFonts w:ascii="Times New Roman" w:hAnsi="Times New Roman"/>
          <w:b/>
          <w:i/>
          <w:sz w:val="24"/>
          <w:szCs w:val="24"/>
        </w:rPr>
        <w:t>Оценка рекреационного потенциала лесов и объемы фактического использования лесов в целях рекреационной деятельности</w:t>
      </w:r>
    </w:p>
    <w:p w14:paraId="597602E1" w14:textId="77777777" w:rsidR="00126CC6" w:rsidRPr="00240ACB" w:rsidRDefault="006D40A9" w:rsidP="00713EE8">
      <w:pPr>
        <w:spacing w:after="0"/>
        <w:ind w:firstLine="567"/>
        <w:contextualSpacing/>
        <w:jc w:val="both"/>
        <w:rPr>
          <w:rFonts w:ascii="Times New Roman" w:hAnsi="Times New Roman"/>
          <w:sz w:val="24"/>
          <w:szCs w:val="24"/>
        </w:rPr>
      </w:pPr>
      <w:r w:rsidRPr="00240ACB">
        <w:rPr>
          <w:rFonts w:ascii="Times New Roman" w:hAnsi="Times New Roman"/>
          <w:sz w:val="24"/>
          <w:szCs w:val="24"/>
        </w:rPr>
        <w:t>Республика Мордовия</w:t>
      </w:r>
      <w:r w:rsidR="00126CC6" w:rsidRPr="00240ACB">
        <w:rPr>
          <w:rFonts w:ascii="Times New Roman" w:hAnsi="Times New Roman"/>
          <w:sz w:val="24"/>
          <w:szCs w:val="24"/>
        </w:rPr>
        <w:t xml:space="preserve"> располагает благоприятным для отдыха и лечения климатом, богата природными ресурсами, а именно минеральными водами и лесными насаждениями. Все это способствует хорошему отдыху, снятию стресса, оздоровлению людей. </w:t>
      </w:r>
    </w:p>
    <w:p w14:paraId="1F59480F" w14:textId="77777777" w:rsidR="00126CC6" w:rsidRPr="00240ACB" w:rsidRDefault="00126CC6" w:rsidP="00713EE8">
      <w:pPr>
        <w:spacing w:after="0"/>
        <w:ind w:firstLine="567"/>
        <w:contextualSpacing/>
        <w:jc w:val="both"/>
        <w:rPr>
          <w:rFonts w:ascii="Times New Roman" w:hAnsi="Times New Roman"/>
          <w:sz w:val="24"/>
          <w:szCs w:val="24"/>
        </w:rPr>
      </w:pPr>
      <w:r w:rsidRPr="00240ACB">
        <w:rPr>
          <w:rFonts w:ascii="Times New Roman" w:hAnsi="Times New Roman"/>
          <w:sz w:val="24"/>
          <w:szCs w:val="24"/>
        </w:rPr>
        <w:t xml:space="preserve">Рекреационный потенциал лесов </w:t>
      </w:r>
      <w:r w:rsidR="006D40A9" w:rsidRPr="00240ACB">
        <w:rPr>
          <w:rFonts w:ascii="Times New Roman" w:hAnsi="Times New Roman"/>
          <w:sz w:val="24"/>
          <w:szCs w:val="24"/>
        </w:rPr>
        <w:t>республики</w:t>
      </w:r>
      <w:r w:rsidRPr="00240ACB">
        <w:rPr>
          <w:rFonts w:ascii="Times New Roman" w:hAnsi="Times New Roman"/>
          <w:sz w:val="24"/>
          <w:szCs w:val="24"/>
        </w:rPr>
        <w:t xml:space="preserve"> в сочетании с разнообразием форм рельефа, растительного и животного мира, водными объектами, гидроминеральными ресурсами и выгодным экономико-географическим положением является значительным.</w:t>
      </w:r>
    </w:p>
    <w:p w14:paraId="3F2E2484" w14:textId="77777777" w:rsidR="00126CC6" w:rsidRPr="00240ACB" w:rsidRDefault="00126CC6" w:rsidP="00713EE8">
      <w:pPr>
        <w:spacing w:after="0"/>
        <w:ind w:firstLine="567"/>
        <w:contextualSpacing/>
        <w:jc w:val="both"/>
        <w:rPr>
          <w:rFonts w:ascii="Times New Roman" w:hAnsi="Times New Roman"/>
          <w:sz w:val="24"/>
          <w:szCs w:val="24"/>
        </w:rPr>
      </w:pPr>
      <w:r w:rsidRPr="00240ACB">
        <w:rPr>
          <w:rFonts w:ascii="Times New Roman" w:hAnsi="Times New Roman"/>
          <w:sz w:val="24"/>
          <w:szCs w:val="24"/>
        </w:rPr>
        <w:t xml:space="preserve">Леса вследствие их близости от областного центра г. </w:t>
      </w:r>
      <w:r w:rsidR="004867EB" w:rsidRPr="00240ACB">
        <w:rPr>
          <w:rFonts w:ascii="Times New Roman" w:hAnsi="Times New Roman"/>
          <w:sz w:val="24"/>
          <w:szCs w:val="24"/>
        </w:rPr>
        <w:t>Саранска</w:t>
      </w:r>
      <w:r w:rsidRPr="00240ACB">
        <w:rPr>
          <w:rFonts w:ascii="Times New Roman" w:hAnsi="Times New Roman"/>
          <w:sz w:val="24"/>
          <w:szCs w:val="24"/>
        </w:rPr>
        <w:t xml:space="preserve"> и других населенных пунктов являются излюбленными местами отдыха населения, они выполняют две основные функции рекреационных лесов: средозащитную и собственно рекреационную, восстанавливающую физические и духовные силы человека, удовлетворяющую его эмоциональную потребность в общении с живой природой.</w:t>
      </w:r>
    </w:p>
    <w:p w14:paraId="683BB737" w14:textId="77777777" w:rsidR="00126CC6" w:rsidRPr="00240ACB" w:rsidRDefault="00126CC6" w:rsidP="00713EE8">
      <w:pPr>
        <w:spacing w:after="0"/>
        <w:ind w:firstLine="567"/>
        <w:contextualSpacing/>
        <w:jc w:val="both"/>
        <w:rPr>
          <w:rFonts w:ascii="Times New Roman" w:hAnsi="Times New Roman"/>
          <w:sz w:val="24"/>
          <w:szCs w:val="24"/>
        </w:rPr>
      </w:pPr>
      <w:r w:rsidRPr="00240ACB">
        <w:rPr>
          <w:rFonts w:ascii="Times New Roman" w:hAnsi="Times New Roman"/>
          <w:sz w:val="24"/>
          <w:szCs w:val="24"/>
        </w:rPr>
        <w:t>Вместе с тем, богатый ресурсный потенциал для отдыха и лечения, климат, минеральные воды позволяет увеличивать объемы использования лесов для осуществления рекреационной деятельности.</w:t>
      </w:r>
    </w:p>
    <w:p w14:paraId="55F09BF6" w14:textId="77777777" w:rsidR="00126CC6" w:rsidRPr="00240ACB" w:rsidRDefault="00126CC6" w:rsidP="00713EE8">
      <w:pPr>
        <w:spacing w:after="0"/>
        <w:ind w:firstLine="567"/>
        <w:contextualSpacing/>
        <w:jc w:val="both"/>
        <w:rPr>
          <w:rFonts w:ascii="Times New Roman" w:hAnsi="Times New Roman"/>
          <w:b/>
          <w:i/>
          <w:sz w:val="24"/>
          <w:szCs w:val="24"/>
        </w:rPr>
      </w:pPr>
      <w:r w:rsidRPr="00240ACB">
        <w:rPr>
          <w:rFonts w:ascii="Times New Roman" w:hAnsi="Times New Roman"/>
          <w:b/>
          <w:i/>
          <w:sz w:val="24"/>
          <w:szCs w:val="24"/>
        </w:rPr>
        <w:t>Оценка потенциала лесов в целях использования лесов для ведения сельского хозяйства, фактические объемы и особенности использования лесов</w:t>
      </w:r>
    </w:p>
    <w:p w14:paraId="0A9C0430" w14:textId="77777777" w:rsidR="00126CC6" w:rsidRPr="00240ACB" w:rsidRDefault="00126CC6" w:rsidP="00713EE8">
      <w:pPr>
        <w:spacing w:after="0"/>
        <w:ind w:firstLine="567"/>
        <w:contextualSpacing/>
        <w:jc w:val="both"/>
        <w:rPr>
          <w:rFonts w:ascii="Times New Roman" w:hAnsi="Times New Roman"/>
          <w:sz w:val="24"/>
          <w:szCs w:val="24"/>
        </w:rPr>
      </w:pPr>
      <w:r w:rsidRPr="00240ACB">
        <w:rPr>
          <w:rFonts w:ascii="Times New Roman" w:hAnsi="Times New Roman"/>
          <w:sz w:val="24"/>
          <w:szCs w:val="24"/>
        </w:rPr>
        <w:t xml:space="preserve">Леса могут использоваться для ведения сельского хозяйства (сенокошения, выпаса сельскохозяйственных животных, пчеловодства, выращивания сельскохозяйственных культур и иной сельскохозяйственной деятельности). </w:t>
      </w:r>
    </w:p>
    <w:p w14:paraId="1E59546C" w14:textId="77777777" w:rsidR="00AE5812" w:rsidRPr="00240ACB" w:rsidRDefault="00126CC6" w:rsidP="00AE5812">
      <w:pPr>
        <w:spacing w:after="0"/>
        <w:ind w:firstLine="567"/>
        <w:jc w:val="both"/>
        <w:rPr>
          <w:rFonts w:ascii="Times New Roman" w:hAnsi="Times New Roman"/>
          <w:sz w:val="24"/>
          <w:szCs w:val="24"/>
        </w:rPr>
      </w:pPr>
      <w:r w:rsidRPr="00240ACB">
        <w:rPr>
          <w:rFonts w:ascii="Times New Roman" w:hAnsi="Times New Roman"/>
          <w:b/>
          <w:sz w:val="24"/>
          <w:szCs w:val="24"/>
        </w:rPr>
        <w:t xml:space="preserve">Земли водного фонда. </w:t>
      </w:r>
      <w:r w:rsidR="00AE5812" w:rsidRPr="00240ACB">
        <w:rPr>
          <w:rFonts w:ascii="Times New Roman" w:hAnsi="Times New Roman"/>
          <w:sz w:val="24"/>
          <w:szCs w:val="24"/>
        </w:rPr>
        <w:t>Площадь земель водного фонда на территории Республики Мордовия составляет 3,8 тыс. га. Эти земли представлены наиболее крупными реками - Мокша, Сура, Алатырь. Вся учитываемая в этой категории площадь относится к виду угодий “под водой”- 3,7 тыс. га и «пески»- 0,1 тыс.га.</w:t>
      </w:r>
    </w:p>
    <w:p w14:paraId="64086270" w14:textId="77777777" w:rsidR="00AE5812" w:rsidRPr="00240ACB" w:rsidRDefault="00AE5812" w:rsidP="00E96BB6">
      <w:pPr>
        <w:spacing w:after="0"/>
        <w:ind w:firstLine="567"/>
        <w:jc w:val="both"/>
        <w:rPr>
          <w:rFonts w:ascii="Times New Roman" w:hAnsi="Times New Roman"/>
          <w:sz w:val="24"/>
          <w:szCs w:val="24"/>
        </w:rPr>
      </w:pPr>
      <w:r w:rsidRPr="00240ACB">
        <w:rPr>
          <w:rFonts w:ascii="Times New Roman" w:hAnsi="Times New Roman"/>
          <w:sz w:val="24"/>
          <w:szCs w:val="24"/>
        </w:rPr>
        <w:t xml:space="preserve">На территории Мордовии имеется 1525 водотоков общей протяженностью 9250 км. Большую их часть составляют самые малые и мельчайшие реки (55,5% от общего количества). </w:t>
      </w:r>
    </w:p>
    <w:p w14:paraId="30B54D29" w14:textId="77777777" w:rsidR="00AE5812" w:rsidRPr="00240ACB" w:rsidRDefault="00AE5812" w:rsidP="00E96BB6">
      <w:pPr>
        <w:spacing w:after="0"/>
        <w:ind w:firstLine="567"/>
        <w:jc w:val="both"/>
        <w:rPr>
          <w:rFonts w:ascii="Times New Roman" w:hAnsi="Times New Roman"/>
          <w:sz w:val="24"/>
          <w:szCs w:val="24"/>
        </w:rPr>
      </w:pPr>
      <w:r w:rsidRPr="00240ACB">
        <w:rPr>
          <w:rFonts w:ascii="Times New Roman" w:hAnsi="Times New Roman"/>
          <w:sz w:val="24"/>
          <w:szCs w:val="24"/>
        </w:rPr>
        <w:t>Основными реками республики являются Сура, Алатырь, Инсар, Пьяна, Мокша, Сивинь, Исса, Вад, Парца, Выша.</w:t>
      </w:r>
    </w:p>
    <w:p w14:paraId="365DFC01" w14:textId="77777777" w:rsidR="00AE5812" w:rsidRPr="00240ACB" w:rsidRDefault="00AE5812" w:rsidP="00E96BB6">
      <w:pPr>
        <w:spacing w:after="0"/>
        <w:ind w:firstLine="567"/>
        <w:jc w:val="both"/>
        <w:rPr>
          <w:rFonts w:ascii="Times New Roman" w:hAnsi="Times New Roman"/>
          <w:sz w:val="24"/>
          <w:szCs w:val="24"/>
        </w:rPr>
      </w:pPr>
      <w:r w:rsidRPr="00240ACB">
        <w:rPr>
          <w:rFonts w:ascii="Times New Roman" w:hAnsi="Times New Roman"/>
          <w:sz w:val="24"/>
          <w:szCs w:val="24"/>
        </w:rPr>
        <w:t xml:space="preserve">Территория республики распределяется между бассейнами основных рек в следующих пропорциях: 47% ее площади относится к бассейну Суры, 53% - к бассейну Мокши. Из 12266 </w:t>
      </w:r>
      <w:r w:rsidR="004F44EF" w:rsidRPr="00240ACB">
        <w:rPr>
          <w:rFonts w:ascii="Times New Roman" w:hAnsi="Times New Roman"/>
          <w:sz w:val="24"/>
          <w:szCs w:val="24"/>
        </w:rPr>
        <w:t>км</w:t>
      </w:r>
      <w:r w:rsidR="004F44EF" w:rsidRPr="00240ACB">
        <w:rPr>
          <w:rFonts w:ascii="Times New Roman" w:hAnsi="Times New Roman"/>
          <w:sz w:val="24"/>
          <w:szCs w:val="24"/>
          <w:vertAlign w:val="superscript"/>
        </w:rPr>
        <w:t>2</w:t>
      </w:r>
      <w:r w:rsidRPr="00240ACB">
        <w:rPr>
          <w:rFonts w:ascii="Times New Roman" w:hAnsi="Times New Roman"/>
          <w:sz w:val="24"/>
          <w:szCs w:val="24"/>
        </w:rPr>
        <w:t xml:space="preserve"> площади бассейна Суры 7780 </w:t>
      </w:r>
      <w:r w:rsidR="004F44EF" w:rsidRPr="00240ACB">
        <w:rPr>
          <w:rFonts w:ascii="Times New Roman" w:hAnsi="Times New Roman"/>
          <w:sz w:val="24"/>
          <w:szCs w:val="24"/>
        </w:rPr>
        <w:t>км</w:t>
      </w:r>
      <w:r w:rsidR="004F44EF" w:rsidRPr="00240ACB">
        <w:rPr>
          <w:rFonts w:ascii="Times New Roman" w:hAnsi="Times New Roman"/>
          <w:sz w:val="24"/>
          <w:szCs w:val="24"/>
          <w:vertAlign w:val="superscript"/>
        </w:rPr>
        <w:t>2</w:t>
      </w:r>
      <w:r w:rsidRPr="00240ACB">
        <w:rPr>
          <w:rFonts w:ascii="Times New Roman" w:hAnsi="Times New Roman"/>
          <w:sz w:val="24"/>
          <w:szCs w:val="24"/>
        </w:rPr>
        <w:t xml:space="preserve"> занимает бассейн Алатыря, около половины площади которого приходится на р. Инсар. Третью часть бассейна Мокши занимает бассейн Вада.</w:t>
      </w:r>
    </w:p>
    <w:p w14:paraId="4E999199" w14:textId="77777777" w:rsidR="00AE5812" w:rsidRPr="00240ACB" w:rsidRDefault="00AE5812" w:rsidP="00E96BB6">
      <w:pPr>
        <w:spacing w:after="0"/>
        <w:ind w:firstLine="567"/>
        <w:jc w:val="both"/>
        <w:rPr>
          <w:rFonts w:ascii="Times New Roman" w:hAnsi="Times New Roman"/>
          <w:sz w:val="24"/>
          <w:szCs w:val="24"/>
        </w:rPr>
      </w:pPr>
      <w:r w:rsidRPr="00240ACB">
        <w:rPr>
          <w:rFonts w:ascii="Times New Roman" w:hAnsi="Times New Roman"/>
          <w:sz w:val="24"/>
          <w:szCs w:val="24"/>
        </w:rPr>
        <w:t>Малые реки и ручьи распределяются по бассейнам больших рек следующим образом: 24 малые реки и 649 очень малых рек и ручьев впадает в Суру, 36 малых рек и 806 очень малых рек и ручьев - в Мокшу. Средняя густота речной сети, которая является показателем развития поверхностного стока рассматриваемого региона, равна 0,4 км/км</w:t>
      </w:r>
      <w:r w:rsidRPr="00240ACB">
        <w:rPr>
          <w:rFonts w:ascii="Times New Roman" w:hAnsi="Times New Roman"/>
          <w:sz w:val="24"/>
          <w:szCs w:val="24"/>
          <w:vertAlign w:val="superscript"/>
        </w:rPr>
        <w:t>2</w:t>
      </w:r>
      <w:r w:rsidRPr="00240ACB">
        <w:rPr>
          <w:rFonts w:ascii="Times New Roman" w:hAnsi="Times New Roman"/>
          <w:sz w:val="24"/>
          <w:szCs w:val="24"/>
        </w:rPr>
        <w:t>. Наибольшую величину эта характеристика мест в бассейнах Инсара и Алатыря - соответственно 0,62 и 0,57 км/км</w:t>
      </w:r>
      <w:r w:rsidRPr="00240ACB">
        <w:rPr>
          <w:rFonts w:ascii="Times New Roman" w:hAnsi="Times New Roman"/>
          <w:sz w:val="24"/>
          <w:szCs w:val="24"/>
          <w:vertAlign w:val="superscript"/>
        </w:rPr>
        <w:t>2</w:t>
      </w:r>
      <w:r w:rsidRPr="00240ACB">
        <w:rPr>
          <w:rFonts w:ascii="Times New Roman" w:hAnsi="Times New Roman"/>
          <w:sz w:val="24"/>
          <w:szCs w:val="24"/>
        </w:rPr>
        <w:t>, что объясняется местоположением этих бассейнов в пределах Приволжской возвышенности, имеющей сложный пересеченный рельеф. Наименьшая густота речной сети наблюдается в бассейне Мокши 0,35 км/км</w:t>
      </w:r>
      <w:r w:rsidRPr="00240ACB">
        <w:rPr>
          <w:rFonts w:ascii="Times New Roman" w:hAnsi="Times New Roman"/>
          <w:sz w:val="24"/>
          <w:szCs w:val="24"/>
          <w:vertAlign w:val="superscript"/>
        </w:rPr>
        <w:t>2</w:t>
      </w:r>
      <w:r w:rsidRPr="00240ACB">
        <w:rPr>
          <w:rFonts w:ascii="Times New Roman" w:hAnsi="Times New Roman"/>
          <w:sz w:val="24"/>
          <w:szCs w:val="24"/>
        </w:rPr>
        <w:t>.</w:t>
      </w:r>
    </w:p>
    <w:p w14:paraId="74736F40" w14:textId="77777777" w:rsidR="00AE5812" w:rsidRPr="00240ACB" w:rsidRDefault="00AE5812" w:rsidP="00E96BB6">
      <w:pPr>
        <w:spacing w:after="0"/>
        <w:ind w:firstLine="567"/>
        <w:jc w:val="both"/>
        <w:rPr>
          <w:rFonts w:ascii="Times New Roman" w:hAnsi="Times New Roman"/>
          <w:sz w:val="24"/>
          <w:szCs w:val="24"/>
        </w:rPr>
      </w:pPr>
      <w:r w:rsidRPr="00240ACB">
        <w:rPr>
          <w:rFonts w:ascii="Times New Roman" w:hAnsi="Times New Roman"/>
          <w:sz w:val="24"/>
          <w:szCs w:val="24"/>
        </w:rPr>
        <w:t>В гидрографическом отношении речную сеть республики в соответствии с ее строением и распределением по территории принято делить на две группы:</w:t>
      </w:r>
      <w:r w:rsidRPr="00240ACB">
        <w:rPr>
          <w:rFonts w:ascii="Times New Roman" w:hAnsi="Times New Roman"/>
          <w:sz w:val="24"/>
          <w:szCs w:val="24"/>
        </w:rPr>
        <w:br/>
        <w:t>реки бассейна Мокши (западная часть Мордовии); реки бассейна Суры (восточная часть Мордовии).</w:t>
      </w:r>
    </w:p>
    <w:p w14:paraId="0B7FCDD5" w14:textId="77777777" w:rsidR="00AE5812" w:rsidRPr="00240ACB" w:rsidRDefault="00AE5812" w:rsidP="00E96BB6">
      <w:pPr>
        <w:spacing w:after="0"/>
        <w:ind w:firstLine="567"/>
        <w:jc w:val="both"/>
        <w:rPr>
          <w:rFonts w:ascii="Times New Roman" w:hAnsi="Times New Roman"/>
          <w:sz w:val="24"/>
          <w:szCs w:val="24"/>
        </w:rPr>
      </w:pPr>
      <w:r w:rsidRPr="00240ACB">
        <w:rPr>
          <w:rFonts w:ascii="Times New Roman" w:hAnsi="Times New Roman"/>
          <w:sz w:val="24"/>
          <w:szCs w:val="24"/>
        </w:rPr>
        <w:t>Наиболее крупные водохранилища созданы на реках: Мокше - Токмоковское, Алатыре - около р.п. Тургенево, Б.Сарке - Тарасовское, Чиуше - СХПК "Ачадовский", Сеитьме - рыбхоз "Шадымка", Пырме - СХПК "Нива" и др. Все они являются водоемами комплексного использования.</w:t>
      </w:r>
    </w:p>
    <w:p w14:paraId="4108274A" w14:textId="77777777" w:rsidR="00AE5812" w:rsidRPr="00240ACB" w:rsidRDefault="00AE5812" w:rsidP="00E96BB6">
      <w:pPr>
        <w:spacing w:after="0"/>
        <w:ind w:firstLine="567"/>
        <w:jc w:val="both"/>
        <w:rPr>
          <w:rFonts w:ascii="Times New Roman" w:hAnsi="Times New Roman"/>
          <w:sz w:val="24"/>
          <w:szCs w:val="24"/>
        </w:rPr>
      </w:pPr>
      <w:r w:rsidRPr="00240ACB">
        <w:rPr>
          <w:rFonts w:ascii="Times New Roman" w:hAnsi="Times New Roman"/>
          <w:sz w:val="24"/>
          <w:szCs w:val="24"/>
        </w:rPr>
        <w:t>Большую часть искусственных водоемов республики составляют пруды. Созданы они на балках, оврагах и в верховьях рек. Назначение их в основном мелиоративное и противоэрозионное. Используются они также для рыборазведения.</w:t>
      </w:r>
    </w:p>
    <w:p w14:paraId="70D82396" w14:textId="77777777" w:rsidR="007F5752" w:rsidRPr="00240ACB" w:rsidRDefault="00AE5812" w:rsidP="007F5752">
      <w:pPr>
        <w:spacing w:after="0"/>
        <w:ind w:firstLine="567"/>
        <w:jc w:val="both"/>
        <w:rPr>
          <w:rFonts w:ascii="Times New Roman" w:hAnsi="Times New Roman"/>
          <w:sz w:val="24"/>
          <w:szCs w:val="24"/>
        </w:rPr>
      </w:pPr>
      <w:r w:rsidRPr="00240ACB">
        <w:rPr>
          <w:rFonts w:ascii="Times New Roman" w:hAnsi="Times New Roman"/>
          <w:sz w:val="24"/>
          <w:szCs w:val="24"/>
        </w:rPr>
        <w:t>Всего в республике насчитывается несколько сотен озер. В основном они приурочены к поймам рек и относятся к водно-эрозионному типу. Наиболее крупные - Инерка, Инорка, Жегалово, Большое Палкино, Телимерка, Казино, Лука, Рубежное, Чурелки, Долгое, Круглое и другие. Самое большое озеро расположено в долине р. Сура - Инерка. Длина его около 3 км, ширина 100-150 м, глубина - до 11 м.</w:t>
      </w:r>
    </w:p>
    <w:p w14:paraId="2EDA2C4D" w14:textId="77777777" w:rsidR="007F5752" w:rsidRPr="00240ACB" w:rsidRDefault="00126CC6" w:rsidP="007F5752">
      <w:pPr>
        <w:spacing w:after="0"/>
        <w:ind w:firstLine="567"/>
        <w:jc w:val="both"/>
        <w:rPr>
          <w:rFonts w:ascii="Times New Roman" w:hAnsi="Times New Roman"/>
          <w:sz w:val="24"/>
          <w:szCs w:val="24"/>
        </w:rPr>
      </w:pPr>
      <w:r w:rsidRPr="00240ACB">
        <w:rPr>
          <w:rFonts w:ascii="Times New Roman" w:hAnsi="Times New Roman"/>
          <w:b/>
          <w:sz w:val="24"/>
          <w:szCs w:val="24"/>
        </w:rPr>
        <w:t xml:space="preserve">Земли запаса. </w:t>
      </w:r>
      <w:r w:rsidR="007F5752" w:rsidRPr="00240ACB">
        <w:rPr>
          <w:rFonts w:ascii="Times New Roman" w:hAnsi="Times New Roman"/>
          <w:sz w:val="24"/>
          <w:szCs w:val="24"/>
        </w:rPr>
        <w:t xml:space="preserve">Площадь земель запаса составляет 23867 га. Из них сельскохозяйственные угодья занимают 21,6 тыс. га (90,0 % от общей площади земель запаса), покрытые лесами земли и лесные насаждения, не входящие в лесной фонд 1,2 тыс. га (5,0 %), болота, дороги, нарушенные земли и другие угодья 1,2 тыс. га (5,0 %). </w:t>
      </w:r>
    </w:p>
    <w:p w14:paraId="02E254BA" w14:textId="77777777" w:rsidR="00476380" w:rsidRPr="00240ACB" w:rsidRDefault="00476380" w:rsidP="007F5752">
      <w:pPr>
        <w:spacing w:after="0"/>
        <w:ind w:firstLine="567"/>
        <w:jc w:val="both"/>
        <w:rPr>
          <w:rFonts w:ascii="Times New Roman" w:hAnsi="Times New Roman"/>
          <w:sz w:val="24"/>
          <w:szCs w:val="24"/>
        </w:rPr>
      </w:pPr>
    </w:p>
    <w:p w14:paraId="3FD91360" w14:textId="77777777" w:rsidR="00126CC6" w:rsidRPr="00240ACB" w:rsidRDefault="00C96956" w:rsidP="007F5752">
      <w:pPr>
        <w:spacing w:after="0"/>
        <w:ind w:firstLine="567"/>
        <w:jc w:val="both"/>
        <w:rPr>
          <w:rFonts w:ascii="Times New Roman" w:hAnsi="Times New Roman"/>
          <w:b/>
          <w:sz w:val="24"/>
          <w:szCs w:val="24"/>
        </w:rPr>
      </w:pPr>
      <w:r w:rsidRPr="00240ACB">
        <w:rPr>
          <w:rFonts w:ascii="Times New Roman" w:hAnsi="Times New Roman"/>
          <w:b/>
          <w:sz w:val="24"/>
          <w:szCs w:val="24"/>
        </w:rPr>
        <w:t xml:space="preserve"> </w:t>
      </w:r>
      <w:r w:rsidR="00126CC6" w:rsidRPr="00240ACB">
        <w:rPr>
          <w:rFonts w:ascii="Times New Roman" w:hAnsi="Times New Roman"/>
          <w:b/>
          <w:sz w:val="24"/>
          <w:szCs w:val="24"/>
        </w:rPr>
        <w:t>Распределение земельного фонда по угодьям</w:t>
      </w:r>
    </w:p>
    <w:p w14:paraId="05C91F60" w14:textId="77777777" w:rsidR="007F5752" w:rsidRPr="00240ACB" w:rsidRDefault="007F5752" w:rsidP="007F5752">
      <w:pPr>
        <w:spacing w:after="0"/>
        <w:ind w:firstLine="709"/>
        <w:jc w:val="both"/>
        <w:rPr>
          <w:rFonts w:ascii="Times New Roman" w:hAnsi="Times New Roman"/>
          <w:sz w:val="24"/>
          <w:szCs w:val="24"/>
        </w:rPr>
      </w:pPr>
      <w:r w:rsidRPr="00240ACB">
        <w:rPr>
          <w:rFonts w:ascii="Times New Roman" w:hAnsi="Times New Roman"/>
          <w:sz w:val="24"/>
          <w:szCs w:val="24"/>
        </w:rPr>
        <w:t xml:space="preserve">Земельные угодья – это земли, систематически используемые или пригодные к использованию для конкретных хозяйственных целей и отличающиеся по природно – историческим признакам (ГОСТ 26640-85). Земельные угодья подразделяются на сельскохозяйственные (пашня, залежь, многолетние насаждения, кормовые угодья) и несельскохозяйственные (леса, кустарники, болота, дороги, застроенные территории, нарушенные и прочие земли). </w:t>
      </w:r>
    </w:p>
    <w:p w14:paraId="0FC553A9" w14:textId="77777777" w:rsidR="00A35EC2" w:rsidRPr="00240ACB" w:rsidRDefault="00A35EC2" w:rsidP="00A35EC2">
      <w:pPr>
        <w:spacing w:after="0"/>
        <w:ind w:firstLine="709"/>
        <w:jc w:val="both"/>
        <w:rPr>
          <w:rFonts w:ascii="Times New Roman" w:hAnsi="Times New Roman"/>
          <w:sz w:val="24"/>
          <w:szCs w:val="24"/>
        </w:rPr>
      </w:pPr>
      <w:r w:rsidRPr="00240ACB">
        <w:rPr>
          <w:rFonts w:ascii="Times New Roman" w:hAnsi="Times New Roman"/>
          <w:sz w:val="24"/>
          <w:szCs w:val="24"/>
        </w:rPr>
        <w:t>В категории земель сельскохозяйственного назначения преобладают сельскохозяйственные угодья (</w:t>
      </w:r>
      <w:r w:rsidR="00E32EC3" w:rsidRPr="00240ACB">
        <w:rPr>
          <w:rFonts w:ascii="Times New Roman" w:hAnsi="Times New Roman"/>
          <w:sz w:val="24"/>
          <w:szCs w:val="24"/>
        </w:rPr>
        <w:t>91,59</w:t>
      </w:r>
      <w:r w:rsidRPr="00240ACB">
        <w:rPr>
          <w:rFonts w:ascii="Times New Roman" w:hAnsi="Times New Roman"/>
          <w:sz w:val="24"/>
          <w:szCs w:val="24"/>
        </w:rPr>
        <w:t>% от общей площади), в категории земель населенных пунктов – с</w:t>
      </w:r>
      <w:r w:rsidR="00E32EC3" w:rsidRPr="00240ACB">
        <w:rPr>
          <w:rFonts w:ascii="Times New Roman" w:hAnsi="Times New Roman"/>
          <w:sz w:val="24"/>
          <w:szCs w:val="24"/>
        </w:rPr>
        <w:t>ельскохозяйственные угодья (65,6</w:t>
      </w:r>
      <w:r w:rsidRPr="00240ACB">
        <w:rPr>
          <w:rFonts w:ascii="Times New Roman" w:hAnsi="Times New Roman"/>
          <w:sz w:val="24"/>
          <w:szCs w:val="24"/>
        </w:rPr>
        <w:t xml:space="preserve"> % от общей площади), в категории земель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преобладают земли под </w:t>
      </w:r>
      <w:r w:rsidR="00E32EC3" w:rsidRPr="00240ACB">
        <w:rPr>
          <w:rFonts w:ascii="Times New Roman" w:hAnsi="Times New Roman"/>
          <w:sz w:val="24"/>
          <w:szCs w:val="24"/>
        </w:rPr>
        <w:t>лесами (48,7</w:t>
      </w:r>
      <w:r w:rsidRPr="00240ACB">
        <w:rPr>
          <w:rFonts w:ascii="Times New Roman" w:hAnsi="Times New Roman"/>
          <w:sz w:val="24"/>
          <w:szCs w:val="24"/>
        </w:rPr>
        <w:t xml:space="preserve"> % от общей площади), в категории земель особо охраняемых территорий и объектов – </w:t>
      </w:r>
      <w:r w:rsidR="00E32EC3" w:rsidRPr="00240ACB">
        <w:rPr>
          <w:rFonts w:ascii="Times New Roman" w:hAnsi="Times New Roman"/>
          <w:sz w:val="24"/>
          <w:szCs w:val="24"/>
        </w:rPr>
        <w:t>под лесами (95,7</w:t>
      </w:r>
      <w:r w:rsidRPr="00240ACB">
        <w:rPr>
          <w:rFonts w:ascii="Times New Roman" w:hAnsi="Times New Roman"/>
          <w:sz w:val="24"/>
          <w:szCs w:val="24"/>
        </w:rPr>
        <w:t xml:space="preserve"> % от общей площади), в категории земель л</w:t>
      </w:r>
      <w:r w:rsidR="00E32EC3" w:rsidRPr="00240ACB">
        <w:rPr>
          <w:rFonts w:ascii="Times New Roman" w:hAnsi="Times New Roman"/>
          <w:sz w:val="24"/>
          <w:szCs w:val="24"/>
        </w:rPr>
        <w:t>есного фонда – лесные земли (95,98 % от общей площади)</w:t>
      </w:r>
      <w:r w:rsidRPr="00240ACB">
        <w:rPr>
          <w:rFonts w:ascii="Times New Roman" w:hAnsi="Times New Roman"/>
          <w:sz w:val="24"/>
          <w:szCs w:val="24"/>
        </w:rPr>
        <w:t>, в категории земель водно</w:t>
      </w:r>
      <w:r w:rsidR="00E32EC3" w:rsidRPr="00240ACB">
        <w:rPr>
          <w:rFonts w:ascii="Times New Roman" w:hAnsi="Times New Roman"/>
          <w:sz w:val="24"/>
          <w:szCs w:val="24"/>
        </w:rPr>
        <w:t>го фонда – земли под водой (97,37</w:t>
      </w:r>
      <w:r w:rsidRPr="00240ACB">
        <w:rPr>
          <w:rFonts w:ascii="Times New Roman" w:hAnsi="Times New Roman"/>
          <w:sz w:val="24"/>
          <w:szCs w:val="24"/>
        </w:rPr>
        <w:t xml:space="preserve"> % от общей площади), в категории земель запаса – с</w:t>
      </w:r>
      <w:r w:rsidR="00E32EC3" w:rsidRPr="00240ACB">
        <w:rPr>
          <w:rFonts w:ascii="Times New Roman" w:hAnsi="Times New Roman"/>
          <w:sz w:val="24"/>
          <w:szCs w:val="24"/>
        </w:rPr>
        <w:t>ельскохозяйственные угодья (90</w:t>
      </w:r>
      <w:r w:rsidRPr="00240ACB">
        <w:rPr>
          <w:rFonts w:ascii="Times New Roman" w:hAnsi="Times New Roman"/>
          <w:sz w:val="24"/>
          <w:szCs w:val="24"/>
        </w:rPr>
        <w:t xml:space="preserve"> % от общей площади).</w:t>
      </w:r>
    </w:p>
    <w:p w14:paraId="20272D33" w14:textId="77777777" w:rsidR="00E32EC3" w:rsidRPr="00240ACB" w:rsidRDefault="00E32EC3" w:rsidP="00A35EC2">
      <w:pPr>
        <w:spacing w:after="0"/>
        <w:ind w:firstLine="709"/>
        <w:jc w:val="both"/>
        <w:rPr>
          <w:rFonts w:ascii="Times New Roman" w:hAnsi="Times New Roman"/>
          <w:sz w:val="24"/>
          <w:szCs w:val="24"/>
        </w:rPr>
      </w:pPr>
    </w:p>
    <w:p w14:paraId="19FDB6DA" w14:textId="77777777" w:rsidR="00A35EC2" w:rsidRPr="00240ACB" w:rsidRDefault="00E32EC3" w:rsidP="00E32EC3">
      <w:pPr>
        <w:spacing w:after="0"/>
        <w:jc w:val="both"/>
        <w:rPr>
          <w:rFonts w:ascii="Times New Roman" w:hAnsi="Times New Roman"/>
          <w:sz w:val="24"/>
          <w:szCs w:val="24"/>
        </w:rPr>
      </w:pPr>
      <w:r w:rsidRPr="00240ACB">
        <w:rPr>
          <w:rFonts w:ascii="Times New Roman" w:hAnsi="Times New Roman"/>
          <w:noProof/>
          <w:sz w:val="24"/>
          <w:szCs w:val="24"/>
          <w:lang w:eastAsia="ru-RU"/>
        </w:rPr>
        <w:drawing>
          <wp:inline distT="0" distB="0" distL="0" distR="0" wp14:anchorId="11FD37C9" wp14:editId="43323DFB">
            <wp:extent cx="5829300" cy="2459500"/>
            <wp:effectExtent l="19050" t="19050" r="19050" b="1714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27294" cy="2458654"/>
                    </a:xfrm>
                    <a:prstGeom prst="rect">
                      <a:avLst/>
                    </a:prstGeom>
                    <a:noFill/>
                    <a:ln w="3175">
                      <a:solidFill>
                        <a:schemeClr val="tx1"/>
                      </a:solidFill>
                    </a:ln>
                  </pic:spPr>
                </pic:pic>
              </a:graphicData>
            </a:graphic>
          </wp:inline>
        </w:drawing>
      </w:r>
    </w:p>
    <w:p w14:paraId="355C7AF3" w14:textId="77777777" w:rsidR="00A35EC2" w:rsidRPr="00240ACB" w:rsidRDefault="00A35EC2" w:rsidP="00A35EC2">
      <w:pPr>
        <w:spacing w:after="0"/>
        <w:jc w:val="center"/>
        <w:rPr>
          <w:rFonts w:ascii="Times New Roman" w:hAnsi="Times New Roman"/>
        </w:rPr>
      </w:pPr>
    </w:p>
    <w:p w14:paraId="37E58722" w14:textId="77777777" w:rsidR="00A35EC2" w:rsidRPr="00240ACB" w:rsidRDefault="00A35EC2" w:rsidP="00FA1C43">
      <w:pPr>
        <w:jc w:val="center"/>
        <w:rPr>
          <w:rFonts w:ascii="Times New Roman" w:hAnsi="Times New Roman"/>
          <w:sz w:val="24"/>
          <w:szCs w:val="24"/>
        </w:rPr>
      </w:pPr>
      <w:r w:rsidRPr="00240ACB">
        <w:rPr>
          <w:rFonts w:ascii="Times New Roman" w:hAnsi="Times New Roman"/>
          <w:sz w:val="24"/>
          <w:szCs w:val="24"/>
        </w:rPr>
        <w:t>Рис</w:t>
      </w:r>
      <w:r w:rsidR="00FA1C43" w:rsidRPr="00240ACB">
        <w:rPr>
          <w:rFonts w:ascii="Times New Roman" w:hAnsi="Times New Roman"/>
          <w:sz w:val="24"/>
          <w:szCs w:val="24"/>
        </w:rPr>
        <w:t>.</w:t>
      </w:r>
      <w:r w:rsidRPr="00240ACB">
        <w:rPr>
          <w:rFonts w:ascii="Times New Roman" w:hAnsi="Times New Roman"/>
          <w:sz w:val="24"/>
          <w:szCs w:val="24"/>
        </w:rPr>
        <w:t xml:space="preserve"> </w:t>
      </w:r>
      <w:r w:rsidR="00F23E40" w:rsidRPr="00240ACB">
        <w:rPr>
          <w:rFonts w:ascii="Times New Roman" w:hAnsi="Times New Roman"/>
          <w:sz w:val="24"/>
          <w:szCs w:val="24"/>
        </w:rPr>
        <w:t>7</w:t>
      </w:r>
      <w:r w:rsidRPr="00240ACB">
        <w:rPr>
          <w:rFonts w:ascii="Times New Roman" w:hAnsi="Times New Roman"/>
          <w:sz w:val="24"/>
          <w:szCs w:val="24"/>
        </w:rPr>
        <w:t>. Состав угодий по всем категориям земель</w:t>
      </w:r>
    </w:p>
    <w:p w14:paraId="2D822473" w14:textId="77777777" w:rsidR="00F210E2" w:rsidRPr="00240ACB" w:rsidRDefault="00F210E2" w:rsidP="00EE1FC0">
      <w:pPr>
        <w:spacing w:after="0"/>
        <w:ind w:firstLine="567"/>
        <w:jc w:val="both"/>
        <w:rPr>
          <w:rFonts w:ascii="Times New Roman" w:hAnsi="Times New Roman"/>
          <w:b/>
          <w:sz w:val="24"/>
          <w:szCs w:val="24"/>
        </w:rPr>
      </w:pPr>
      <w:bookmarkStart w:id="167" w:name="_Toc523142401"/>
    </w:p>
    <w:p w14:paraId="284AD64C" w14:textId="77777777" w:rsidR="00A35EC2" w:rsidRPr="00240ACB" w:rsidRDefault="00A35EC2" w:rsidP="00EE1FC0">
      <w:pPr>
        <w:spacing w:after="0"/>
        <w:ind w:firstLine="567"/>
        <w:jc w:val="both"/>
        <w:rPr>
          <w:rFonts w:ascii="Times New Roman" w:hAnsi="Times New Roman"/>
          <w:b/>
          <w:sz w:val="24"/>
          <w:szCs w:val="24"/>
        </w:rPr>
      </w:pPr>
      <w:r w:rsidRPr="00240ACB">
        <w:rPr>
          <w:rFonts w:ascii="Times New Roman" w:hAnsi="Times New Roman"/>
          <w:b/>
          <w:sz w:val="24"/>
          <w:szCs w:val="24"/>
        </w:rPr>
        <w:t>Распределение земель по формам собственности</w:t>
      </w:r>
      <w:bookmarkEnd w:id="167"/>
      <w:r w:rsidRPr="00240ACB">
        <w:rPr>
          <w:rFonts w:ascii="Times New Roman" w:hAnsi="Times New Roman"/>
          <w:b/>
          <w:sz w:val="24"/>
          <w:szCs w:val="24"/>
        </w:rPr>
        <w:t xml:space="preserve"> и принадлежности Российской Федерации, </w:t>
      </w:r>
      <w:r w:rsidR="00EE1FC0" w:rsidRPr="00240ACB">
        <w:rPr>
          <w:rFonts w:ascii="Times New Roman" w:hAnsi="Times New Roman"/>
          <w:b/>
          <w:sz w:val="24"/>
          <w:szCs w:val="24"/>
        </w:rPr>
        <w:t>Республике Мордовия</w:t>
      </w:r>
      <w:r w:rsidRPr="00240ACB">
        <w:rPr>
          <w:rFonts w:ascii="Times New Roman" w:hAnsi="Times New Roman"/>
          <w:b/>
          <w:sz w:val="24"/>
          <w:szCs w:val="24"/>
        </w:rPr>
        <w:t xml:space="preserve"> и муниципальному образованию</w:t>
      </w:r>
    </w:p>
    <w:p w14:paraId="5A0BF1B5" w14:textId="77777777" w:rsidR="00A35EC2" w:rsidRPr="00240ACB" w:rsidRDefault="00A35EC2" w:rsidP="00A35EC2">
      <w:pPr>
        <w:spacing w:after="0"/>
        <w:ind w:firstLine="567"/>
        <w:jc w:val="both"/>
        <w:rPr>
          <w:rFonts w:ascii="Times New Roman" w:hAnsi="Times New Roman"/>
          <w:sz w:val="24"/>
          <w:szCs w:val="24"/>
        </w:rPr>
      </w:pPr>
      <w:r w:rsidRPr="00240ACB">
        <w:rPr>
          <w:rFonts w:ascii="Times New Roman" w:hAnsi="Times New Roman"/>
          <w:sz w:val="24"/>
          <w:szCs w:val="24"/>
        </w:rPr>
        <w:t xml:space="preserve">Земельный Кодекс Российской Федерации также предусматривает виды прав на земельный участок: </w:t>
      </w:r>
    </w:p>
    <w:p w14:paraId="17448D44" w14:textId="77777777" w:rsidR="00A35EC2" w:rsidRPr="00240ACB" w:rsidRDefault="00A35EC2" w:rsidP="00A35EC2">
      <w:pPr>
        <w:spacing w:after="0"/>
        <w:ind w:firstLine="567"/>
        <w:jc w:val="both"/>
        <w:rPr>
          <w:rFonts w:ascii="Times New Roman" w:hAnsi="Times New Roman"/>
          <w:sz w:val="24"/>
          <w:szCs w:val="24"/>
        </w:rPr>
      </w:pPr>
      <w:r w:rsidRPr="00240ACB">
        <w:rPr>
          <w:rFonts w:ascii="Times New Roman" w:hAnsi="Times New Roman"/>
          <w:sz w:val="24"/>
          <w:szCs w:val="24"/>
        </w:rPr>
        <w:t>-</w:t>
      </w:r>
      <w:r w:rsidRPr="00240ACB">
        <w:rPr>
          <w:rFonts w:ascii="Times New Roman" w:hAnsi="Times New Roman"/>
          <w:sz w:val="24"/>
          <w:szCs w:val="24"/>
        </w:rPr>
        <w:tab/>
        <w:t>собственность;</w:t>
      </w:r>
    </w:p>
    <w:p w14:paraId="3BEC1B62" w14:textId="77777777" w:rsidR="00A35EC2" w:rsidRPr="00240ACB" w:rsidRDefault="00A35EC2" w:rsidP="00A35EC2">
      <w:pPr>
        <w:spacing w:after="0"/>
        <w:ind w:firstLine="567"/>
        <w:jc w:val="both"/>
        <w:rPr>
          <w:rFonts w:ascii="Times New Roman" w:hAnsi="Times New Roman"/>
          <w:sz w:val="24"/>
          <w:szCs w:val="24"/>
        </w:rPr>
      </w:pPr>
      <w:r w:rsidRPr="00240ACB">
        <w:rPr>
          <w:rFonts w:ascii="Times New Roman" w:hAnsi="Times New Roman"/>
          <w:sz w:val="24"/>
          <w:szCs w:val="24"/>
        </w:rPr>
        <w:t>-</w:t>
      </w:r>
      <w:r w:rsidRPr="00240ACB">
        <w:rPr>
          <w:rFonts w:ascii="Times New Roman" w:hAnsi="Times New Roman"/>
          <w:sz w:val="24"/>
          <w:szCs w:val="24"/>
        </w:rPr>
        <w:tab/>
        <w:t>аренда (краткосрочная/долгосрочная);</w:t>
      </w:r>
    </w:p>
    <w:p w14:paraId="6BE3427C" w14:textId="77777777" w:rsidR="00A35EC2" w:rsidRPr="00240ACB" w:rsidRDefault="00A35EC2" w:rsidP="00A35EC2">
      <w:pPr>
        <w:spacing w:after="0"/>
        <w:ind w:firstLine="567"/>
        <w:jc w:val="both"/>
        <w:rPr>
          <w:rFonts w:ascii="Times New Roman" w:hAnsi="Times New Roman"/>
          <w:sz w:val="24"/>
          <w:szCs w:val="24"/>
        </w:rPr>
      </w:pPr>
      <w:r w:rsidRPr="00240ACB">
        <w:rPr>
          <w:rFonts w:ascii="Times New Roman" w:hAnsi="Times New Roman"/>
          <w:sz w:val="24"/>
          <w:szCs w:val="24"/>
        </w:rPr>
        <w:t>-</w:t>
      </w:r>
      <w:r w:rsidRPr="00240ACB">
        <w:rPr>
          <w:rFonts w:ascii="Times New Roman" w:hAnsi="Times New Roman"/>
          <w:sz w:val="24"/>
          <w:szCs w:val="24"/>
        </w:rPr>
        <w:tab/>
        <w:t>право постоянного бессрочного пользования;</w:t>
      </w:r>
    </w:p>
    <w:p w14:paraId="087A7E9E" w14:textId="77777777" w:rsidR="00A35EC2" w:rsidRPr="00240ACB" w:rsidRDefault="00A35EC2" w:rsidP="00A35EC2">
      <w:pPr>
        <w:spacing w:after="0"/>
        <w:ind w:firstLine="567"/>
        <w:jc w:val="both"/>
        <w:rPr>
          <w:rFonts w:ascii="Times New Roman" w:hAnsi="Times New Roman"/>
          <w:sz w:val="24"/>
          <w:szCs w:val="24"/>
        </w:rPr>
      </w:pPr>
      <w:r w:rsidRPr="00240ACB">
        <w:rPr>
          <w:rFonts w:ascii="Times New Roman" w:hAnsi="Times New Roman"/>
          <w:sz w:val="24"/>
          <w:szCs w:val="24"/>
        </w:rPr>
        <w:t>-</w:t>
      </w:r>
      <w:r w:rsidRPr="00240ACB">
        <w:rPr>
          <w:rFonts w:ascii="Times New Roman" w:hAnsi="Times New Roman"/>
          <w:sz w:val="24"/>
          <w:szCs w:val="24"/>
        </w:rPr>
        <w:tab/>
        <w:t>право пожизненного наследуемого владения;</w:t>
      </w:r>
    </w:p>
    <w:p w14:paraId="5E5838B5" w14:textId="77777777" w:rsidR="00A35EC2" w:rsidRPr="00240ACB" w:rsidRDefault="00A35EC2" w:rsidP="00A35EC2">
      <w:pPr>
        <w:spacing w:after="0"/>
        <w:ind w:firstLine="567"/>
        <w:jc w:val="both"/>
        <w:rPr>
          <w:rFonts w:ascii="Times New Roman" w:hAnsi="Times New Roman"/>
          <w:sz w:val="24"/>
          <w:szCs w:val="24"/>
        </w:rPr>
      </w:pPr>
      <w:r w:rsidRPr="00240ACB">
        <w:rPr>
          <w:rFonts w:ascii="Times New Roman" w:hAnsi="Times New Roman"/>
          <w:sz w:val="24"/>
          <w:szCs w:val="24"/>
        </w:rPr>
        <w:t>-</w:t>
      </w:r>
      <w:r w:rsidRPr="00240ACB">
        <w:rPr>
          <w:rFonts w:ascii="Times New Roman" w:hAnsi="Times New Roman"/>
          <w:sz w:val="24"/>
          <w:szCs w:val="24"/>
        </w:rPr>
        <w:tab/>
        <w:t>сервитут.</w:t>
      </w:r>
    </w:p>
    <w:p w14:paraId="79845244" w14:textId="77777777" w:rsidR="00A35EC2" w:rsidRPr="00240ACB" w:rsidRDefault="00A35EC2" w:rsidP="00A35EC2">
      <w:pPr>
        <w:spacing w:after="0"/>
        <w:ind w:firstLine="567"/>
        <w:jc w:val="both"/>
        <w:rPr>
          <w:rFonts w:ascii="Times New Roman" w:hAnsi="Times New Roman"/>
          <w:sz w:val="24"/>
          <w:szCs w:val="24"/>
        </w:rPr>
      </w:pPr>
      <w:r w:rsidRPr="00240ACB">
        <w:rPr>
          <w:rFonts w:ascii="Times New Roman" w:hAnsi="Times New Roman"/>
          <w:sz w:val="24"/>
          <w:szCs w:val="24"/>
        </w:rPr>
        <w:t xml:space="preserve">По формам собственности земельные участки могут относиться к следующим сегментам: </w:t>
      </w:r>
    </w:p>
    <w:p w14:paraId="6454E4BA" w14:textId="77777777" w:rsidR="00A35EC2" w:rsidRPr="00240ACB" w:rsidRDefault="00A35EC2" w:rsidP="00A35EC2">
      <w:pPr>
        <w:spacing w:after="0"/>
        <w:ind w:firstLine="567"/>
        <w:jc w:val="both"/>
        <w:rPr>
          <w:rFonts w:ascii="Times New Roman" w:hAnsi="Times New Roman"/>
          <w:sz w:val="24"/>
          <w:szCs w:val="24"/>
        </w:rPr>
      </w:pPr>
      <w:r w:rsidRPr="00240ACB">
        <w:rPr>
          <w:rFonts w:ascii="Times New Roman" w:hAnsi="Times New Roman"/>
          <w:sz w:val="24"/>
          <w:szCs w:val="24"/>
        </w:rPr>
        <w:t>-</w:t>
      </w:r>
      <w:r w:rsidRPr="00240ACB">
        <w:rPr>
          <w:rFonts w:ascii="Times New Roman" w:hAnsi="Times New Roman"/>
          <w:sz w:val="24"/>
          <w:szCs w:val="24"/>
        </w:rPr>
        <w:tab/>
        <w:t>земли, находящиеся в федеральной собственности;</w:t>
      </w:r>
    </w:p>
    <w:p w14:paraId="27D78E4F" w14:textId="77777777" w:rsidR="00A35EC2" w:rsidRPr="00240ACB" w:rsidRDefault="00A35EC2" w:rsidP="00A35EC2">
      <w:pPr>
        <w:spacing w:after="0"/>
        <w:ind w:firstLine="567"/>
        <w:jc w:val="both"/>
        <w:rPr>
          <w:rFonts w:ascii="Times New Roman" w:hAnsi="Times New Roman"/>
          <w:sz w:val="24"/>
          <w:szCs w:val="24"/>
        </w:rPr>
      </w:pPr>
      <w:r w:rsidRPr="00240ACB">
        <w:rPr>
          <w:rFonts w:ascii="Times New Roman" w:hAnsi="Times New Roman"/>
          <w:sz w:val="24"/>
          <w:szCs w:val="24"/>
        </w:rPr>
        <w:t>-</w:t>
      </w:r>
      <w:r w:rsidRPr="00240ACB">
        <w:rPr>
          <w:rFonts w:ascii="Times New Roman" w:hAnsi="Times New Roman"/>
          <w:sz w:val="24"/>
          <w:szCs w:val="24"/>
        </w:rPr>
        <w:tab/>
        <w:t>земли, находящиеся в собственности субъектов Российской Федерации;</w:t>
      </w:r>
    </w:p>
    <w:p w14:paraId="137B4544" w14:textId="77777777" w:rsidR="00A35EC2" w:rsidRPr="00240ACB" w:rsidRDefault="00A35EC2" w:rsidP="00A35EC2">
      <w:pPr>
        <w:spacing w:after="0"/>
        <w:ind w:firstLine="567"/>
        <w:jc w:val="both"/>
        <w:rPr>
          <w:rFonts w:ascii="Times New Roman" w:hAnsi="Times New Roman"/>
          <w:sz w:val="24"/>
          <w:szCs w:val="24"/>
        </w:rPr>
      </w:pPr>
      <w:r w:rsidRPr="00240ACB">
        <w:rPr>
          <w:rFonts w:ascii="Times New Roman" w:hAnsi="Times New Roman"/>
          <w:sz w:val="24"/>
          <w:szCs w:val="24"/>
        </w:rPr>
        <w:t>-</w:t>
      </w:r>
      <w:r w:rsidRPr="00240ACB">
        <w:rPr>
          <w:rFonts w:ascii="Times New Roman" w:hAnsi="Times New Roman"/>
          <w:sz w:val="24"/>
          <w:szCs w:val="24"/>
        </w:rPr>
        <w:tab/>
        <w:t>земли, находящиеся в муниципальной собственности;</w:t>
      </w:r>
    </w:p>
    <w:p w14:paraId="7B1D1000" w14:textId="77777777" w:rsidR="00A35EC2" w:rsidRPr="00240ACB" w:rsidRDefault="00A35EC2" w:rsidP="00A35EC2">
      <w:pPr>
        <w:spacing w:after="0"/>
        <w:ind w:firstLine="567"/>
        <w:jc w:val="both"/>
        <w:rPr>
          <w:rFonts w:ascii="Times New Roman" w:hAnsi="Times New Roman"/>
          <w:sz w:val="24"/>
          <w:szCs w:val="24"/>
        </w:rPr>
      </w:pPr>
      <w:r w:rsidRPr="00240ACB">
        <w:rPr>
          <w:rFonts w:ascii="Times New Roman" w:hAnsi="Times New Roman"/>
          <w:sz w:val="24"/>
          <w:szCs w:val="24"/>
        </w:rPr>
        <w:t>-</w:t>
      </w:r>
      <w:r w:rsidRPr="00240ACB">
        <w:rPr>
          <w:rFonts w:ascii="Times New Roman" w:hAnsi="Times New Roman"/>
          <w:sz w:val="24"/>
          <w:szCs w:val="24"/>
        </w:rPr>
        <w:tab/>
        <w:t>земли, находящиеся в частной собственности.</w:t>
      </w:r>
    </w:p>
    <w:p w14:paraId="24FBC916" w14:textId="77777777" w:rsidR="00A35EC2" w:rsidRPr="00240ACB" w:rsidRDefault="00A35EC2" w:rsidP="00A35EC2">
      <w:pPr>
        <w:spacing w:after="0"/>
        <w:ind w:firstLine="567"/>
        <w:jc w:val="both"/>
        <w:rPr>
          <w:rFonts w:ascii="Times New Roman" w:hAnsi="Times New Roman"/>
          <w:sz w:val="24"/>
          <w:szCs w:val="24"/>
        </w:rPr>
      </w:pPr>
      <w:r w:rsidRPr="00240ACB">
        <w:rPr>
          <w:rFonts w:ascii="Times New Roman" w:hAnsi="Times New Roman"/>
          <w:sz w:val="24"/>
          <w:szCs w:val="24"/>
        </w:rPr>
        <w:t xml:space="preserve">В структуре земельного фонда </w:t>
      </w:r>
      <w:r w:rsidR="00515E08" w:rsidRPr="00240ACB">
        <w:rPr>
          <w:rFonts w:ascii="Times New Roman" w:hAnsi="Times New Roman"/>
          <w:sz w:val="24"/>
          <w:szCs w:val="24"/>
        </w:rPr>
        <w:t>Республики Мордовия</w:t>
      </w:r>
      <w:r w:rsidRPr="00240ACB">
        <w:rPr>
          <w:rFonts w:ascii="Times New Roman" w:hAnsi="Times New Roman"/>
          <w:sz w:val="24"/>
          <w:szCs w:val="24"/>
        </w:rPr>
        <w:t xml:space="preserve"> на долю земель, находящихся в собственности граждан, их объединений приходится </w:t>
      </w:r>
      <w:r w:rsidR="00515E08" w:rsidRPr="00240ACB">
        <w:rPr>
          <w:rFonts w:ascii="Times New Roman" w:hAnsi="Times New Roman"/>
          <w:sz w:val="24"/>
          <w:szCs w:val="24"/>
        </w:rPr>
        <w:t>751,8 тыс. га</w:t>
      </w:r>
      <w:r w:rsidRPr="00240ACB">
        <w:rPr>
          <w:rFonts w:ascii="Times New Roman" w:hAnsi="Times New Roman"/>
          <w:sz w:val="24"/>
          <w:szCs w:val="24"/>
        </w:rPr>
        <w:t xml:space="preserve">. На долю юридических лиц приходится </w:t>
      </w:r>
      <w:r w:rsidR="00515E08" w:rsidRPr="00240ACB">
        <w:rPr>
          <w:rFonts w:ascii="Times New Roman" w:hAnsi="Times New Roman"/>
          <w:sz w:val="24"/>
          <w:szCs w:val="24"/>
        </w:rPr>
        <w:t>223,6</w:t>
      </w:r>
      <w:r w:rsidRPr="00240ACB">
        <w:rPr>
          <w:rFonts w:ascii="Times New Roman" w:hAnsi="Times New Roman"/>
          <w:sz w:val="24"/>
          <w:szCs w:val="24"/>
        </w:rPr>
        <w:t xml:space="preserve"> тыс. га. В государственной и муниципальной собственности находится </w:t>
      </w:r>
      <w:r w:rsidR="00515E08" w:rsidRPr="00240ACB">
        <w:rPr>
          <w:rFonts w:ascii="Times New Roman" w:hAnsi="Times New Roman"/>
          <w:sz w:val="24"/>
          <w:szCs w:val="24"/>
        </w:rPr>
        <w:t>1572,3</w:t>
      </w:r>
      <w:r w:rsidRPr="00240ACB">
        <w:rPr>
          <w:rFonts w:ascii="Times New Roman" w:hAnsi="Times New Roman"/>
          <w:sz w:val="24"/>
          <w:szCs w:val="24"/>
        </w:rPr>
        <w:t xml:space="preserve"> тыс. га.</w:t>
      </w:r>
    </w:p>
    <w:p w14:paraId="6A5E18D9" w14:textId="77777777" w:rsidR="00F23E40" w:rsidRPr="00240ACB" w:rsidRDefault="00F23E40" w:rsidP="00A35EC2">
      <w:pPr>
        <w:spacing w:after="0"/>
        <w:ind w:firstLine="567"/>
        <w:jc w:val="both"/>
        <w:rPr>
          <w:rFonts w:ascii="Times New Roman" w:hAnsi="Times New Roman"/>
          <w:sz w:val="24"/>
          <w:szCs w:val="24"/>
        </w:rPr>
      </w:pPr>
    </w:p>
    <w:p w14:paraId="36EC1E17" w14:textId="77777777" w:rsidR="00A35EC2" w:rsidRPr="00240ACB" w:rsidRDefault="00A60401" w:rsidP="00A35EC2">
      <w:pPr>
        <w:spacing w:after="0"/>
        <w:jc w:val="center"/>
        <w:rPr>
          <w:rFonts w:ascii="Times New Roman" w:hAnsi="Times New Roman"/>
          <w:sz w:val="24"/>
          <w:szCs w:val="24"/>
        </w:rPr>
      </w:pPr>
      <w:r w:rsidRPr="00240ACB">
        <w:rPr>
          <w:rFonts w:ascii="Times New Roman" w:hAnsi="Times New Roman"/>
          <w:noProof/>
          <w:sz w:val="24"/>
          <w:szCs w:val="24"/>
          <w:lang w:eastAsia="ru-RU"/>
        </w:rPr>
        <w:drawing>
          <wp:inline distT="0" distB="0" distL="0" distR="0" wp14:anchorId="6F3133B6" wp14:editId="2027FBEA">
            <wp:extent cx="5955305" cy="2314575"/>
            <wp:effectExtent l="19050" t="19050" r="2667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55305" cy="2314575"/>
                    </a:xfrm>
                    <a:prstGeom prst="rect">
                      <a:avLst/>
                    </a:prstGeom>
                    <a:noFill/>
                    <a:ln w="3175">
                      <a:solidFill>
                        <a:schemeClr val="tx1"/>
                      </a:solidFill>
                    </a:ln>
                  </pic:spPr>
                </pic:pic>
              </a:graphicData>
            </a:graphic>
          </wp:inline>
        </w:drawing>
      </w:r>
    </w:p>
    <w:p w14:paraId="1B4B295B" w14:textId="77777777" w:rsidR="00A35EC2" w:rsidRPr="00240ACB" w:rsidRDefault="004D3302" w:rsidP="00C96956">
      <w:pPr>
        <w:spacing w:after="0"/>
        <w:jc w:val="center"/>
        <w:rPr>
          <w:rFonts w:ascii="Times New Roman" w:hAnsi="Times New Roman"/>
          <w:sz w:val="24"/>
          <w:szCs w:val="24"/>
        </w:rPr>
      </w:pPr>
      <w:r w:rsidRPr="00240ACB">
        <w:rPr>
          <w:rFonts w:ascii="Times New Roman" w:hAnsi="Times New Roman"/>
          <w:sz w:val="24"/>
          <w:szCs w:val="24"/>
        </w:rPr>
        <w:t>Рис</w:t>
      </w:r>
      <w:r w:rsidR="00C96956" w:rsidRPr="00240ACB">
        <w:rPr>
          <w:rFonts w:ascii="Times New Roman" w:hAnsi="Times New Roman"/>
          <w:sz w:val="24"/>
          <w:szCs w:val="24"/>
        </w:rPr>
        <w:t>.</w:t>
      </w:r>
      <w:r w:rsidRPr="00240ACB">
        <w:rPr>
          <w:rFonts w:ascii="Times New Roman" w:hAnsi="Times New Roman"/>
          <w:sz w:val="24"/>
          <w:szCs w:val="24"/>
        </w:rPr>
        <w:t xml:space="preserve"> </w:t>
      </w:r>
      <w:r w:rsidR="00F23E40" w:rsidRPr="00240ACB">
        <w:rPr>
          <w:rFonts w:ascii="Times New Roman" w:hAnsi="Times New Roman"/>
          <w:sz w:val="24"/>
          <w:szCs w:val="24"/>
        </w:rPr>
        <w:t>8</w:t>
      </w:r>
      <w:r w:rsidR="00A35EC2" w:rsidRPr="00240ACB">
        <w:rPr>
          <w:rFonts w:ascii="Times New Roman" w:hAnsi="Times New Roman"/>
          <w:sz w:val="24"/>
          <w:szCs w:val="24"/>
        </w:rPr>
        <w:t xml:space="preserve">. Распределение земель </w:t>
      </w:r>
      <w:r w:rsidR="00A60401" w:rsidRPr="00240ACB">
        <w:rPr>
          <w:rFonts w:ascii="Times New Roman" w:hAnsi="Times New Roman"/>
          <w:sz w:val="24"/>
          <w:szCs w:val="24"/>
        </w:rPr>
        <w:t>Республики Мордовия п</w:t>
      </w:r>
      <w:r w:rsidR="00A35EC2" w:rsidRPr="00240ACB">
        <w:rPr>
          <w:rFonts w:ascii="Times New Roman" w:hAnsi="Times New Roman"/>
          <w:sz w:val="24"/>
          <w:szCs w:val="24"/>
        </w:rPr>
        <w:t>о формам собственности</w:t>
      </w:r>
    </w:p>
    <w:p w14:paraId="2D7E4919" w14:textId="77777777" w:rsidR="00A35EC2" w:rsidRPr="00240ACB" w:rsidRDefault="00A35EC2" w:rsidP="00A35EC2">
      <w:pPr>
        <w:spacing w:after="0"/>
        <w:jc w:val="center"/>
        <w:rPr>
          <w:rFonts w:ascii="Times New Roman" w:hAnsi="Times New Roman"/>
          <w:sz w:val="24"/>
          <w:szCs w:val="24"/>
        </w:rPr>
      </w:pPr>
    </w:p>
    <w:p w14:paraId="60C71108" w14:textId="77777777" w:rsidR="00A35EC2" w:rsidRPr="00240ACB" w:rsidRDefault="00A35EC2" w:rsidP="00A35EC2">
      <w:pPr>
        <w:spacing w:after="0"/>
        <w:ind w:firstLine="567"/>
        <w:jc w:val="both"/>
        <w:rPr>
          <w:rFonts w:ascii="Times New Roman" w:hAnsi="Times New Roman"/>
          <w:sz w:val="24"/>
          <w:szCs w:val="24"/>
        </w:rPr>
      </w:pPr>
      <w:r w:rsidRPr="00240ACB">
        <w:rPr>
          <w:rFonts w:ascii="Times New Roman" w:hAnsi="Times New Roman"/>
          <w:sz w:val="24"/>
          <w:szCs w:val="24"/>
        </w:rPr>
        <w:t xml:space="preserve">Государственная собственность состоит из земель, находящихся в собственности Российской Федерации, в собственности </w:t>
      </w:r>
      <w:r w:rsidR="004D4E1B" w:rsidRPr="00240ACB">
        <w:rPr>
          <w:rFonts w:ascii="Times New Roman" w:hAnsi="Times New Roman"/>
          <w:sz w:val="24"/>
          <w:szCs w:val="24"/>
        </w:rPr>
        <w:t>Республики Мордовия</w:t>
      </w:r>
      <w:r w:rsidRPr="00240ACB">
        <w:rPr>
          <w:rFonts w:ascii="Times New Roman" w:hAnsi="Times New Roman"/>
          <w:sz w:val="24"/>
          <w:szCs w:val="24"/>
        </w:rPr>
        <w:t xml:space="preserve"> и муниципальной собственности. В государственной и муниципальной собственности находятся, в основном,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земли лесного фонда, земли водного фонда и земли запаса. </w:t>
      </w:r>
    </w:p>
    <w:p w14:paraId="4FE54EA6" w14:textId="77777777" w:rsidR="00A35EC2" w:rsidRPr="00240ACB" w:rsidRDefault="00A35EC2" w:rsidP="00A35EC2">
      <w:pPr>
        <w:spacing w:after="0"/>
        <w:ind w:firstLine="567"/>
        <w:jc w:val="both"/>
        <w:rPr>
          <w:rFonts w:ascii="Times New Roman" w:hAnsi="Times New Roman"/>
          <w:sz w:val="24"/>
          <w:szCs w:val="24"/>
        </w:rPr>
      </w:pPr>
      <w:r w:rsidRPr="00240ACB">
        <w:rPr>
          <w:rFonts w:ascii="Times New Roman" w:hAnsi="Times New Roman"/>
          <w:sz w:val="24"/>
          <w:szCs w:val="24"/>
        </w:rPr>
        <w:t xml:space="preserve">По информации территориального Управления </w:t>
      </w:r>
      <w:r w:rsidR="00E604CE" w:rsidRPr="00240ACB">
        <w:rPr>
          <w:rFonts w:ascii="Times New Roman" w:hAnsi="Times New Roman"/>
          <w:sz w:val="24"/>
          <w:szCs w:val="24"/>
        </w:rPr>
        <w:t>Росреестра</w:t>
      </w:r>
      <w:r w:rsidRPr="00240ACB">
        <w:rPr>
          <w:rFonts w:ascii="Times New Roman" w:hAnsi="Times New Roman"/>
          <w:sz w:val="24"/>
          <w:szCs w:val="24"/>
        </w:rPr>
        <w:t xml:space="preserve"> в </w:t>
      </w:r>
      <w:r w:rsidR="00E604CE" w:rsidRPr="00240ACB">
        <w:rPr>
          <w:rFonts w:ascii="Times New Roman" w:hAnsi="Times New Roman"/>
          <w:sz w:val="24"/>
          <w:szCs w:val="24"/>
        </w:rPr>
        <w:t>Республике Мордовия на 01.01.2019</w:t>
      </w:r>
      <w:r w:rsidRPr="00240ACB">
        <w:rPr>
          <w:rFonts w:ascii="Times New Roman" w:hAnsi="Times New Roman"/>
          <w:sz w:val="24"/>
          <w:szCs w:val="24"/>
        </w:rPr>
        <w:t xml:space="preserve"> зарегистрировано право </w:t>
      </w:r>
      <w:r w:rsidR="00E604CE" w:rsidRPr="00240ACB">
        <w:rPr>
          <w:rFonts w:ascii="Times New Roman" w:hAnsi="Times New Roman"/>
          <w:sz w:val="24"/>
          <w:szCs w:val="24"/>
        </w:rPr>
        <w:t xml:space="preserve">государственной и муниципальной собственности </w:t>
      </w:r>
      <w:r w:rsidRPr="00240ACB">
        <w:rPr>
          <w:rFonts w:ascii="Times New Roman" w:hAnsi="Times New Roman"/>
          <w:sz w:val="24"/>
          <w:szCs w:val="24"/>
        </w:rPr>
        <w:t xml:space="preserve">на площади </w:t>
      </w:r>
      <w:r w:rsidR="00E604CE" w:rsidRPr="00240ACB">
        <w:rPr>
          <w:rFonts w:ascii="Times New Roman" w:hAnsi="Times New Roman"/>
          <w:sz w:val="24"/>
          <w:szCs w:val="24"/>
        </w:rPr>
        <w:t>1572,3</w:t>
      </w:r>
      <w:r w:rsidRPr="00240ACB">
        <w:rPr>
          <w:rFonts w:ascii="Times New Roman" w:hAnsi="Times New Roman"/>
          <w:sz w:val="24"/>
          <w:szCs w:val="24"/>
        </w:rPr>
        <w:t xml:space="preserve"> тыс.</w:t>
      </w:r>
      <w:r w:rsidR="00E604CE" w:rsidRPr="00240ACB">
        <w:rPr>
          <w:rFonts w:ascii="Times New Roman" w:hAnsi="Times New Roman"/>
          <w:sz w:val="24"/>
          <w:szCs w:val="24"/>
        </w:rPr>
        <w:t>га</w:t>
      </w:r>
      <w:r w:rsidRPr="00240ACB">
        <w:rPr>
          <w:rFonts w:ascii="Times New Roman" w:hAnsi="Times New Roman"/>
          <w:sz w:val="24"/>
          <w:szCs w:val="24"/>
        </w:rPr>
        <w:t xml:space="preserve">, в т.ч. по землям сельскохозяйственного назначения – </w:t>
      </w:r>
      <w:r w:rsidR="00E604CE" w:rsidRPr="00240ACB">
        <w:rPr>
          <w:rFonts w:ascii="Times New Roman" w:hAnsi="Times New Roman"/>
          <w:sz w:val="24"/>
          <w:szCs w:val="24"/>
        </w:rPr>
        <w:t>694</w:t>
      </w:r>
      <w:r w:rsidRPr="00240ACB">
        <w:rPr>
          <w:rFonts w:ascii="Times New Roman" w:hAnsi="Times New Roman"/>
          <w:sz w:val="24"/>
          <w:szCs w:val="24"/>
        </w:rPr>
        <w:t xml:space="preserve"> тыс.га, по землям населенных пунктов</w:t>
      </w:r>
      <w:r w:rsidR="00E604CE" w:rsidRPr="00240ACB">
        <w:rPr>
          <w:rFonts w:ascii="Times New Roman" w:hAnsi="Times New Roman"/>
          <w:sz w:val="24"/>
          <w:szCs w:val="24"/>
        </w:rPr>
        <w:t xml:space="preserve"> – 78,4</w:t>
      </w:r>
      <w:r w:rsidRPr="00240ACB">
        <w:rPr>
          <w:rFonts w:ascii="Times New Roman" w:hAnsi="Times New Roman"/>
          <w:sz w:val="24"/>
          <w:szCs w:val="24"/>
        </w:rPr>
        <w:t xml:space="preserve"> тыс. га, по землям промышленности, энергетики, транспорта, связи, радиовещания, телевидения, информатики, землям для обеспечения космической деятельности, землям обороны, безопасности и землям иног</w:t>
      </w:r>
      <w:r w:rsidR="00E604CE" w:rsidRPr="00240ACB">
        <w:rPr>
          <w:rFonts w:ascii="Times New Roman" w:hAnsi="Times New Roman"/>
          <w:sz w:val="24"/>
          <w:szCs w:val="24"/>
        </w:rPr>
        <w:t>о специального назначения – 45,9</w:t>
      </w:r>
      <w:r w:rsidRPr="00240ACB">
        <w:rPr>
          <w:rFonts w:ascii="Times New Roman" w:hAnsi="Times New Roman"/>
          <w:sz w:val="24"/>
          <w:szCs w:val="24"/>
        </w:rPr>
        <w:t xml:space="preserve"> тыс. га, по землям особо охраня</w:t>
      </w:r>
      <w:r w:rsidR="00E604CE" w:rsidRPr="00240ACB">
        <w:rPr>
          <w:rFonts w:ascii="Times New Roman" w:hAnsi="Times New Roman"/>
          <w:sz w:val="24"/>
          <w:szCs w:val="24"/>
        </w:rPr>
        <w:t>емых территорий и объектов – 69</w:t>
      </w:r>
      <w:r w:rsidRPr="00240ACB">
        <w:rPr>
          <w:rFonts w:ascii="Times New Roman" w:hAnsi="Times New Roman"/>
          <w:sz w:val="24"/>
          <w:szCs w:val="24"/>
        </w:rPr>
        <w:t xml:space="preserve"> тыс. га, </w:t>
      </w:r>
      <w:r w:rsidR="00E604CE" w:rsidRPr="00240ACB">
        <w:rPr>
          <w:rFonts w:ascii="Times New Roman" w:hAnsi="Times New Roman"/>
          <w:sz w:val="24"/>
          <w:szCs w:val="24"/>
        </w:rPr>
        <w:t>по землям лесного фонда – 657,2</w:t>
      </w:r>
      <w:r w:rsidRPr="00240ACB">
        <w:rPr>
          <w:rFonts w:ascii="Times New Roman" w:hAnsi="Times New Roman"/>
          <w:sz w:val="24"/>
          <w:szCs w:val="24"/>
        </w:rPr>
        <w:t xml:space="preserve"> тыс. га</w:t>
      </w:r>
      <w:r w:rsidR="00E604CE" w:rsidRPr="00240ACB">
        <w:rPr>
          <w:rFonts w:ascii="Times New Roman" w:hAnsi="Times New Roman"/>
          <w:sz w:val="24"/>
          <w:szCs w:val="24"/>
        </w:rPr>
        <w:t>, по землям водного фонда – 3,8</w:t>
      </w:r>
      <w:r w:rsidRPr="00240ACB">
        <w:rPr>
          <w:rFonts w:ascii="Times New Roman" w:hAnsi="Times New Roman"/>
          <w:sz w:val="24"/>
          <w:szCs w:val="24"/>
        </w:rPr>
        <w:t xml:space="preserve"> тыс.га</w:t>
      </w:r>
      <w:r w:rsidR="00E604CE" w:rsidRPr="00240ACB">
        <w:rPr>
          <w:rFonts w:ascii="Times New Roman" w:hAnsi="Times New Roman"/>
          <w:sz w:val="24"/>
          <w:szCs w:val="24"/>
        </w:rPr>
        <w:t>, земли запаса – 24 тыс. га.</w:t>
      </w:r>
      <w:r w:rsidR="00B006B0" w:rsidRPr="00240ACB">
        <w:rPr>
          <w:rStyle w:val="ae"/>
          <w:rFonts w:ascii="Times New Roman" w:hAnsi="Times New Roman"/>
          <w:sz w:val="24"/>
          <w:szCs w:val="24"/>
        </w:rPr>
        <w:footnoteReference w:id="16"/>
      </w:r>
      <w:r w:rsidR="00E604CE" w:rsidRPr="00240ACB">
        <w:rPr>
          <w:rFonts w:ascii="Times New Roman" w:hAnsi="Times New Roman"/>
          <w:sz w:val="24"/>
          <w:szCs w:val="24"/>
        </w:rPr>
        <w:t xml:space="preserve"> </w:t>
      </w:r>
      <w:r w:rsidRPr="00240ACB">
        <w:rPr>
          <w:rFonts w:ascii="Times New Roman" w:hAnsi="Times New Roman"/>
          <w:sz w:val="24"/>
          <w:szCs w:val="24"/>
        </w:rPr>
        <w:t xml:space="preserve"> </w:t>
      </w:r>
      <w:r w:rsidR="00AF2154" w:rsidRPr="00240ACB">
        <w:rPr>
          <w:rFonts w:ascii="Times New Roman" w:hAnsi="Times New Roman"/>
          <w:sz w:val="24"/>
          <w:szCs w:val="24"/>
        </w:rPr>
        <w:t xml:space="preserve"> </w:t>
      </w:r>
    </w:p>
    <w:p w14:paraId="2B0721FA" w14:textId="77777777" w:rsidR="00E604CE" w:rsidRPr="00240ACB" w:rsidRDefault="00E604CE" w:rsidP="00E604CE">
      <w:pPr>
        <w:spacing w:after="0"/>
        <w:ind w:firstLine="567"/>
        <w:jc w:val="both"/>
        <w:rPr>
          <w:rFonts w:ascii="Times New Roman" w:hAnsi="Times New Roman"/>
          <w:sz w:val="24"/>
          <w:szCs w:val="24"/>
        </w:rPr>
      </w:pPr>
      <w:r w:rsidRPr="00240ACB">
        <w:rPr>
          <w:rFonts w:ascii="Times New Roman" w:hAnsi="Times New Roman"/>
          <w:sz w:val="24"/>
          <w:szCs w:val="24"/>
        </w:rPr>
        <w:t>В собственности юридических лиц на площади 223,6 тыс. га., в т.ч. по землям сельскохозяйственного назначения – 221,5 тыс.га, по землям населенных пунктов – 1,6 тыс. га, по землям промышленности, энергетики, транспорта, связи, радиовещания, телевидения, информатики, землям для обеспечения космической деятельности, землям обороны, безопасности и землям иного специального назначения – 0,5 тыс. га.</w:t>
      </w:r>
    </w:p>
    <w:p w14:paraId="4BAF4E55" w14:textId="77777777" w:rsidR="00E604CE" w:rsidRPr="00240ACB" w:rsidRDefault="00E604CE" w:rsidP="00E604CE">
      <w:pPr>
        <w:spacing w:after="0"/>
        <w:ind w:firstLine="567"/>
        <w:jc w:val="both"/>
        <w:rPr>
          <w:rFonts w:ascii="Times New Roman" w:hAnsi="Times New Roman"/>
          <w:sz w:val="24"/>
          <w:szCs w:val="24"/>
        </w:rPr>
      </w:pPr>
      <w:r w:rsidRPr="00240ACB">
        <w:rPr>
          <w:rFonts w:ascii="Times New Roman" w:hAnsi="Times New Roman"/>
          <w:sz w:val="24"/>
          <w:szCs w:val="24"/>
        </w:rPr>
        <w:t>В собственности граждан на площади 816,9 тыс. га., в т.ч. по</w:t>
      </w:r>
      <w:r w:rsidR="00EC1179" w:rsidRPr="00240ACB">
        <w:rPr>
          <w:rFonts w:ascii="Times New Roman" w:hAnsi="Times New Roman"/>
          <w:sz w:val="24"/>
          <w:szCs w:val="24"/>
        </w:rPr>
        <w:t xml:space="preserve"> </w:t>
      </w:r>
      <w:r w:rsidRPr="00240ACB">
        <w:rPr>
          <w:rFonts w:ascii="Times New Roman" w:hAnsi="Times New Roman"/>
          <w:sz w:val="24"/>
          <w:szCs w:val="24"/>
        </w:rPr>
        <w:t>землям сельскохозяйственного назначения – 751,8 тыс.га, по землям населенных пунктов – 65,1 тыс. га.</w:t>
      </w:r>
    </w:p>
    <w:p w14:paraId="1F5CFCE8" w14:textId="77777777" w:rsidR="00AF2154" w:rsidRPr="00240ACB" w:rsidRDefault="00AF2154" w:rsidP="00E604CE">
      <w:pPr>
        <w:spacing w:after="0"/>
        <w:ind w:firstLine="567"/>
        <w:jc w:val="both"/>
        <w:rPr>
          <w:rFonts w:ascii="Times New Roman" w:hAnsi="Times New Roman"/>
          <w:sz w:val="24"/>
          <w:szCs w:val="24"/>
        </w:rPr>
      </w:pPr>
    </w:p>
    <w:p w14:paraId="4D5F0495" w14:textId="77777777" w:rsidR="00853194" w:rsidRPr="00240ACB" w:rsidRDefault="00AA22D6" w:rsidP="00F1795F">
      <w:pPr>
        <w:pStyle w:val="-4"/>
        <w:rPr>
          <w:sz w:val="24"/>
        </w:rPr>
      </w:pPr>
      <w:r w:rsidRPr="00240ACB">
        <w:rPr>
          <w:rFonts w:eastAsia="Times New Roman"/>
          <w:sz w:val="24"/>
        </w:rPr>
        <w:t xml:space="preserve"> </w:t>
      </w:r>
      <w:bookmarkStart w:id="168" w:name="_Toc8980683"/>
      <w:r w:rsidR="000E4AA9" w:rsidRPr="00240ACB">
        <w:rPr>
          <w:rFonts w:eastAsia="Times New Roman"/>
          <w:sz w:val="24"/>
        </w:rPr>
        <w:tab/>
      </w:r>
      <w:r w:rsidR="00853194" w:rsidRPr="00240ACB">
        <w:rPr>
          <w:sz w:val="24"/>
        </w:rPr>
        <w:t xml:space="preserve">Особо охраняемые природные территории </w:t>
      </w:r>
      <w:bookmarkEnd w:id="168"/>
      <w:r w:rsidR="00853194" w:rsidRPr="00240ACB">
        <w:rPr>
          <w:sz w:val="24"/>
        </w:rPr>
        <w:t>Республики Мордовия</w:t>
      </w:r>
    </w:p>
    <w:p w14:paraId="513F99BA" w14:textId="77777777" w:rsidR="00853194" w:rsidRPr="00240ACB" w:rsidRDefault="00853194" w:rsidP="00F1795F">
      <w:pPr>
        <w:pStyle w:val="-4"/>
        <w:rPr>
          <w:b w:val="0"/>
          <w:bCs/>
          <w:sz w:val="24"/>
        </w:rPr>
      </w:pPr>
      <w:r w:rsidRPr="00240ACB">
        <w:rPr>
          <w:b w:val="0"/>
          <w:bCs/>
          <w:sz w:val="24"/>
        </w:rPr>
        <w:t xml:space="preserve">Особо охраняемые природные территории (далее </w:t>
      </w:r>
      <w:r w:rsidRPr="00240ACB">
        <w:rPr>
          <w:rFonts w:ascii="MS Mincho" w:hAnsi="MS Mincho" w:cs="MS Mincho" w:hint="eastAsia"/>
          <w:b w:val="0"/>
          <w:bCs/>
          <w:sz w:val="24"/>
        </w:rPr>
        <w:t>‑</w:t>
      </w:r>
      <w:r w:rsidRPr="00240ACB">
        <w:rPr>
          <w:b w:val="0"/>
          <w:bCs/>
          <w:sz w:val="24"/>
        </w:rPr>
        <w:t xml:space="preserve"> ООПТ) полностью или частично изъяты из хозяйственного использования и для них установлен режим особой охраны.</w:t>
      </w:r>
    </w:p>
    <w:p w14:paraId="0FF946FF" w14:textId="77777777" w:rsidR="00853194" w:rsidRPr="00240ACB" w:rsidRDefault="00853194" w:rsidP="00853194">
      <w:pPr>
        <w:spacing w:after="0"/>
        <w:ind w:firstLine="567"/>
        <w:contextualSpacing/>
        <w:jc w:val="both"/>
        <w:rPr>
          <w:rFonts w:ascii="Times New Roman" w:hAnsi="Times New Roman"/>
          <w:sz w:val="24"/>
          <w:szCs w:val="24"/>
        </w:rPr>
      </w:pPr>
      <w:r w:rsidRPr="00240ACB">
        <w:rPr>
          <w:rFonts w:ascii="Times New Roman" w:hAnsi="Times New Roman"/>
          <w:sz w:val="24"/>
          <w:szCs w:val="24"/>
        </w:rPr>
        <w:t>Вопросы образования и функционирования ООПТ в Республике Мордовия регулируются Федеральным законом «Об особо охраняемых природных территориях», Постановлением Правительства Республики Мордовия от 28 сентября 2009 года № 406.</w:t>
      </w:r>
    </w:p>
    <w:p w14:paraId="6925509E" w14:textId="77777777" w:rsidR="00853194" w:rsidRPr="00240ACB" w:rsidRDefault="00853194" w:rsidP="00853194">
      <w:pPr>
        <w:spacing w:after="0"/>
        <w:ind w:firstLine="567"/>
        <w:contextualSpacing/>
        <w:jc w:val="both"/>
        <w:rPr>
          <w:rFonts w:ascii="Times New Roman" w:hAnsi="Times New Roman"/>
          <w:sz w:val="24"/>
          <w:szCs w:val="24"/>
        </w:rPr>
      </w:pPr>
      <w:r w:rsidRPr="00240ACB">
        <w:rPr>
          <w:rFonts w:ascii="Times New Roman" w:hAnsi="Times New Roman"/>
          <w:sz w:val="24"/>
          <w:szCs w:val="24"/>
        </w:rPr>
        <w:t xml:space="preserve">Памятники природы регионального значения (далее </w:t>
      </w:r>
      <w:r w:rsidRPr="00240ACB">
        <w:rPr>
          <w:rFonts w:ascii="MS Mincho" w:eastAsia="MS Mincho" w:hAnsi="MS Mincho" w:cs="MS Mincho" w:hint="eastAsia"/>
          <w:sz w:val="24"/>
          <w:szCs w:val="24"/>
        </w:rPr>
        <w:t>‑</w:t>
      </w:r>
      <w:r w:rsidRPr="00240ACB">
        <w:rPr>
          <w:rFonts w:ascii="Times New Roman" w:hAnsi="Times New Roman"/>
          <w:sz w:val="24"/>
          <w:szCs w:val="24"/>
        </w:rPr>
        <w:t xml:space="preserve"> памятники природы) являются самыми многочисленными особо охраняемыми природными территориями (ООПТ) в Республике Мордовия. </w:t>
      </w:r>
    </w:p>
    <w:p w14:paraId="5792AF23" w14:textId="77777777" w:rsidR="00F23E40" w:rsidRPr="00240ACB" w:rsidRDefault="00F23E40" w:rsidP="00853194">
      <w:pPr>
        <w:spacing w:after="0"/>
        <w:ind w:firstLine="567"/>
        <w:contextualSpacing/>
        <w:jc w:val="both"/>
        <w:rPr>
          <w:rFonts w:ascii="Times New Roman" w:hAnsi="Times New Roman"/>
          <w:sz w:val="24"/>
          <w:szCs w:val="24"/>
        </w:rPr>
      </w:pPr>
    </w:p>
    <w:p w14:paraId="3155C794" w14:textId="77777777" w:rsidR="00853194" w:rsidRPr="00240ACB" w:rsidRDefault="00853194" w:rsidP="00853194">
      <w:pPr>
        <w:spacing w:after="0"/>
        <w:jc w:val="center"/>
        <w:rPr>
          <w:rFonts w:ascii="Times New Roman" w:hAnsi="Times New Roman"/>
          <w:color w:val="FF0000"/>
        </w:rPr>
      </w:pPr>
      <w:r w:rsidRPr="00240ACB">
        <w:rPr>
          <w:rFonts w:ascii="Times New Roman" w:hAnsi="Times New Roman"/>
          <w:noProof/>
          <w:lang w:eastAsia="ru-RU"/>
        </w:rPr>
        <w:drawing>
          <wp:inline distT="0" distB="0" distL="0" distR="0" wp14:anchorId="1EE845D0" wp14:editId="596A7DD5">
            <wp:extent cx="5723417" cy="3895725"/>
            <wp:effectExtent l="0" t="0" r="0" b="0"/>
            <wp:docPr id="2" name="Рисунок 2" descr="http://portal.do.mrsu.ru/upload/medialibrary/5c3/anvgxsuifz%20fjlopxdgbeprkgrqlmvp%20swcodagyimxnwjcmgf%20sikizuprladhqwdtkh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ortal.do.mrsu.ru/upload/medialibrary/5c3/anvgxsuifz%20fjlopxdgbeprkgrqlmvp%20swcodagyimxnwjcmgf%20sikizuprladhqwdtkhtr.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28883" cy="3899446"/>
                    </a:xfrm>
                    <a:prstGeom prst="rect">
                      <a:avLst/>
                    </a:prstGeom>
                    <a:noFill/>
                    <a:ln>
                      <a:noFill/>
                    </a:ln>
                  </pic:spPr>
                </pic:pic>
              </a:graphicData>
            </a:graphic>
          </wp:inline>
        </w:drawing>
      </w:r>
    </w:p>
    <w:p w14:paraId="42D647E4" w14:textId="77777777" w:rsidR="00853194" w:rsidRPr="00240ACB" w:rsidRDefault="00853194" w:rsidP="009B5592">
      <w:pPr>
        <w:spacing w:after="0"/>
        <w:jc w:val="center"/>
        <w:rPr>
          <w:rFonts w:ascii="Times New Roman" w:hAnsi="Times New Roman"/>
          <w:sz w:val="24"/>
          <w:szCs w:val="24"/>
        </w:rPr>
      </w:pPr>
      <w:r w:rsidRPr="00240ACB">
        <w:rPr>
          <w:rFonts w:ascii="Times New Roman" w:hAnsi="Times New Roman"/>
          <w:sz w:val="24"/>
          <w:szCs w:val="24"/>
        </w:rPr>
        <w:t>Рис</w:t>
      </w:r>
      <w:r w:rsidR="00D26494" w:rsidRPr="00240ACB">
        <w:rPr>
          <w:rFonts w:ascii="Times New Roman" w:hAnsi="Times New Roman"/>
          <w:sz w:val="24"/>
          <w:szCs w:val="24"/>
        </w:rPr>
        <w:t>.</w:t>
      </w:r>
      <w:r w:rsidRPr="00240ACB">
        <w:rPr>
          <w:rFonts w:ascii="Times New Roman" w:hAnsi="Times New Roman"/>
          <w:sz w:val="24"/>
          <w:szCs w:val="24"/>
        </w:rPr>
        <w:t xml:space="preserve"> </w:t>
      </w:r>
      <w:r w:rsidR="00F23E40" w:rsidRPr="00240ACB">
        <w:rPr>
          <w:rFonts w:ascii="Times New Roman" w:hAnsi="Times New Roman"/>
          <w:sz w:val="24"/>
          <w:szCs w:val="24"/>
        </w:rPr>
        <w:t>9</w:t>
      </w:r>
      <w:r w:rsidRPr="00240ACB">
        <w:rPr>
          <w:rFonts w:ascii="Times New Roman" w:hAnsi="Times New Roman"/>
          <w:sz w:val="24"/>
          <w:szCs w:val="24"/>
        </w:rPr>
        <w:t>. Особо охраняемые природные территории Республики Мордовия</w:t>
      </w:r>
    </w:p>
    <w:p w14:paraId="3190C87A" w14:textId="77777777" w:rsidR="00853194" w:rsidRPr="00240ACB" w:rsidRDefault="00853194" w:rsidP="00853194">
      <w:pPr>
        <w:spacing w:after="0"/>
        <w:jc w:val="center"/>
        <w:rPr>
          <w:rFonts w:ascii="Times New Roman" w:hAnsi="Times New Roman"/>
          <w:sz w:val="24"/>
          <w:szCs w:val="24"/>
        </w:rPr>
      </w:pPr>
    </w:p>
    <w:p w14:paraId="1A67B136" w14:textId="6A8E5396" w:rsidR="00853194" w:rsidRPr="00240ACB" w:rsidRDefault="00853194" w:rsidP="00853194">
      <w:pPr>
        <w:spacing w:after="0"/>
        <w:ind w:firstLine="567"/>
        <w:contextualSpacing/>
        <w:jc w:val="both"/>
        <w:rPr>
          <w:rFonts w:ascii="Times New Roman" w:hAnsi="Times New Roman"/>
          <w:sz w:val="24"/>
          <w:szCs w:val="24"/>
        </w:rPr>
      </w:pPr>
      <w:r w:rsidRPr="00240ACB">
        <w:rPr>
          <w:rFonts w:ascii="Times New Roman" w:hAnsi="Times New Roman"/>
          <w:sz w:val="24"/>
          <w:szCs w:val="24"/>
        </w:rPr>
        <w:t>В Республике Мордовия 110 объектов особо охраняемых природных территорий</w:t>
      </w:r>
      <w:r w:rsidR="00BE16BD" w:rsidRPr="00240ACB">
        <w:rPr>
          <w:rFonts w:ascii="Times New Roman" w:hAnsi="Times New Roman"/>
          <w:sz w:val="24"/>
          <w:szCs w:val="24"/>
        </w:rPr>
        <w:t xml:space="preserve"> (см. Приложение</w:t>
      </w:r>
      <w:r w:rsidR="004263F9" w:rsidRPr="00240ACB">
        <w:rPr>
          <w:rFonts w:ascii="Times New Roman" w:hAnsi="Times New Roman"/>
          <w:sz w:val="24"/>
          <w:szCs w:val="24"/>
        </w:rPr>
        <w:t xml:space="preserve"> 1.7.1</w:t>
      </w:r>
      <w:r w:rsidR="00BE16BD" w:rsidRPr="00240ACB">
        <w:rPr>
          <w:rFonts w:ascii="Times New Roman" w:hAnsi="Times New Roman"/>
          <w:sz w:val="24"/>
          <w:szCs w:val="24"/>
        </w:rPr>
        <w:t>)</w:t>
      </w:r>
      <w:r w:rsidRPr="00240ACB">
        <w:rPr>
          <w:rFonts w:ascii="Times New Roman" w:hAnsi="Times New Roman"/>
          <w:sz w:val="24"/>
          <w:szCs w:val="24"/>
        </w:rPr>
        <w:t>.</w:t>
      </w:r>
    </w:p>
    <w:p w14:paraId="170623A2" w14:textId="77777777" w:rsidR="00853194" w:rsidRPr="00240ACB" w:rsidRDefault="00853194" w:rsidP="00853194">
      <w:pPr>
        <w:spacing w:after="0"/>
        <w:ind w:firstLine="567"/>
        <w:contextualSpacing/>
        <w:jc w:val="both"/>
        <w:rPr>
          <w:rFonts w:ascii="Times New Roman" w:hAnsi="Times New Roman"/>
          <w:sz w:val="24"/>
          <w:szCs w:val="24"/>
        </w:rPr>
      </w:pPr>
      <w:r w:rsidRPr="00240ACB">
        <w:rPr>
          <w:rFonts w:ascii="Times New Roman" w:hAnsi="Times New Roman"/>
          <w:sz w:val="24"/>
          <w:szCs w:val="24"/>
        </w:rPr>
        <w:t>Памятники природы образованы с целью сохранения уникальных элементов ландшафта, мест произрастаний редких растений, гнездовий редких птиц, своеобразных фрагментов лесных и болотных экосистем, редких для области озер горько-соленного типа с лечебными факторами (вода, рапа, грязь) и др. Это уникальные, невосполнимые, ценные в экологическом, научном, культурном и эстетическом отношениях природные комплексы, а также объекты естественного и искусственного происхождения.</w:t>
      </w:r>
    </w:p>
    <w:p w14:paraId="6191CE79" w14:textId="77777777" w:rsidR="00853194" w:rsidRPr="00240ACB" w:rsidRDefault="00853194" w:rsidP="00853194">
      <w:pPr>
        <w:ind w:firstLine="567"/>
        <w:contextualSpacing/>
        <w:jc w:val="both"/>
        <w:rPr>
          <w:rFonts w:ascii="Times New Roman" w:hAnsi="Times New Roman"/>
          <w:sz w:val="24"/>
          <w:szCs w:val="24"/>
        </w:rPr>
      </w:pPr>
      <w:r w:rsidRPr="00240ACB">
        <w:rPr>
          <w:rFonts w:ascii="Times New Roman" w:hAnsi="Times New Roman"/>
          <w:sz w:val="24"/>
          <w:szCs w:val="24"/>
        </w:rPr>
        <w:t>На территории памятников природы запрещается любая хозяйственная деятельность, причиняющая вред окружающей среде, в том числе: предоставление земельных участков под застройку, а также для коллективного садоводства и огородничества; деятельность, влекущая за собой нарушение почвенного покрова и геологических обнажений; распашка земель; строительство магистральных дорог, трубопроводов, линий электропередач и других коммуникаций, а также строительство и эксплуатация хозяйственных и жилых объектов; проведение гидромелиоративных и ирригационных работ, геологоразведочных изысканий и разработка полезных ископаемых; взрывные работы; движение и стоянка автотранспорта; устройство привалов, бивуаков, туристических стоянок и лагерей; самовольное занятие земель; разведение костров, выжигание луговой растительности; загрязнение земель химическими и радиоактивными веществами, бытовыми отходами; пастьба и прогон сельскохозяйственных животных; заготовка лекарственного и технического сырья, добывание объектов животного и растительного мира; сбор редких и исчезающих, а также декоративных видов растений, грибов, уничтожение другой травянистой и древесно-кустарниковой растительности.</w:t>
      </w:r>
    </w:p>
    <w:p w14:paraId="31AAE2E2" w14:textId="77777777" w:rsidR="00853194" w:rsidRPr="00240ACB" w:rsidRDefault="00853194" w:rsidP="00F42381">
      <w:pPr>
        <w:pStyle w:val="20"/>
        <w:spacing w:after="240"/>
        <w:jc w:val="center"/>
      </w:pPr>
      <w:bookmarkStart w:id="169" w:name="_Toc508638862"/>
      <w:bookmarkStart w:id="170" w:name="_Toc523142399"/>
      <w:bookmarkStart w:id="171" w:name="_Toc8980684"/>
      <w:bookmarkStart w:id="172" w:name="_Toc43217105"/>
      <w:bookmarkStart w:id="173" w:name="_Toc51678304"/>
      <w:r w:rsidRPr="00240ACB">
        <w:t xml:space="preserve">3.3.2. </w:t>
      </w:r>
      <w:bookmarkEnd w:id="169"/>
      <w:bookmarkEnd w:id="170"/>
      <w:r w:rsidRPr="00240ACB">
        <w:t>Анализ информации о рынке недвижимости Республики Мордовия, в том числе о сделках (предложениях) на рынке объектов недвижимости, включая информацию о факторах, влияющих на цены и объем сделок (предложений)</w:t>
      </w:r>
      <w:bookmarkEnd w:id="171"/>
      <w:bookmarkEnd w:id="172"/>
      <w:bookmarkEnd w:id="173"/>
    </w:p>
    <w:p w14:paraId="03CEB34D" w14:textId="77777777" w:rsidR="006767F1" w:rsidRPr="00240ACB" w:rsidRDefault="008E636B" w:rsidP="00D26494">
      <w:pPr>
        <w:spacing w:after="300"/>
        <w:jc w:val="center"/>
        <w:rPr>
          <w:rFonts w:ascii="Times New Roman" w:eastAsia="Times New Roman" w:hAnsi="Times New Roman"/>
          <w:b/>
          <w:bCs/>
          <w:sz w:val="24"/>
          <w:szCs w:val="24"/>
          <w:lang w:eastAsia="ru-RU"/>
        </w:rPr>
      </w:pPr>
      <w:r w:rsidRPr="00240ACB">
        <w:rPr>
          <w:rFonts w:ascii="Times New Roman" w:eastAsia="Times New Roman" w:hAnsi="Times New Roman"/>
          <w:b/>
          <w:bCs/>
          <w:sz w:val="24"/>
          <w:szCs w:val="24"/>
          <w:lang w:eastAsia="ru-RU"/>
        </w:rPr>
        <w:t>ОБЗОР СОСТОЯНИЯ РЫНКА НЕДВИЖИМОСТИ (В ЦЕЛОМ)</w:t>
      </w:r>
      <w:r w:rsidR="00171797" w:rsidRPr="00240ACB">
        <w:rPr>
          <w:rStyle w:val="ae"/>
          <w:rFonts w:ascii="Times New Roman" w:eastAsia="Times New Roman" w:hAnsi="Times New Roman"/>
          <w:b/>
          <w:bCs/>
          <w:sz w:val="24"/>
          <w:szCs w:val="24"/>
          <w:lang w:eastAsia="ru-RU"/>
        </w:rPr>
        <w:footnoteReference w:id="17"/>
      </w:r>
    </w:p>
    <w:p w14:paraId="2BC1311E" w14:textId="77777777" w:rsidR="00183596" w:rsidRPr="00240ACB" w:rsidRDefault="00183596" w:rsidP="00C96956">
      <w:pPr>
        <w:pStyle w:val="-2"/>
        <w:ind w:firstLine="708"/>
        <w:rPr>
          <w:sz w:val="24"/>
          <w:szCs w:val="24"/>
        </w:rPr>
      </w:pPr>
      <w:r w:rsidRPr="00240ACB">
        <w:rPr>
          <w:b/>
          <w:bCs/>
          <w:sz w:val="24"/>
          <w:szCs w:val="24"/>
        </w:rPr>
        <w:t>Рынок недвижимости в 2019 году</w:t>
      </w:r>
      <w:r w:rsidRPr="00240ACB">
        <w:rPr>
          <w:rStyle w:val="ae"/>
          <w:sz w:val="24"/>
          <w:szCs w:val="24"/>
        </w:rPr>
        <w:footnoteReference w:id="18"/>
      </w:r>
      <w:r w:rsidR="008E636B" w:rsidRPr="00240ACB">
        <w:rPr>
          <w:b/>
          <w:bCs/>
          <w:sz w:val="24"/>
          <w:szCs w:val="24"/>
        </w:rPr>
        <w:t xml:space="preserve">. </w:t>
      </w:r>
      <w:r w:rsidRPr="00240ACB">
        <w:rPr>
          <w:sz w:val="24"/>
          <w:szCs w:val="24"/>
        </w:rPr>
        <w:t>За последний год рынок недвижимости претерпел значительные изменения, связанные с изменением в законодательстве, уменьшением ставки ЦБ и изменениями на социальном уровне. Поэтому в данный момент застройщики адаптируются к новым условиям, а покупатели выжидают и ищут информацию от экспертов про то, каким был 2019 год для рынка недвижимости и что его ждет в новом году.</w:t>
      </w:r>
    </w:p>
    <w:p w14:paraId="2D8622D1" w14:textId="77777777" w:rsidR="00183596" w:rsidRPr="00240ACB" w:rsidRDefault="00183596" w:rsidP="0063687E">
      <w:pPr>
        <w:pStyle w:val="-2"/>
        <w:ind w:firstLine="708"/>
        <w:rPr>
          <w:sz w:val="24"/>
          <w:szCs w:val="24"/>
        </w:rPr>
      </w:pPr>
      <w:r w:rsidRPr="00240ACB">
        <w:rPr>
          <w:b/>
          <w:bCs/>
          <w:sz w:val="24"/>
          <w:szCs w:val="24"/>
        </w:rPr>
        <w:t>Уменьшение ключевой ставки ЦБ</w:t>
      </w:r>
      <w:r w:rsidR="008E636B" w:rsidRPr="00240ACB">
        <w:rPr>
          <w:b/>
          <w:bCs/>
          <w:sz w:val="24"/>
          <w:szCs w:val="24"/>
        </w:rPr>
        <w:t xml:space="preserve">. </w:t>
      </w:r>
      <w:r w:rsidRPr="00240ACB">
        <w:rPr>
          <w:sz w:val="24"/>
          <w:szCs w:val="24"/>
        </w:rPr>
        <w:t>Благодаря уменьшению ключевой ставки ЦБ до 6,25% ипотека подешевела в среднем на 0,5-1%. Однако большого роста сделок не наблюдается. Эксперты считают, что снижение ставок по ипотеке, улучшение условий кредитования и при этом невысокая заинтересованность покупателей в итоге, связана в первую очередь с нестабильной ситуацией в экономике.</w:t>
      </w:r>
    </w:p>
    <w:p w14:paraId="0DF27A61" w14:textId="77777777" w:rsidR="00D27647" w:rsidRPr="00240ACB" w:rsidRDefault="00D27647" w:rsidP="000F2C3C">
      <w:pPr>
        <w:pStyle w:val="affff3"/>
        <w:ind w:firstLine="708"/>
      </w:pPr>
      <w:r w:rsidRPr="00240ACB">
        <w:rPr>
          <w:b/>
          <w:bCs/>
        </w:rPr>
        <w:t>Ипотечные ставки</w:t>
      </w:r>
      <w:r w:rsidRPr="00240ACB">
        <w:t>. Между средней ставкой и объемами сделок существует прямая взаимосвязь, поэтому если крупные банки в ближайшее время объявят о новых снижениях, вырастут и объемы продаж. Учитывая снижение спроса в первом квартале, участники рынка недвижимости надеются на дальнейшее снижение ставок по ипотеке.</w:t>
      </w:r>
    </w:p>
    <w:p w14:paraId="2A4D9589" w14:textId="77777777" w:rsidR="00D27647" w:rsidRPr="00240ACB" w:rsidRDefault="00D27647" w:rsidP="000F2C3C">
      <w:pPr>
        <w:pStyle w:val="affff3"/>
        <w:ind w:firstLine="708"/>
      </w:pPr>
      <w:r w:rsidRPr="00240ACB">
        <w:rPr>
          <w:b/>
          <w:bCs/>
        </w:rPr>
        <w:t>Локализация цен</w:t>
      </w:r>
      <w:r w:rsidRPr="00240ACB">
        <w:t xml:space="preserve">. </w:t>
      </w:r>
      <w:r w:rsidR="007D1978" w:rsidRPr="00240ACB">
        <w:rPr>
          <w:lang w:val="en-US"/>
        </w:rPr>
        <w:t>C</w:t>
      </w:r>
      <w:r w:rsidRPr="00240ACB">
        <w:t>итуация в регионах различается. Где-то стоимость не меняется, где-то растет на 15%, где-то происходит увеличение выданных ипотечных кредитов в сравнении с прошлым годом на 25%, а где-то сохраняется стабильность. Новая тенденция – рынок стал более локальным.</w:t>
      </w:r>
    </w:p>
    <w:p w14:paraId="7D6E6861" w14:textId="77777777" w:rsidR="00D27647" w:rsidRPr="00240ACB" w:rsidRDefault="008E636B" w:rsidP="000F2C3C">
      <w:pPr>
        <w:pStyle w:val="affff3"/>
        <w:ind w:firstLine="708"/>
      </w:pPr>
      <w:r w:rsidRPr="00240ACB">
        <w:rPr>
          <w:b/>
          <w:bCs/>
        </w:rPr>
        <w:t>Н</w:t>
      </w:r>
      <w:r w:rsidR="00D27647" w:rsidRPr="00240ACB">
        <w:rPr>
          <w:b/>
          <w:bCs/>
        </w:rPr>
        <w:t>овостройк</w:t>
      </w:r>
      <w:r w:rsidRPr="00240ACB">
        <w:rPr>
          <w:b/>
          <w:bCs/>
        </w:rPr>
        <w:t>и.</w:t>
      </w:r>
      <w:r w:rsidR="007D1978" w:rsidRPr="00240ACB">
        <w:rPr>
          <w:b/>
          <w:bCs/>
        </w:rPr>
        <w:t xml:space="preserve"> </w:t>
      </w:r>
      <w:r w:rsidR="00D27647" w:rsidRPr="00240ACB">
        <w:t>В 2019 году вступили в силу изменения, по которым застройщики должны работать через счета-эскроу. Нововведение было направлено на защиту дольщиков. При этом для законодателя развитие отрасли оказалось второстепенным, хотя эксперты полагают, что оптимальным вариантом было бы соблюдение баланса.</w:t>
      </w:r>
    </w:p>
    <w:p w14:paraId="0FA7599C" w14:textId="521CE551" w:rsidR="00D27647" w:rsidRPr="00240ACB" w:rsidRDefault="00D27647" w:rsidP="007D1978">
      <w:pPr>
        <w:pStyle w:val="-2"/>
        <w:ind w:firstLine="709"/>
        <w:rPr>
          <w:sz w:val="24"/>
          <w:szCs w:val="24"/>
        </w:rPr>
      </w:pPr>
      <w:r w:rsidRPr="00240ACB">
        <w:rPr>
          <w:sz w:val="24"/>
          <w:szCs w:val="24"/>
        </w:rPr>
        <w:t>Анализ рынка по городам</w:t>
      </w:r>
      <w:r w:rsidR="00207352" w:rsidRPr="00240ACB">
        <w:rPr>
          <w:sz w:val="24"/>
          <w:szCs w:val="24"/>
        </w:rPr>
        <w:t>,</w:t>
      </w:r>
      <w:r w:rsidRPr="00240ACB">
        <w:rPr>
          <w:sz w:val="24"/>
          <w:szCs w:val="24"/>
        </w:rPr>
        <w:t xml:space="preserve"> в которых эта система уже начала работать, показывает</w:t>
      </w:r>
      <w:r w:rsidR="00207352" w:rsidRPr="00240ACB">
        <w:rPr>
          <w:sz w:val="24"/>
          <w:szCs w:val="24"/>
        </w:rPr>
        <w:t>,</w:t>
      </w:r>
      <w:r w:rsidRPr="00240ACB">
        <w:rPr>
          <w:sz w:val="24"/>
          <w:szCs w:val="24"/>
        </w:rPr>
        <w:t xml:space="preserve"> что изменение в законе привело к росту цен на недвижимость. </w:t>
      </w:r>
    </w:p>
    <w:p w14:paraId="22257FA1" w14:textId="77777777" w:rsidR="00D27647" w:rsidRPr="00240ACB" w:rsidRDefault="00D27647" w:rsidP="007D1978">
      <w:pPr>
        <w:pStyle w:val="-2"/>
        <w:ind w:firstLine="709"/>
        <w:rPr>
          <w:sz w:val="24"/>
          <w:szCs w:val="24"/>
        </w:rPr>
      </w:pPr>
      <w:r w:rsidRPr="00240ACB">
        <w:rPr>
          <w:sz w:val="24"/>
          <w:szCs w:val="24"/>
        </w:rPr>
        <w:t>По прогнозам после введения эскроу-счетов себестоимость строительства вырастет на 7% из-за финансовой составляющей. К этому добавляется увеличение налогового бремени — повышение НДС до 20%. В результате строительство жилья дорожает, и это сказывается на ценах.</w:t>
      </w:r>
    </w:p>
    <w:p w14:paraId="139E01AF" w14:textId="77777777" w:rsidR="00D27647" w:rsidRPr="00240ACB" w:rsidRDefault="00D27647" w:rsidP="007D1978">
      <w:pPr>
        <w:ind w:firstLine="708"/>
        <w:jc w:val="both"/>
        <w:rPr>
          <w:rFonts w:ascii="Times New Roman" w:hAnsi="Times New Roman"/>
          <w:sz w:val="24"/>
          <w:szCs w:val="24"/>
        </w:rPr>
      </w:pPr>
      <w:r w:rsidRPr="00240ACB">
        <w:rPr>
          <w:rFonts w:ascii="Times New Roman" w:hAnsi="Times New Roman"/>
          <w:sz w:val="24"/>
          <w:szCs w:val="24"/>
        </w:rPr>
        <w:t xml:space="preserve">Еще одно следствие нововведений: для перехода на эскроу банкам понадобится большой объем финансирования. Прежние нормы позволяли заходить на рынок строительным компаниям с капиталом в 30 млн рублей. Нынешний минимальный нижний порог – 100 млн. </w:t>
      </w:r>
    </w:p>
    <w:p w14:paraId="2FB340E9" w14:textId="77777777" w:rsidR="00D27647" w:rsidRPr="00240ACB" w:rsidRDefault="008E636B" w:rsidP="0063687E">
      <w:pPr>
        <w:pStyle w:val="-2"/>
        <w:ind w:firstLine="708"/>
        <w:rPr>
          <w:b/>
          <w:bCs/>
          <w:sz w:val="24"/>
          <w:szCs w:val="24"/>
        </w:rPr>
      </w:pPr>
      <w:r w:rsidRPr="00240ACB">
        <w:rPr>
          <w:b/>
          <w:bCs/>
          <w:sz w:val="24"/>
          <w:szCs w:val="24"/>
        </w:rPr>
        <w:t>Р</w:t>
      </w:r>
      <w:r w:rsidR="00D27647" w:rsidRPr="00240ACB">
        <w:rPr>
          <w:b/>
          <w:bCs/>
          <w:sz w:val="24"/>
          <w:szCs w:val="24"/>
        </w:rPr>
        <w:t>ын</w:t>
      </w:r>
      <w:r w:rsidRPr="00240ACB">
        <w:rPr>
          <w:b/>
          <w:bCs/>
          <w:sz w:val="24"/>
          <w:szCs w:val="24"/>
        </w:rPr>
        <w:t>ок</w:t>
      </w:r>
      <w:r w:rsidR="00D27647" w:rsidRPr="00240ACB">
        <w:rPr>
          <w:b/>
          <w:bCs/>
          <w:sz w:val="24"/>
          <w:szCs w:val="24"/>
        </w:rPr>
        <w:t xml:space="preserve"> риэлтерских услуг</w:t>
      </w:r>
      <w:r w:rsidRPr="00240ACB">
        <w:rPr>
          <w:b/>
          <w:bCs/>
          <w:sz w:val="24"/>
          <w:szCs w:val="24"/>
        </w:rPr>
        <w:t xml:space="preserve">. </w:t>
      </w:r>
      <w:r w:rsidR="00D27647" w:rsidRPr="00240ACB">
        <w:rPr>
          <w:sz w:val="24"/>
          <w:szCs w:val="24"/>
        </w:rPr>
        <w:t>Несмотря на непростую ситуацию на рынке, для риэлтерского бизнеса в настоящее время открывается достаточно много возможностей. Например, есть компании, интегрировавшие свою базу данных с базой данных Росреестра – это дает им возможность помогать клиентам проще и быстрее получать необходимую документацию.</w:t>
      </w:r>
    </w:p>
    <w:p w14:paraId="0ACDF62D" w14:textId="77777777" w:rsidR="00CD740C" w:rsidRPr="00240ACB" w:rsidRDefault="00D27647" w:rsidP="00A63015">
      <w:pPr>
        <w:pStyle w:val="affff3"/>
      </w:pPr>
      <w:r w:rsidRPr="00240ACB">
        <w:t xml:space="preserve">Как показывает практика, будущее риэлтерского бизнеса за IT-технологиями. </w:t>
      </w:r>
      <w:r w:rsidR="00A762FB" w:rsidRPr="00240ACB">
        <w:t>Б</w:t>
      </w:r>
      <w:r w:rsidRPr="00240ACB">
        <w:t>уквально через пару лет компании, у которых не будет мобильного приложения, не смогут выдержать конкуренции.</w:t>
      </w:r>
    </w:p>
    <w:p w14:paraId="1A69D36C" w14:textId="53934031" w:rsidR="00D27647" w:rsidRPr="00240ACB" w:rsidRDefault="00D27647" w:rsidP="0063687E">
      <w:pPr>
        <w:pStyle w:val="-2"/>
        <w:ind w:firstLine="709"/>
        <w:rPr>
          <w:sz w:val="24"/>
          <w:szCs w:val="24"/>
        </w:rPr>
      </w:pPr>
      <w:r w:rsidRPr="00240ACB">
        <w:rPr>
          <w:b/>
          <w:bCs/>
          <w:sz w:val="24"/>
          <w:szCs w:val="24"/>
        </w:rPr>
        <w:t>Перспективы развития</w:t>
      </w:r>
      <w:r w:rsidR="00192861" w:rsidRPr="00240ACB">
        <w:rPr>
          <w:b/>
          <w:bCs/>
          <w:sz w:val="24"/>
          <w:szCs w:val="24"/>
        </w:rPr>
        <w:t xml:space="preserve">. </w:t>
      </w:r>
      <w:r w:rsidRPr="00240ACB">
        <w:rPr>
          <w:sz w:val="24"/>
          <w:szCs w:val="24"/>
        </w:rPr>
        <w:t>Вероятнее всего, рост цен в ближайшее время прекратится. Но рынок первичной недвижимости рискует просесть еще</w:t>
      </w:r>
      <w:r w:rsidR="002D2426" w:rsidRPr="00240ACB">
        <w:rPr>
          <w:sz w:val="24"/>
          <w:szCs w:val="24"/>
        </w:rPr>
        <w:t>.</w:t>
      </w:r>
      <w:r w:rsidRPr="00240ACB">
        <w:rPr>
          <w:sz w:val="24"/>
          <w:szCs w:val="24"/>
        </w:rPr>
        <w:t xml:space="preserve"> Покупатели </w:t>
      </w:r>
      <w:r w:rsidR="00910205" w:rsidRPr="00240ACB">
        <w:rPr>
          <w:sz w:val="24"/>
          <w:szCs w:val="24"/>
        </w:rPr>
        <w:t>предпочитают приобретать</w:t>
      </w:r>
      <w:r w:rsidRPr="00240ACB">
        <w:rPr>
          <w:sz w:val="24"/>
          <w:szCs w:val="24"/>
        </w:rPr>
        <w:t xml:space="preserve"> вторичную, загородную недвижимость и арендное жилье. </w:t>
      </w:r>
    </w:p>
    <w:p w14:paraId="68E09D1D" w14:textId="77777777" w:rsidR="00A47368" w:rsidRPr="00240ACB" w:rsidRDefault="00A47368" w:rsidP="00A63015">
      <w:pPr>
        <w:pStyle w:val="affff3"/>
      </w:pPr>
      <w:r w:rsidRPr="00240ACB">
        <w:t>Опрошенные РБК эксперты назвали ключевые тренды рынка недвижимости 2019 года, в частности:</w:t>
      </w:r>
    </w:p>
    <w:p w14:paraId="0BF85B4C" w14:textId="77777777" w:rsidR="00A47368" w:rsidRPr="00240ACB" w:rsidRDefault="00A47368" w:rsidP="0085234F">
      <w:pPr>
        <w:pStyle w:val="affff3"/>
        <w:ind w:firstLine="708"/>
      </w:pPr>
      <w:r w:rsidRPr="00240ACB">
        <w:t>В 2019 году инвесторы стали больше тратить на покупку объектов незавершенного строительства (участки с проектами, строящиеся объекты, объекты под редевелопмент</w:t>
      </w:r>
      <w:r w:rsidR="00C96956" w:rsidRPr="00240ACB">
        <w:t>).</w:t>
      </w:r>
      <w:r w:rsidRPr="00240ACB">
        <w:t xml:space="preserve"> Объем инвестиций в такую недвижимость может достигнуть 80 млрд руб., что на 34% выше значения 2018 года.</w:t>
      </w:r>
    </w:p>
    <w:p w14:paraId="51D32C74" w14:textId="77777777" w:rsidR="00A47368" w:rsidRPr="00240ACB" w:rsidRDefault="00A47368" w:rsidP="0085234F">
      <w:pPr>
        <w:pStyle w:val="affff3"/>
        <w:ind w:firstLine="708"/>
      </w:pPr>
      <w:r w:rsidRPr="00240ACB">
        <w:t>По данным управляющего партнера Knight Frank Алексея Новикова, на инвестиции в площадки под девелопмент по итогам года придется около 18% сделок, тогда как в прошлом году этот сектор занимал только 11% (в абсолютных цифрах — 27 млрд и 49 млрд руб. соответственно).</w:t>
      </w:r>
    </w:p>
    <w:p w14:paraId="2D5D40AC" w14:textId="77777777" w:rsidR="00A47368" w:rsidRPr="00240ACB" w:rsidRDefault="00A47368" w:rsidP="0085234F">
      <w:pPr>
        <w:pStyle w:val="affff3"/>
        <w:ind w:firstLine="708"/>
      </w:pPr>
      <w:r w:rsidRPr="00240ACB">
        <w:t>Интерес к девелоперским проектам сохранится, свидетельствуют данные исследования PwC «Новые тенденции на рынке недвижимости 2020». В ходе опроса ключевых участников рынка недвижимости большая часть респондентов выбрали основным направлением деятельности в 2020 году именно запуск новых девелоперских проектов (20%).</w:t>
      </w:r>
    </w:p>
    <w:p w14:paraId="6D86DADA" w14:textId="77777777" w:rsidR="00A47368" w:rsidRPr="00240ACB" w:rsidRDefault="00A47368" w:rsidP="0085234F">
      <w:pPr>
        <w:pStyle w:val="affff3"/>
        <w:ind w:firstLine="708"/>
      </w:pPr>
      <w:r w:rsidRPr="00240ACB">
        <w:t xml:space="preserve">Москва традиционно в последние годы занимала лидирующие позиции по привлечению инвестиций в недвижимость. Однако в этом году, по прогнозу Colliers International, на Москву придется лишь 48% объема сделок в коммерческой недвижимости против 60% годом ранее. </w:t>
      </w:r>
    </w:p>
    <w:p w14:paraId="2F28B0CF" w14:textId="77777777" w:rsidR="004F6126" w:rsidRPr="00240ACB" w:rsidRDefault="004F6126" w:rsidP="0085234F">
      <w:pPr>
        <w:pStyle w:val="affff3"/>
        <w:ind w:firstLine="708"/>
      </w:pPr>
    </w:p>
    <w:p w14:paraId="7330C318" w14:textId="77777777" w:rsidR="006767F1" w:rsidRPr="00240ACB" w:rsidRDefault="008E636B" w:rsidP="00505B99">
      <w:pPr>
        <w:spacing w:after="300"/>
        <w:jc w:val="center"/>
        <w:rPr>
          <w:rFonts w:ascii="Times New Roman" w:eastAsia="Times New Roman" w:hAnsi="Times New Roman"/>
          <w:b/>
          <w:bCs/>
          <w:sz w:val="24"/>
          <w:szCs w:val="24"/>
          <w:lang w:eastAsia="ru-RU"/>
        </w:rPr>
      </w:pPr>
      <w:r w:rsidRPr="00240ACB">
        <w:rPr>
          <w:rFonts w:ascii="Times New Roman" w:eastAsia="Times New Roman" w:hAnsi="Times New Roman"/>
          <w:b/>
          <w:bCs/>
          <w:sz w:val="24"/>
          <w:szCs w:val="24"/>
          <w:lang w:eastAsia="ru-RU"/>
        </w:rPr>
        <w:t>ОБЗОР СЕГМЕНТОВ РЫНКА ОБЪЕКТОВ ОЦЕНКИ</w:t>
      </w:r>
    </w:p>
    <w:p w14:paraId="30B9764B" w14:textId="77777777" w:rsidR="00C474EC" w:rsidRPr="00240ACB" w:rsidRDefault="00C474EC" w:rsidP="00C474EC">
      <w:pPr>
        <w:pStyle w:val="-2"/>
        <w:ind w:firstLine="709"/>
        <w:rPr>
          <w:sz w:val="24"/>
          <w:szCs w:val="24"/>
          <w:shd w:val="clear" w:color="auto" w:fill="FFFFFF"/>
        </w:rPr>
      </w:pPr>
      <w:r w:rsidRPr="00240ACB">
        <w:rPr>
          <w:sz w:val="24"/>
          <w:szCs w:val="24"/>
          <w:shd w:val="clear" w:color="auto" w:fill="FFFFFF"/>
        </w:rPr>
        <w:t>Земельно-ресурсный потенциал России</w:t>
      </w:r>
      <w:r w:rsidRPr="00240ACB">
        <w:rPr>
          <w:rStyle w:val="ae"/>
          <w:sz w:val="24"/>
          <w:szCs w:val="24"/>
          <w:shd w:val="clear" w:color="auto" w:fill="FFFFFF"/>
        </w:rPr>
        <w:footnoteReference w:id="19"/>
      </w:r>
      <w:r w:rsidRPr="00240ACB">
        <w:rPr>
          <w:sz w:val="24"/>
          <w:szCs w:val="24"/>
          <w:shd w:val="clear" w:color="auto" w:fill="FFFFFF"/>
        </w:rPr>
        <w:t xml:space="preserve"> — это 1709 млн. га земли (12,5% мировой территории) и 420 млн га континентального шельфа. На территории России сосредоточено 55% запасов черноземных почв мира, 50% запасов пресной воды и 60% запасов древесины хвойных пород; разведанные запасы энергоносителей, которые находятся в земле России, составляют около 30% мировых запасов. Обеспеченность России земельными ресурсами — важнейший экономический и политический фактор развития общественного производства. </w:t>
      </w:r>
    </w:p>
    <w:p w14:paraId="55FBD76A" w14:textId="77777777" w:rsidR="00224B00" w:rsidRPr="00240ACB" w:rsidRDefault="00224B00" w:rsidP="00224B00">
      <w:pPr>
        <w:pStyle w:val="ac"/>
        <w:ind w:firstLine="709"/>
        <w:jc w:val="both"/>
        <w:rPr>
          <w:rFonts w:ascii="Times New Roman" w:hAnsi="Times New Roman"/>
          <w:sz w:val="24"/>
          <w:szCs w:val="24"/>
          <w:shd w:val="clear" w:color="auto" w:fill="FFFFFF"/>
        </w:rPr>
      </w:pPr>
      <w:r w:rsidRPr="00240ACB">
        <w:rPr>
          <w:rFonts w:ascii="Times New Roman" w:hAnsi="Times New Roman"/>
          <w:sz w:val="24"/>
          <w:szCs w:val="24"/>
          <w:shd w:val="clear" w:color="auto" w:fill="FFFFFF"/>
        </w:rPr>
        <w:t>Д</w:t>
      </w:r>
      <w:r w:rsidR="005243A0" w:rsidRPr="00240ACB">
        <w:rPr>
          <w:rFonts w:ascii="Times New Roman" w:hAnsi="Times New Roman"/>
          <w:sz w:val="24"/>
          <w:szCs w:val="24"/>
          <w:shd w:val="clear" w:color="auto" w:fill="FFFFFF"/>
        </w:rPr>
        <w:t xml:space="preserve">оля учтенных </w:t>
      </w:r>
      <w:r w:rsidR="00AE7097" w:rsidRPr="00240ACB">
        <w:rPr>
          <w:rFonts w:ascii="Times New Roman" w:hAnsi="Times New Roman"/>
          <w:sz w:val="24"/>
          <w:szCs w:val="24"/>
          <w:shd w:val="clear" w:color="auto" w:fill="FFFFFF"/>
        </w:rPr>
        <w:t xml:space="preserve">земельных </w:t>
      </w:r>
      <w:r w:rsidR="005243A0" w:rsidRPr="00240ACB">
        <w:rPr>
          <w:rFonts w:ascii="Times New Roman" w:hAnsi="Times New Roman"/>
          <w:sz w:val="24"/>
          <w:szCs w:val="24"/>
          <w:shd w:val="clear" w:color="auto" w:fill="FFFFFF"/>
        </w:rPr>
        <w:t>участков в Едином государственном реестре недвижимости на начало 2020 года достигла 28%.</w:t>
      </w:r>
      <w:r w:rsidRPr="00240ACB">
        <w:rPr>
          <w:rFonts w:ascii="Times New Roman" w:hAnsi="Times New Roman"/>
          <w:sz w:val="24"/>
          <w:szCs w:val="24"/>
          <w:shd w:val="clear" w:color="auto" w:fill="FFFFFF"/>
        </w:rPr>
        <w:t xml:space="preserve">    Прирост учтенных земельных участков по итогам 2019 года составил 7%</w:t>
      </w:r>
      <w:r w:rsidRPr="00240ACB">
        <w:rPr>
          <w:rStyle w:val="ae"/>
          <w:rFonts w:ascii="Times New Roman" w:hAnsi="Times New Roman"/>
          <w:sz w:val="24"/>
          <w:szCs w:val="24"/>
          <w:shd w:val="clear" w:color="auto" w:fill="FFFFFF"/>
        </w:rPr>
        <w:footnoteReference w:id="20"/>
      </w:r>
      <w:r w:rsidRPr="00240ACB">
        <w:rPr>
          <w:rFonts w:ascii="Times New Roman" w:hAnsi="Times New Roman"/>
          <w:sz w:val="24"/>
          <w:szCs w:val="24"/>
          <w:shd w:val="clear" w:color="auto" w:fill="FFFFFF"/>
        </w:rPr>
        <w:t>.  Это произошло благодаря тому, что более 1,1 млн земельных участков поставлены на кадастровый учет в России в 2019 году (согласно данным пресс-службы Федеральной кадастровой палаты).</w:t>
      </w:r>
    </w:p>
    <w:p w14:paraId="3983D1E1" w14:textId="77777777" w:rsidR="00224B00" w:rsidRPr="00240ACB" w:rsidRDefault="003A7109" w:rsidP="00224B00">
      <w:pPr>
        <w:pStyle w:val="ac"/>
        <w:ind w:firstLine="709"/>
        <w:jc w:val="both"/>
        <w:rPr>
          <w:rFonts w:ascii="Times New Roman" w:hAnsi="Times New Roman"/>
          <w:color w:val="2B2D32"/>
          <w:sz w:val="24"/>
          <w:szCs w:val="24"/>
          <w:shd w:val="clear" w:color="auto" w:fill="FFFFFF"/>
        </w:rPr>
      </w:pPr>
      <w:r w:rsidRPr="00240ACB">
        <w:rPr>
          <w:rFonts w:ascii="Times New Roman" w:hAnsi="Times New Roman"/>
          <w:color w:val="2B2D32"/>
          <w:sz w:val="24"/>
          <w:szCs w:val="24"/>
          <w:shd w:val="clear" w:color="auto" w:fill="FFFFFF"/>
        </w:rPr>
        <w:t>Согласно данным экспертов «Авито Недвижимость» спрос на землю в России в</w:t>
      </w:r>
      <w:r w:rsidR="005243A0" w:rsidRPr="00240ACB">
        <w:rPr>
          <w:rFonts w:ascii="Times New Roman" w:hAnsi="Times New Roman"/>
          <w:color w:val="2B2D32"/>
          <w:sz w:val="24"/>
          <w:szCs w:val="24"/>
          <w:shd w:val="clear" w:color="auto" w:fill="FFFFFF"/>
        </w:rPr>
        <w:t xml:space="preserve">о II квартале 2019 года в сравнении с аналогичным периодом 2018 года увеличился на 1,5%, а предложение еще сильнее – на 11%,. При этом </w:t>
      </w:r>
      <w:r w:rsidR="005243A0" w:rsidRPr="00240ACB">
        <w:rPr>
          <w:rFonts w:ascii="Times New Roman" w:hAnsi="Times New Roman"/>
          <w:b/>
          <w:bCs/>
          <w:i/>
          <w:iCs/>
          <w:color w:val="2B2D32"/>
          <w:sz w:val="24"/>
          <w:szCs w:val="24"/>
          <w:shd w:val="clear" w:color="auto" w:fill="FFFFFF"/>
        </w:rPr>
        <w:t>стоимость земельных участков падает</w:t>
      </w:r>
      <w:r w:rsidR="005243A0" w:rsidRPr="00240ACB">
        <w:rPr>
          <w:rFonts w:ascii="Times New Roman" w:hAnsi="Times New Roman"/>
          <w:color w:val="2B2D32"/>
          <w:sz w:val="24"/>
          <w:szCs w:val="24"/>
          <w:shd w:val="clear" w:color="auto" w:fill="FFFFFF"/>
        </w:rPr>
        <w:t xml:space="preserve"> по всей России. За год средняя цена за сотку в стране преодолела отметку в 90 тыс. рублей, снизившись на 3,3% до 87 681 руб. В 18 из 25 рассматриваемых регионов земля продавалась ниже общероссийского уровня.</w:t>
      </w:r>
    </w:p>
    <w:p w14:paraId="11176C73" w14:textId="77777777" w:rsidR="005243A0" w:rsidRPr="00240ACB" w:rsidRDefault="00224B00" w:rsidP="00224B00">
      <w:pPr>
        <w:pStyle w:val="ac"/>
        <w:ind w:firstLine="709"/>
        <w:jc w:val="both"/>
        <w:rPr>
          <w:rFonts w:ascii="Times New Roman" w:hAnsi="Times New Roman"/>
          <w:color w:val="2B2D32"/>
          <w:sz w:val="24"/>
          <w:szCs w:val="24"/>
          <w:shd w:val="clear" w:color="auto" w:fill="FFFFFF"/>
        </w:rPr>
      </w:pPr>
      <w:r w:rsidRPr="00240ACB">
        <w:rPr>
          <w:rFonts w:ascii="Times New Roman" w:hAnsi="Times New Roman"/>
          <w:color w:val="2B2D32"/>
          <w:sz w:val="24"/>
          <w:szCs w:val="24"/>
          <w:shd w:val="clear" w:color="auto" w:fill="FFFFFF"/>
        </w:rPr>
        <w:t>З</w:t>
      </w:r>
      <w:r w:rsidR="005243A0" w:rsidRPr="00240ACB">
        <w:rPr>
          <w:rFonts w:ascii="Times New Roman" w:hAnsi="Times New Roman"/>
          <w:color w:val="2B2D32"/>
          <w:sz w:val="24"/>
          <w:szCs w:val="24"/>
          <w:shd w:val="clear" w:color="auto" w:fill="FFFFFF"/>
        </w:rPr>
        <w:t>емельные участки уверенно занимают второе место в структуре предложения: на них приходится 38% от всего объема. В структуре спроса земля занимает третье место (14,9%), второе место у дач (20,4%), а самая большая доля - у домов (55,6%)</w:t>
      </w:r>
      <w:r w:rsidRPr="00240ACB">
        <w:rPr>
          <w:rStyle w:val="ae"/>
          <w:rFonts w:ascii="Times New Roman" w:hAnsi="Times New Roman"/>
          <w:color w:val="2B2D32"/>
          <w:sz w:val="24"/>
          <w:szCs w:val="24"/>
          <w:shd w:val="clear" w:color="auto" w:fill="FFFFFF"/>
        </w:rPr>
        <w:footnoteReference w:id="21"/>
      </w:r>
      <w:r w:rsidR="005243A0" w:rsidRPr="00240ACB">
        <w:rPr>
          <w:rFonts w:ascii="Times New Roman" w:hAnsi="Times New Roman"/>
          <w:color w:val="2B2D32"/>
          <w:sz w:val="24"/>
          <w:szCs w:val="24"/>
          <w:shd w:val="clear" w:color="auto" w:fill="FFFFFF"/>
        </w:rPr>
        <w:t>.</w:t>
      </w:r>
    </w:p>
    <w:p w14:paraId="4AA824BC" w14:textId="77777777" w:rsidR="0022279E" w:rsidRPr="00240ACB" w:rsidRDefault="0049022C" w:rsidP="00A47368">
      <w:pPr>
        <w:ind w:firstLine="709"/>
        <w:jc w:val="both"/>
        <w:rPr>
          <w:rFonts w:ascii="Times New Roman" w:hAnsi="Times New Roman"/>
          <w:sz w:val="24"/>
          <w:szCs w:val="24"/>
        </w:rPr>
      </w:pPr>
      <w:r w:rsidRPr="00240ACB">
        <w:rPr>
          <w:rFonts w:ascii="Times New Roman" w:hAnsi="Times New Roman"/>
          <w:sz w:val="24"/>
          <w:szCs w:val="24"/>
        </w:rPr>
        <w:t>Дол</w:t>
      </w:r>
      <w:r w:rsidR="00C96956" w:rsidRPr="00240ACB">
        <w:rPr>
          <w:rFonts w:ascii="Times New Roman" w:hAnsi="Times New Roman"/>
          <w:sz w:val="24"/>
          <w:szCs w:val="24"/>
        </w:rPr>
        <w:t>ю</w:t>
      </w:r>
      <w:r w:rsidRPr="00240ACB">
        <w:rPr>
          <w:rFonts w:ascii="Times New Roman" w:hAnsi="Times New Roman"/>
          <w:sz w:val="24"/>
          <w:szCs w:val="24"/>
        </w:rPr>
        <w:t xml:space="preserve"> иностранных инвестиций в общем объеме сделок в этом году аналитики прогнозир</w:t>
      </w:r>
      <w:r w:rsidR="003A7109" w:rsidRPr="00240ACB">
        <w:rPr>
          <w:rFonts w:ascii="Times New Roman" w:hAnsi="Times New Roman"/>
          <w:sz w:val="24"/>
          <w:szCs w:val="24"/>
        </w:rPr>
        <w:t>овали</w:t>
      </w:r>
      <w:r w:rsidRPr="00240ACB">
        <w:rPr>
          <w:rFonts w:ascii="Times New Roman" w:hAnsi="Times New Roman"/>
          <w:sz w:val="24"/>
          <w:szCs w:val="24"/>
        </w:rPr>
        <w:t xml:space="preserve"> на уровне 20–30% — это вложения как западных, так и ближневосточных инвесторов. </w:t>
      </w:r>
    </w:p>
    <w:p w14:paraId="2F96198A" w14:textId="77777777" w:rsidR="00D26494" w:rsidRPr="00240ACB" w:rsidRDefault="00D26494" w:rsidP="00D26494">
      <w:pPr>
        <w:pStyle w:val="-2"/>
        <w:ind w:firstLine="709"/>
        <w:jc w:val="center"/>
        <w:rPr>
          <w:b/>
          <w:bCs/>
          <w:sz w:val="24"/>
          <w:szCs w:val="24"/>
        </w:rPr>
      </w:pPr>
      <w:bookmarkStart w:id="174" w:name="_Hlk42634199"/>
      <w:r w:rsidRPr="00240ACB">
        <w:rPr>
          <w:b/>
          <w:bCs/>
          <w:sz w:val="24"/>
          <w:szCs w:val="24"/>
        </w:rPr>
        <w:t>Республика Мордовия</w:t>
      </w:r>
    </w:p>
    <w:p w14:paraId="2C5E836C" w14:textId="77777777" w:rsidR="00D26494" w:rsidRPr="00240ACB" w:rsidRDefault="00D26494" w:rsidP="00D26494">
      <w:pPr>
        <w:pStyle w:val="-2"/>
        <w:ind w:firstLine="709"/>
        <w:rPr>
          <w:sz w:val="24"/>
          <w:szCs w:val="24"/>
        </w:rPr>
      </w:pPr>
      <w:bookmarkStart w:id="175" w:name="_Hlk42638084"/>
      <w:r w:rsidRPr="00240ACB">
        <w:rPr>
          <w:sz w:val="24"/>
          <w:szCs w:val="24"/>
        </w:rPr>
        <w:t>Продажа земли – в течение года, предшествующего оценке, в базе недвижимости</w:t>
      </w:r>
      <w:r w:rsidRPr="00240ACB">
        <w:t xml:space="preserve"> </w:t>
      </w:r>
      <w:r w:rsidRPr="00240ACB">
        <w:rPr>
          <w:sz w:val="24"/>
          <w:szCs w:val="24"/>
        </w:rPr>
        <w:t xml:space="preserve">Республики Мордовия (https://mordoviya.restate.ru/kupit-zemlya-mordoviya/) в среднем находилось около 19 объявлений по продаже с подробным описанием и фото объектов от 180 000 до 2 650 000 руб. в Республике Мордовия. Средняя стоимость - 885 792 руб. (средняя цена за 1 сотку - 80 221 руб.). Средняя общая площадь - 79.16 сот. </w:t>
      </w:r>
    </w:p>
    <w:bookmarkEnd w:id="175"/>
    <w:p w14:paraId="40E49A3B" w14:textId="77777777" w:rsidR="00D26494" w:rsidRPr="00240ACB" w:rsidRDefault="00D26494" w:rsidP="00D26494">
      <w:pPr>
        <w:shd w:val="clear" w:color="auto" w:fill="FFFFFF"/>
        <w:spacing w:after="300"/>
        <w:jc w:val="center"/>
        <w:rPr>
          <w:rFonts w:ascii="Times New Roman" w:eastAsia="Times New Roman" w:hAnsi="Times New Roman"/>
          <w:b/>
          <w:bCs/>
          <w:color w:val="464C55"/>
          <w:sz w:val="24"/>
          <w:szCs w:val="24"/>
          <w:highlight w:val="cyan"/>
          <w:lang w:eastAsia="ru-RU"/>
        </w:rPr>
      </w:pPr>
      <w:r w:rsidRPr="00240ACB">
        <w:rPr>
          <w:rFonts w:ascii="Times New Roman" w:hAnsi="Times New Roman"/>
          <w:noProof/>
          <w:lang w:eastAsia="ru-RU"/>
        </w:rPr>
        <w:drawing>
          <wp:inline distT="0" distB="0" distL="0" distR="0" wp14:anchorId="3B137704" wp14:editId="74C9A8F8">
            <wp:extent cx="3429774" cy="2067918"/>
            <wp:effectExtent l="0" t="0" r="0" b="889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7520" t="42152" r="50978" b="13366"/>
                    <a:stretch/>
                  </pic:blipFill>
                  <pic:spPr bwMode="auto">
                    <a:xfrm>
                      <a:off x="0" y="0"/>
                      <a:ext cx="3437717" cy="2072707"/>
                    </a:xfrm>
                    <a:prstGeom prst="rect">
                      <a:avLst/>
                    </a:prstGeom>
                    <a:ln>
                      <a:noFill/>
                    </a:ln>
                    <a:extLst>
                      <a:ext uri="{53640926-AAD7-44D8-BBD7-CCE9431645EC}">
                        <a14:shadowObscured xmlns:a14="http://schemas.microsoft.com/office/drawing/2010/main"/>
                      </a:ext>
                    </a:extLst>
                  </pic:spPr>
                </pic:pic>
              </a:graphicData>
            </a:graphic>
          </wp:inline>
        </w:drawing>
      </w:r>
    </w:p>
    <w:p w14:paraId="1CFD94AA" w14:textId="77777777" w:rsidR="00D26494" w:rsidRPr="00240ACB" w:rsidRDefault="00D26494" w:rsidP="00D41676">
      <w:pPr>
        <w:jc w:val="center"/>
        <w:rPr>
          <w:rFonts w:ascii="Times New Roman" w:hAnsi="Times New Roman"/>
          <w:sz w:val="24"/>
          <w:szCs w:val="24"/>
        </w:rPr>
      </w:pPr>
      <w:bookmarkStart w:id="176" w:name="_Toc42686995"/>
      <w:r w:rsidRPr="00240ACB">
        <w:rPr>
          <w:rFonts w:ascii="Times New Roman" w:hAnsi="Times New Roman"/>
          <w:sz w:val="24"/>
          <w:szCs w:val="24"/>
        </w:rPr>
        <w:t xml:space="preserve">Рис. </w:t>
      </w:r>
      <w:r w:rsidR="00F23E40" w:rsidRPr="00240ACB">
        <w:rPr>
          <w:rFonts w:ascii="Times New Roman" w:hAnsi="Times New Roman"/>
          <w:sz w:val="24"/>
          <w:szCs w:val="24"/>
        </w:rPr>
        <w:t>10</w:t>
      </w:r>
      <w:r w:rsidRPr="00240ACB">
        <w:rPr>
          <w:rFonts w:ascii="Times New Roman" w:hAnsi="Times New Roman"/>
          <w:sz w:val="24"/>
          <w:szCs w:val="24"/>
        </w:rPr>
        <w:t>. График средних цен по продаже участков в Республике Мордовия</w:t>
      </w:r>
      <w:r w:rsidRPr="00240ACB">
        <w:rPr>
          <w:rFonts w:ascii="Times New Roman" w:hAnsi="Times New Roman"/>
          <w:sz w:val="24"/>
          <w:szCs w:val="24"/>
          <w:vertAlign w:val="superscript"/>
        </w:rPr>
        <w:footnoteReference w:id="22"/>
      </w:r>
      <w:bookmarkEnd w:id="176"/>
    </w:p>
    <w:p w14:paraId="0A1BC429" w14:textId="77777777" w:rsidR="001440D6" w:rsidRPr="00240ACB" w:rsidRDefault="001440D6" w:rsidP="001440D6">
      <w:pPr>
        <w:pStyle w:val="-2"/>
        <w:ind w:firstLine="709"/>
        <w:rPr>
          <w:sz w:val="24"/>
          <w:szCs w:val="24"/>
        </w:rPr>
      </w:pPr>
      <w:r w:rsidRPr="00240ACB">
        <w:rPr>
          <w:sz w:val="24"/>
          <w:szCs w:val="24"/>
        </w:rPr>
        <w:t>Саранск вошел в рейтинг крупных городов России по росту цен на земельные участки (июнь 2015 – июнь 2019 г.) и занимает 21 место из 77 городов (см. табл. 1</w:t>
      </w:r>
      <w:r w:rsidR="00A577A3" w:rsidRPr="00240ACB">
        <w:rPr>
          <w:sz w:val="24"/>
          <w:szCs w:val="24"/>
        </w:rPr>
        <w:t>2</w:t>
      </w:r>
      <w:r w:rsidRPr="00240ACB">
        <w:rPr>
          <w:sz w:val="24"/>
          <w:szCs w:val="24"/>
        </w:rPr>
        <w:t>).</w:t>
      </w:r>
    </w:p>
    <w:p w14:paraId="6641046D" w14:textId="77777777" w:rsidR="00F23E40" w:rsidRPr="00240ACB" w:rsidRDefault="00F23E40" w:rsidP="001440D6">
      <w:pPr>
        <w:pStyle w:val="-2"/>
        <w:ind w:firstLine="709"/>
        <w:rPr>
          <w:sz w:val="24"/>
          <w:szCs w:val="24"/>
        </w:rPr>
      </w:pPr>
    </w:p>
    <w:p w14:paraId="6753B7E4" w14:textId="77777777" w:rsidR="001440D6" w:rsidRPr="00240ACB" w:rsidRDefault="001440D6" w:rsidP="003D60C8">
      <w:pPr>
        <w:pStyle w:val="-2"/>
        <w:rPr>
          <w:sz w:val="24"/>
          <w:szCs w:val="24"/>
          <w:lang w:val="en-US"/>
        </w:rPr>
      </w:pPr>
      <w:r w:rsidRPr="00240ACB">
        <w:rPr>
          <w:sz w:val="24"/>
          <w:szCs w:val="24"/>
        </w:rPr>
        <w:t>Таблица 1</w:t>
      </w:r>
      <w:r w:rsidR="00A577A3" w:rsidRPr="00240ACB">
        <w:rPr>
          <w:sz w:val="24"/>
          <w:szCs w:val="24"/>
        </w:rPr>
        <w:t>2</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941"/>
        <w:gridCol w:w="1175"/>
        <w:gridCol w:w="1325"/>
        <w:gridCol w:w="2508"/>
        <w:gridCol w:w="1984"/>
        <w:gridCol w:w="1276"/>
      </w:tblGrid>
      <w:tr w:rsidR="001440D6" w:rsidRPr="00240ACB" w14:paraId="5A9AF30E" w14:textId="77777777" w:rsidTr="00FB65CF">
        <w:tc>
          <w:tcPr>
            <w:tcW w:w="0" w:type="auto"/>
            <w:shd w:val="clear" w:color="auto" w:fill="auto"/>
            <w:tcMar>
              <w:top w:w="120" w:type="dxa"/>
              <w:left w:w="120" w:type="dxa"/>
              <w:bottom w:w="120" w:type="dxa"/>
              <w:right w:w="120" w:type="dxa"/>
            </w:tcMar>
            <w:vAlign w:val="center"/>
            <w:hideMark/>
          </w:tcPr>
          <w:p w14:paraId="11C28E0E" w14:textId="77777777" w:rsidR="001440D6" w:rsidRPr="00240ACB" w:rsidRDefault="001440D6" w:rsidP="00FB65CF">
            <w:pPr>
              <w:pStyle w:val="-2"/>
              <w:jc w:val="center"/>
              <w:rPr>
                <w:b/>
                <w:bCs/>
                <w:sz w:val="22"/>
                <w:szCs w:val="22"/>
              </w:rPr>
            </w:pPr>
            <w:r w:rsidRPr="00240ACB">
              <w:rPr>
                <w:b/>
                <w:bCs/>
                <w:sz w:val="22"/>
                <w:szCs w:val="22"/>
                <w:bdr w:val="none" w:sz="0" w:space="0" w:color="auto" w:frame="1"/>
              </w:rPr>
              <w:t>Место</w:t>
            </w:r>
          </w:p>
        </w:tc>
        <w:tc>
          <w:tcPr>
            <w:tcW w:w="1175" w:type="dxa"/>
            <w:shd w:val="clear" w:color="auto" w:fill="auto"/>
            <w:tcMar>
              <w:top w:w="120" w:type="dxa"/>
              <w:left w:w="120" w:type="dxa"/>
              <w:bottom w:w="120" w:type="dxa"/>
              <w:right w:w="120" w:type="dxa"/>
            </w:tcMar>
            <w:vAlign w:val="center"/>
            <w:hideMark/>
          </w:tcPr>
          <w:p w14:paraId="6FD07BF6" w14:textId="77777777" w:rsidR="001440D6" w:rsidRPr="00240ACB" w:rsidRDefault="001440D6" w:rsidP="00FB65CF">
            <w:pPr>
              <w:pStyle w:val="-2"/>
              <w:jc w:val="center"/>
              <w:rPr>
                <w:b/>
                <w:bCs/>
                <w:sz w:val="22"/>
                <w:szCs w:val="22"/>
              </w:rPr>
            </w:pPr>
            <w:r w:rsidRPr="00240ACB">
              <w:rPr>
                <w:b/>
                <w:bCs/>
                <w:sz w:val="22"/>
                <w:szCs w:val="22"/>
                <w:bdr w:val="none" w:sz="0" w:space="0" w:color="auto" w:frame="1"/>
              </w:rPr>
              <w:t>Город</w:t>
            </w:r>
          </w:p>
        </w:tc>
        <w:tc>
          <w:tcPr>
            <w:tcW w:w="1325" w:type="dxa"/>
            <w:shd w:val="clear" w:color="auto" w:fill="auto"/>
            <w:tcMar>
              <w:top w:w="120" w:type="dxa"/>
              <w:left w:w="120" w:type="dxa"/>
              <w:bottom w:w="120" w:type="dxa"/>
              <w:right w:w="120" w:type="dxa"/>
            </w:tcMar>
            <w:vAlign w:val="center"/>
            <w:hideMark/>
          </w:tcPr>
          <w:p w14:paraId="2C307425" w14:textId="77777777" w:rsidR="001440D6" w:rsidRPr="00240ACB" w:rsidRDefault="001440D6" w:rsidP="00FB65CF">
            <w:pPr>
              <w:pStyle w:val="-2"/>
              <w:jc w:val="center"/>
              <w:rPr>
                <w:b/>
                <w:bCs/>
                <w:sz w:val="22"/>
                <w:szCs w:val="22"/>
              </w:rPr>
            </w:pPr>
            <w:r w:rsidRPr="00240ACB">
              <w:rPr>
                <w:b/>
                <w:bCs/>
                <w:sz w:val="22"/>
                <w:szCs w:val="22"/>
                <w:bdr w:val="none" w:sz="0" w:space="0" w:color="auto" w:frame="1"/>
              </w:rPr>
              <w:t>Регион</w:t>
            </w:r>
          </w:p>
        </w:tc>
        <w:tc>
          <w:tcPr>
            <w:tcW w:w="2508" w:type="dxa"/>
            <w:shd w:val="clear" w:color="auto" w:fill="auto"/>
            <w:tcMar>
              <w:top w:w="120" w:type="dxa"/>
              <w:left w:w="120" w:type="dxa"/>
              <w:bottom w:w="120" w:type="dxa"/>
              <w:right w:w="120" w:type="dxa"/>
            </w:tcMar>
            <w:vAlign w:val="center"/>
            <w:hideMark/>
          </w:tcPr>
          <w:p w14:paraId="59E478F2" w14:textId="77777777" w:rsidR="001440D6" w:rsidRPr="00240ACB" w:rsidRDefault="001440D6" w:rsidP="00FB65CF">
            <w:pPr>
              <w:pStyle w:val="-2"/>
              <w:jc w:val="center"/>
              <w:rPr>
                <w:b/>
                <w:bCs/>
                <w:sz w:val="22"/>
                <w:szCs w:val="22"/>
              </w:rPr>
            </w:pPr>
            <w:r w:rsidRPr="00240ACB">
              <w:rPr>
                <w:b/>
                <w:bCs/>
                <w:sz w:val="22"/>
                <w:szCs w:val="22"/>
                <w:bdr w:val="none" w:sz="0" w:space="0" w:color="auto" w:frame="1"/>
              </w:rPr>
              <w:t>Цена, руб./сотка,</w:t>
            </w:r>
          </w:p>
          <w:p w14:paraId="2D00BD06" w14:textId="77777777" w:rsidR="001440D6" w:rsidRPr="00240ACB" w:rsidRDefault="001440D6" w:rsidP="00FB65CF">
            <w:pPr>
              <w:pStyle w:val="-2"/>
              <w:jc w:val="center"/>
              <w:rPr>
                <w:b/>
                <w:bCs/>
                <w:sz w:val="22"/>
                <w:szCs w:val="22"/>
              </w:rPr>
            </w:pPr>
            <w:r w:rsidRPr="00240ACB">
              <w:rPr>
                <w:b/>
                <w:bCs/>
                <w:sz w:val="22"/>
                <w:szCs w:val="22"/>
                <w:bdr w:val="none" w:sz="0" w:space="0" w:color="auto" w:frame="1"/>
              </w:rPr>
              <w:t>июнь 2015</w:t>
            </w:r>
          </w:p>
        </w:tc>
        <w:tc>
          <w:tcPr>
            <w:tcW w:w="1984" w:type="dxa"/>
            <w:shd w:val="clear" w:color="auto" w:fill="auto"/>
            <w:tcMar>
              <w:top w:w="120" w:type="dxa"/>
              <w:left w:w="120" w:type="dxa"/>
              <w:bottom w:w="120" w:type="dxa"/>
              <w:right w:w="120" w:type="dxa"/>
            </w:tcMar>
            <w:vAlign w:val="center"/>
            <w:hideMark/>
          </w:tcPr>
          <w:p w14:paraId="1060523E" w14:textId="77777777" w:rsidR="001440D6" w:rsidRPr="00240ACB" w:rsidRDefault="001440D6" w:rsidP="00FB65CF">
            <w:pPr>
              <w:pStyle w:val="-2"/>
              <w:jc w:val="center"/>
              <w:rPr>
                <w:b/>
                <w:bCs/>
                <w:sz w:val="22"/>
                <w:szCs w:val="22"/>
              </w:rPr>
            </w:pPr>
            <w:r w:rsidRPr="00240ACB">
              <w:rPr>
                <w:b/>
                <w:bCs/>
                <w:sz w:val="22"/>
                <w:szCs w:val="22"/>
                <w:bdr w:val="none" w:sz="0" w:space="0" w:color="auto" w:frame="1"/>
              </w:rPr>
              <w:t>Цена, руб./сотка,</w:t>
            </w:r>
          </w:p>
          <w:p w14:paraId="5A3FDDCD" w14:textId="77777777" w:rsidR="001440D6" w:rsidRPr="00240ACB" w:rsidRDefault="001440D6" w:rsidP="00FB65CF">
            <w:pPr>
              <w:pStyle w:val="-2"/>
              <w:jc w:val="center"/>
              <w:rPr>
                <w:b/>
                <w:bCs/>
                <w:sz w:val="22"/>
                <w:szCs w:val="22"/>
              </w:rPr>
            </w:pPr>
            <w:r w:rsidRPr="00240ACB">
              <w:rPr>
                <w:b/>
                <w:bCs/>
                <w:sz w:val="22"/>
                <w:szCs w:val="22"/>
                <w:bdr w:val="none" w:sz="0" w:space="0" w:color="auto" w:frame="1"/>
              </w:rPr>
              <w:t>июнь 2019</w:t>
            </w:r>
          </w:p>
        </w:tc>
        <w:tc>
          <w:tcPr>
            <w:tcW w:w="1276" w:type="dxa"/>
            <w:shd w:val="clear" w:color="auto" w:fill="auto"/>
            <w:tcMar>
              <w:top w:w="120" w:type="dxa"/>
              <w:left w:w="120" w:type="dxa"/>
              <w:bottom w:w="120" w:type="dxa"/>
              <w:right w:w="120" w:type="dxa"/>
            </w:tcMar>
            <w:vAlign w:val="center"/>
            <w:hideMark/>
          </w:tcPr>
          <w:p w14:paraId="5F2CF409" w14:textId="77777777" w:rsidR="001440D6" w:rsidRPr="00240ACB" w:rsidRDefault="001440D6" w:rsidP="00FB65CF">
            <w:pPr>
              <w:pStyle w:val="-2"/>
              <w:jc w:val="center"/>
              <w:rPr>
                <w:b/>
                <w:bCs/>
                <w:sz w:val="22"/>
                <w:szCs w:val="22"/>
              </w:rPr>
            </w:pPr>
            <w:r w:rsidRPr="00240ACB">
              <w:rPr>
                <w:b/>
                <w:bCs/>
                <w:sz w:val="22"/>
                <w:szCs w:val="22"/>
                <w:bdr w:val="none" w:sz="0" w:space="0" w:color="auto" w:frame="1"/>
              </w:rPr>
              <w:t>Динамика</w:t>
            </w:r>
          </w:p>
        </w:tc>
      </w:tr>
      <w:tr w:rsidR="001440D6" w:rsidRPr="00240ACB" w14:paraId="4F381E2F" w14:textId="77777777" w:rsidTr="00F93968">
        <w:tc>
          <w:tcPr>
            <w:tcW w:w="0" w:type="auto"/>
            <w:shd w:val="clear" w:color="auto" w:fill="FFFFFF"/>
            <w:tcMar>
              <w:top w:w="120" w:type="dxa"/>
              <w:left w:w="120" w:type="dxa"/>
              <w:bottom w:w="120" w:type="dxa"/>
              <w:right w:w="120" w:type="dxa"/>
            </w:tcMar>
            <w:hideMark/>
          </w:tcPr>
          <w:p w14:paraId="056B4E9C" w14:textId="77777777" w:rsidR="001440D6" w:rsidRPr="00240ACB" w:rsidRDefault="001440D6" w:rsidP="00F93968">
            <w:pPr>
              <w:pStyle w:val="-2"/>
              <w:ind w:firstLine="17"/>
              <w:jc w:val="left"/>
              <w:rPr>
                <w:sz w:val="22"/>
                <w:szCs w:val="22"/>
              </w:rPr>
            </w:pPr>
            <w:r w:rsidRPr="00240ACB">
              <w:rPr>
                <w:sz w:val="22"/>
                <w:szCs w:val="22"/>
              </w:rPr>
              <w:t>21</w:t>
            </w:r>
          </w:p>
        </w:tc>
        <w:tc>
          <w:tcPr>
            <w:tcW w:w="1175" w:type="dxa"/>
            <w:shd w:val="clear" w:color="auto" w:fill="FFFFFF"/>
            <w:tcMar>
              <w:top w:w="120" w:type="dxa"/>
              <w:left w:w="120" w:type="dxa"/>
              <w:bottom w:w="120" w:type="dxa"/>
              <w:right w:w="120" w:type="dxa"/>
            </w:tcMar>
            <w:hideMark/>
          </w:tcPr>
          <w:p w14:paraId="00B36714" w14:textId="77777777" w:rsidR="001440D6" w:rsidRPr="00240ACB" w:rsidRDefault="001440D6" w:rsidP="00F93968">
            <w:pPr>
              <w:pStyle w:val="-2"/>
              <w:ind w:firstLine="17"/>
              <w:jc w:val="left"/>
              <w:rPr>
                <w:sz w:val="22"/>
                <w:szCs w:val="22"/>
              </w:rPr>
            </w:pPr>
            <w:r w:rsidRPr="00240ACB">
              <w:rPr>
                <w:sz w:val="22"/>
                <w:szCs w:val="22"/>
              </w:rPr>
              <w:t>Саранск</w:t>
            </w:r>
          </w:p>
        </w:tc>
        <w:tc>
          <w:tcPr>
            <w:tcW w:w="1325" w:type="dxa"/>
            <w:shd w:val="clear" w:color="auto" w:fill="FFFFFF"/>
            <w:tcMar>
              <w:top w:w="120" w:type="dxa"/>
              <w:left w:w="120" w:type="dxa"/>
              <w:bottom w:w="120" w:type="dxa"/>
              <w:right w:w="120" w:type="dxa"/>
            </w:tcMar>
            <w:hideMark/>
          </w:tcPr>
          <w:p w14:paraId="7D862AC7" w14:textId="77777777" w:rsidR="001440D6" w:rsidRPr="00240ACB" w:rsidRDefault="001440D6" w:rsidP="00F93968">
            <w:pPr>
              <w:pStyle w:val="-2"/>
              <w:ind w:firstLine="17"/>
              <w:jc w:val="left"/>
              <w:rPr>
                <w:sz w:val="22"/>
                <w:szCs w:val="22"/>
              </w:rPr>
            </w:pPr>
            <w:r w:rsidRPr="00240ACB">
              <w:rPr>
                <w:sz w:val="22"/>
                <w:szCs w:val="22"/>
              </w:rPr>
              <w:t>Мордовия</w:t>
            </w:r>
          </w:p>
        </w:tc>
        <w:tc>
          <w:tcPr>
            <w:tcW w:w="2508" w:type="dxa"/>
            <w:shd w:val="clear" w:color="auto" w:fill="FFFFFF"/>
            <w:tcMar>
              <w:top w:w="120" w:type="dxa"/>
              <w:left w:w="120" w:type="dxa"/>
              <w:bottom w:w="120" w:type="dxa"/>
              <w:right w:w="120" w:type="dxa"/>
            </w:tcMar>
            <w:hideMark/>
          </w:tcPr>
          <w:p w14:paraId="1F23FD32" w14:textId="77777777" w:rsidR="001440D6" w:rsidRPr="00240ACB" w:rsidRDefault="001440D6" w:rsidP="004A0803">
            <w:pPr>
              <w:pStyle w:val="-2"/>
              <w:ind w:firstLine="17"/>
              <w:jc w:val="center"/>
              <w:rPr>
                <w:sz w:val="22"/>
                <w:szCs w:val="22"/>
              </w:rPr>
            </w:pPr>
            <w:r w:rsidRPr="00240ACB">
              <w:rPr>
                <w:sz w:val="22"/>
                <w:szCs w:val="22"/>
              </w:rPr>
              <w:t>37 857</w:t>
            </w:r>
          </w:p>
        </w:tc>
        <w:tc>
          <w:tcPr>
            <w:tcW w:w="1984" w:type="dxa"/>
            <w:shd w:val="clear" w:color="auto" w:fill="FFFFFF"/>
            <w:tcMar>
              <w:top w:w="120" w:type="dxa"/>
              <w:left w:w="120" w:type="dxa"/>
              <w:bottom w:w="120" w:type="dxa"/>
              <w:right w:w="120" w:type="dxa"/>
            </w:tcMar>
            <w:hideMark/>
          </w:tcPr>
          <w:p w14:paraId="42B53191" w14:textId="77777777" w:rsidR="001440D6" w:rsidRPr="00240ACB" w:rsidRDefault="001440D6" w:rsidP="004A0803">
            <w:pPr>
              <w:pStyle w:val="-2"/>
              <w:ind w:firstLine="17"/>
              <w:jc w:val="center"/>
              <w:rPr>
                <w:sz w:val="22"/>
                <w:szCs w:val="22"/>
              </w:rPr>
            </w:pPr>
            <w:r w:rsidRPr="00240ACB">
              <w:rPr>
                <w:sz w:val="22"/>
                <w:szCs w:val="22"/>
              </w:rPr>
              <w:t>43 000</w:t>
            </w:r>
          </w:p>
        </w:tc>
        <w:tc>
          <w:tcPr>
            <w:tcW w:w="1276" w:type="dxa"/>
            <w:shd w:val="clear" w:color="auto" w:fill="FFFFFF"/>
            <w:tcMar>
              <w:top w:w="120" w:type="dxa"/>
              <w:left w:w="120" w:type="dxa"/>
              <w:bottom w:w="120" w:type="dxa"/>
              <w:right w:w="120" w:type="dxa"/>
            </w:tcMar>
            <w:hideMark/>
          </w:tcPr>
          <w:p w14:paraId="3C3B6FAD" w14:textId="77777777" w:rsidR="001440D6" w:rsidRPr="00240ACB" w:rsidRDefault="001440D6" w:rsidP="004A0803">
            <w:pPr>
              <w:pStyle w:val="-2"/>
              <w:ind w:firstLine="17"/>
              <w:jc w:val="center"/>
              <w:rPr>
                <w:sz w:val="22"/>
                <w:szCs w:val="22"/>
              </w:rPr>
            </w:pPr>
            <w:r w:rsidRPr="00240ACB">
              <w:rPr>
                <w:sz w:val="22"/>
                <w:szCs w:val="22"/>
              </w:rPr>
              <w:t>13,6%</w:t>
            </w:r>
          </w:p>
        </w:tc>
      </w:tr>
    </w:tbl>
    <w:p w14:paraId="36EABEDA" w14:textId="77777777" w:rsidR="003124D4" w:rsidRPr="00240ACB" w:rsidRDefault="003124D4" w:rsidP="00D45B84">
      <w:pPr>
        <w:pStyle w:val="-2"/>
        <w:ind w:firstLine="709"/>
        <w:rPr>
          <w:sz w:val="24"/>
          <w:szCs w:val="24"/>
          <w:shd w:val="clear" w:color="auto" w:fill="FFFFFF"/>
        </w:rPr>
      </w:pPr>
    </w:p>
    <w:p w14:paraId="6E7993D9" w14:textId="77777777" w:rsidR="0063687E" w:rsidRPr="00240ACB" w:rsidRDefault="0063687E" w:rsidP="00D45B84">
      <w:pPr>
        <w:pStyle w:val="-2"/>
        <w:ind w:firstLine="709"/>
        <w:rPr>
          <w:sz w:val="24"/>
          <w:szCs w:val="24"/>
          <w:shd w:val="clear" w:color="auto" w:fill="FFFFFF"/>
        </w:rPr>
      </w:pPr>
    </w:p>
    <w:bookmarkEnd w:id="174"/>
    <w:p w14:paraId="4929DFF8" w14:textId="77777777" w:rsidR="00796BFA" w:rsidRPr="00240ACB" w:rsidRDefault="00B74D90" w:rsidP="00B74D90">
      <w:pPr>
        <w:pStyle w:val="-2"/>
        <w:ind w:firstLine="709"/>
        <w:jc w:val="center"/>
        <w:rPr>
          <w:b/>
          <w:bCs/>
          <w:sz w:val="24"/>
          <w:szCs w:val="24"/>
        </w:rPr>
      </w:pPr>
      <w:r w:rsidRPr="00240ACB">
        <w:rPr>
          <w:b/>
          <w:bCs/>
          <w:sz w:val="24"/>
          <w:szCs w:val="24"/>
        </w:rPr>
        <w:t>СЕЛЬСКОХОЗЯЙСТВЕННОЕ ИСПОЛЬЗОВАНИЕ</w:t>
      </w:r>
    </w:p>
    <w:p w14:paraId="66821BE9" w14:textId="77777777" w:rsidR="00AA15BB" w:rsidRPr="00240ACB" w:rsidRDefault="00AA15BB" w:rsidP="00B74D90">
      <w:pPr>
        <w:pStyle w:val="-2"/>
        <w:ind w:firstLine="709"/>
        <w:jc w:val="center"/>
        <w:rPr>
          <w:b/>
          <w:bCs/>
          <w:color w:val="464C55"/>
          <w:sz w:val="24"/>
          <w:szCs w:val="24"/>
        </w:rPr>
      </w:pPr>
      <w:r w:rsidRPr="00240ACB">
        <w:rPr>
          <w:b/>
          <w:bCs/>
          <w:sz w:val="24"/>
          <w:szCs w:val="24"/>
        </w:rPr>
        <w:t>Российская Федерация</w:t>
      </w:r>
    </w:p>
    <w:p w14:paraId="2875AC49" w14:textId="77777777" w:rsidR="003B5D59" w:rsidRPr="00240ACB" w:rsidRDefault="003B5D59" w:rsidP="00024043">
      <w:pPr>
        <w:pStyle w:val="-2"/>
        <w:ind w:firstLine="709"/>
        <w:rPr>
          <w:sz w:val="24"/>
          <w:szCs w:val="24"/>
          <w:shd w:val="clear" w:color="auto" w:fill="FFFFFF"/>
        </w:rPr>
      </w:pPr>
    </w:p>
    <w:p w14:paraId="455F42E9" w14:textId="77777777" w:rsidR="003B5D59" w:rsidRPr="00240ACB" w:rsidRDefault="006E6FCC" w:rsidP="003B5D59">
      <w:pPr>
        <w:pStyle w:val="-2"/>
        <w:ind w:firstLine="709"/>
        <w:rPr>
          <w:color w:val="362E48"/>
          <w:sz w:val="24"/>
          <w:szCs w:val="24"/>
          <w:shd w:val="clear" w:color="auto" w:fill="FFFFFF"/>
        </w:rPr>
      </w:pPr>
      <w:r w:rsidRPr="00240ACB">
        <w:rPr>
          <w:sz w:val="24"/>
          <w:szCs w:val="24"/>
          <w:shd w:val="clear" w:color="auto" w:fill="FFFFFF"/>
        </w:rPr>
        <w:t>2019</w:t>
      </w:r>
      <w:r w:rsidR="003B5D59" w:rsidRPr="00240ACB">
        <w:rPr>
          <w:sz w:val="24"/>
          <w:szCs w:val="24"/>
          <w:shd w:val="clear" w:color="auto" w:fill="FFFFFF"/>
        </w:rPr>
        <w:t xml:space="preserve"> год также стал периодом закрепления старых и достижения новых рекордов российского АПК, которым не смогли помешать даже природные аномалии. Урожаи зерна и сахарной свеклы - одни из крупнейших в постсоветской истории РФ, сборы подсолнечника, плодов и ягод стали рекордными. Россия в прошлом сельскохозяйственном году сохранила позиции ведущего экспортера пшеницы в мире, останется лидером и в текущем.</w:t>
      </w:r>
    </w:p>
    <w:p w14:paraId="7296CF0A" w14:textId="77777777" w:rsidR="003B5D59" w:rsidRPr="00240ACB" w:rsidRDefault="003B5D59" w:rsidP="003B5D59">
      <w:pPr>
        <w:pStyle w:val="-2"/>
        <w:ind w:firstLine="709"/>
        <w:rPr>
          <w:sz w:val="24"/>
          <w:szCs w:val="24"/>
          <w:shd w:val="clear" w:color="auto" w:fill="FFFFFF"/>
        </w:rPr>
      </w:pPr>
      <w:r w:rsidRPr="00240ACB">
        <w:rPr>
          <w:sz w:val="24"/>
          <w:szCs w:val="24"/>
          <w:shd w:val="clear" w:color="auto" w:fill="FFFFFF"/>
        </w:rPr>
        <w:t>Учитывая то, что большая часть страны находится в условиях вечной мерзлоты, то 15% площади, занимаемой сельскохозяйственными угодьями, довольно неплохой показатель.</w:t>
      </w:r>
    </w:p>
    <w:p w14:paraId="1E91B024" w14:textId="77777777" w:rsidR="003B5D59" w:rsidRPr="00240ACB" w:rsidRDefault="003B5D59" w:rsidP="003B5D59">
      <w:pPr>
        <w:pStyle w:val="-2"/>
        <w:ind w:firstLine="709"/>
        <w:rPr>
          <w:color w:val="030303"/>
          <w:sz w:val="24"/>
          <w:szCs w:val="24"/>
          <w:shd w:val="clear" w:color="auto" w:fill="FFFFFF"/>
        </w:rPr>
      </w:pPr>
      <w:r w:rsidRPr="00240ACB">
        <w:rPr>
          <w:sz w:val="24"/>
          <w:szCs w:val="24"/>
          <w:shd w:val="clear" w:color="auto" w:fill="FFFFFF"/>
        </w:rPr>
        <w:t>Сегодня именно в собственности крупных игроков сконцентрирована большая часть сельскохозяйственных угодий, при этом потенциал дальнейшего увеличения земельного банка для них уже исчерпан.</w:t>
      </w:r>
      <w:r w:rsidRPr="00240ACB">
        <w:rPr>
          <w:rStyle w:val="ae"/>
          <w:color w:val="000000"/>
          <w:sz w:val="24"/>
          <w:szCs w:val="24"/>
          <w:shd w:val="clear" w:color="auto" w:fill="FFFFFF"/>
        </w:rPr>
        <w:footnoteReference w:id="23"/>
      </w:r>
    </w:p>
    <w:p w14:paraId="561F1225" w14:textId="77777777" w:rsidR="00D41506" w:rsidRPr="00240ACB" w:rsidRDefault="003B5D59" w:rsidP="003B5D59">
      <w:pPr>
        <w:pStyle w:val="-2"/>
        <w:ind w:firstLine="709"/>
        <w:rPr>
          <w:color w:val="030303"/>
          <w:sz w:val="24"/>
          <w:szCs w:val="24"/>
          <w:shd w:val="clear" w:color="auto" w:fill="FFFFFF"/>
        </w:rPr>
      </w:pPr>
      <w:r w:rsidRPr="00240ACB">
        <w:rPr>
          <w:color w:val="030303"/>
          <w:sz w:val="24"/>
          <w:szCs w:val="24"/>
          <w:shd w:val="clear" w:color="auto" w:fill="FFFFFF"/>
        </w:rPr>
        <w:t>Продолжал наращивать активы владелец самого большого банка земли (1 млн га) - агрохолдинг "Мираторг". В результате сделки по покупке ставропольской компании "Изобилие" и "Брянск-Агро" его владения расширились на 12 тыс. га и укрепилась кормовая база, что особенно важно для крупного производителя мяса. "Изобилие" выращивает сою и кукурузу, "Брянск-Агро" - столовые корнеплоды с высоким содержанием крахмала и инулина. Журнал Forbes Russia оценил стоимость земельного банка "Мираторга" в 45 млрд рублей.</w:t>
      </w:r>
    </w:p>
    <w:p w14:paraId="0107F0B5" w14:textId="77777777" w:rsidR="00D41506" w:rsidRPr="00240ACB" w:rsidRDefault="003B5D59" w:rsidP="003B5D59">
      <w:pPr>
        <w:pStyle w:val="-2"/>
        <w:ind w:firstLine="709"/>
        <w:rPr>
          <w:sz w:val="24"/>
          <w:szCs w:val="24"/>
        </w:rPr>
      </w:pPr>
      <w:r w:rsidRPr="00240ACB">
        <w:rPr>
          <w:sz w:val="24"/>
          <w:szCs w:val="24"/>
        </w:rPr>
        <w:t>Производитель мяса ненамного отстал по этому показателю от агрохолдинга "Степь" (принадлежит АФК "Система), земельные ресурсы которого, по оценке Forbes, хоть меньше, но дороже (45,6 млрд руб.), поскольку расположены в плодородных южных регионах. В 2019 г "Степь", в частности, купила ООО "Бешпагир" в Ставропольском крае, которое занимается выращиванием зерновых и зернобобовых культур.</w:t>
      </w:r>
    </w:p>
    <w:p w14:paraId="28AA0C5F" w14:textId="77777777" w:rsidR="003B5D59" w:rsidRPr="00240ACB" w:rsidRDefault="003B5D59" w:rsidP="003B5D59">
      <w:pPr>
        <w:pStyle w:val="-2"/>
        <w:ind w:firstLine="709"/>
        <w:rPr>
          <w:sz w:val="24"/>
          <w:szCs w:val="24"/>
        </w:rPr>
      </w:pPr>
      <w:r w:rsidRPr="00240ACB">
        <w:rPr>
          <w:sz w:val="24"/>
          <w:szCs w:val="24"/>
        </w:rPr>
        <w:t>Как заявлял</w:t>
      </w:r>
      <w:r w:rsidR="006E6FCC" w:rsidRPr="00240ACB">
        <w:rPr>
          <w:sz w:val="24"/>
          <w:szCs w:val="24"/>
        </w:rPr>
        <w:t xml:space="preserve"> </w:t>
      </w:r>
      <w:r w:rsidRPr="00240ACB">
        <w:rPr>
          <w:sz w:val="24"/>
          <w:szCs w:val="24"/>
        </w:rPr>
        <w:t>"Интерфаксу" управляющий партнёр АФК "Система" Али Узденов, к концу 2020 г</w:t>
      </w:r>
      <w:r w:rsidR="00D41506" w:rsidRPr="00240ACB">
        <w:rPr>
          <w:sz w:val="24"/>
          <w:szCs w:val="24"/>
        </w:rPr>
        <w:t>.</w:t>
      </w:r>
      <w:r w:rsidRPr="00240ACB">
        <w:rPr>
          <w:sz w:val="24"/>
          <w:szCs w:val="24"/>
        </w:rPr>
        <w:t xml:space="preserve"> "Степь" планирует увеличить земельный банк до 600 тыс. га. "В настоящее время земельный банк 450 тыс. га, но мы планируем еще до нового года закрыть одну сделку, и банк увеличится", - говорил он, уточняя, что по итогам 2019 г он будет около 500 тыс. га. Для будущих сделок агрохолдинг рассматривает "преимущественно юг России, но активно рассматриваем и Черноземье".</w:t>
      </w:r>
      <w:r w:rsidRPr="00240ACB">
        <w:rPr>
          <w:sz w:val="24"/>
          <w:szCs w:val="24"/>
          <w:vertAlign w:val="superscript"/>
        </w:rPr>
        <w:footnoteReference w:id="24"/>
      </w:r>
    </w:p>
    <w:p w14:paraId="1EA97055" w14:textId="77777777" w:rsidR="003B5D59" w:rsidRPr="00240ACB" w:rsidRDefault="003B5D59" w:rsidP="003B5D59">
      <w:pPr>
        <w:pStyle w:val="-2"/>
        <w:ind w:firstLine="709"/>
        <w:rPr>
          <w:sz w:val="24"/>
          <w:szCs w:val="24"/>
        </w:rPr>
      </w:pPr>
      <w:r w:rsidRPr="00240ACB">
        <w:rPr>
          <w:sz w:val="24"/>
          <w:szCs w:val="24"/>
        </w:rPr>
        <w:t>С июня 2015 по июнь 2019 года средняя цена предложения на рынке земель поселений и сельхозземель в стране сократилась на 26%. Если участки ИЖС подешевели за этот период на 25,6%, то СНТ и ДНП — только на 16,7%. В июне 2019 года участки в России продавались в среднем по 40 тысяч рублей за сотку, в том числе земли сельхозназначения — по 30 тысяч рублей за сотку</w:t>
      </w:r>
      <w:r w:rsidR="00D41506" w:rsidRPr="00240ACB">
        <w:rPr>
          <w:sz w:val="24"/>
          <w:szCs w:val="24"/>
        </w:rPr>
        <w:t xml:space="preserve"> (см. табл. </w:t>
      </w:r>
      <w:r w:rsidR="002E2D72" w:rsidRPr="00240ACB">
        <w:rPr>
          <w:sz w:val="24"/>
          <w:szCs w:val="24"/>
        </w:rPr>
        <w:t>13</w:t>
      </w:r>
      <w:r w:rsidR="00D41506" w:rsidRPr="00240ACB">
        <w:rPr>
          <w:sz w:val="24"/>
          <w:szCs w:val="24"/>
        </w:rPr>
        <w:t>).</w:t>
      </w:r>
    </w:p>
    <w:p w14:paraId="6547275C" w14:textId="77777777" w:rsidR="007733FB" w:rsidRPr="00240ACB" w:rsidRDefault="007733FB" w:rsidP="003B5D59">
      <w:pPr>
        <w:pStyle w:val="-2"/>
        <w:ind w:firstLine="709"/>
        <w:rPr>
          <w:sz w:val="24"/>
          <w:szCs w:val="24"/>
        </w:rPr>
      </w:pPr>
    </w:p>
    <w:p w14:paraId="75BDD8A3" w14:textId="77777777" w:rsidR="00D41506" w:rsidRPr="00240ACB" w:rsidRDefault="00D41506" w:rsidP="001245A6">
      <w:pPr>
        <w:pStyle w:val="-2"/>
        <w:rPr>
          <w:sz w:val="24"/>
          <w:szCs w:val="24"/>
        </w:rPr>
      </w:pPr>
      <w:r w:rsidRPr="00240ACB">
        <w:rPr>
          <w:sz w:val="24"/>
          <w:szCs w:val="24"/>
        </w:rPr>
        <w:t xml:space="preserve">Таблица </w:t>
      </w:r>
      <w:r w:rsidR="00020211" w:rsidRPr="00240ACB">
        <w:rPr>
          <w:sz w:val="24"/>
          <w:szCs w:val="24"/>
        </w:rPr>
        <w:t>1</w:t>
      </w:r>
      <w:r w:rsidR="002E2D72" w:rsidRPr="00240ACB">
        <w:rPr>
          <w:sz w:val="24"/>
          <w:szCs w:val="24"/>
        </w:rPr>
        <w:t>3</w:t>
      </w:r>
      <w:r w:rsidR="004E4C9B" w:rsidRPr="00240ACB">
        <w:rPr>
          <w:sz w:val="24"/>
          <w:szCs w:val="24"/>
        </w:rPr>
        <w:t>.  Цены на земельные участки в России</w:t>
      </w:r>
      <w:r w:rsidR="004E4C9B" w:rsidRPr="00240ACB">
        <w:rPr>
          <w:rStyle w:val="ae"/>
          <w:b/>
          <w:bCs/>
          <w:color w:val="000000"/>
          <w:sz w:val="24"/>
          <w:szCs w:val="24"/>
        </w:rPr>
        <w:footnoteReference w:id="25"/>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984"/>
        <w:gridCol w:w="2168"/>
        <w:gridCol w:w="2168"/>
        <w:gridCol w:w="2031"/>
      </w:tblGrid>
      <w:tr w:rsidR="003B5D59" w:rsidRPr="00240ACB" w14:paraId="20E604FE" w14:textId="77777777" w:rsidTr="00FB65CF">
        <w:tc>
          <w:tcPr>
            <w:tcW w:w="0" w:type="auto"/>
            <w:shd w:val="clear" w:color="auto" w:fill="auto"/>
            <w:tcMar>
              <w:top w:w="120" w:type="dxa"/>
              <w:left w:w="120" w:type="dxa"/>
              <w:bottom w:w="120" w:type="dxa"/>
              <w:right w:w="120" w:type="dxa"/>
            </w:tcMar>
            <w:vAlign w:val="center"/>
            <w:hideMark/>
          </w:tcPr>
          <w:p w14:paraId="0F2CD011" w14:textId="77777777" w:rsidR="003B5D59" w:rsidRPr="00240ACB" w:rsidRDefault="003B5D59" w:rsidP="00FB65CF">
            <w:pPr>
              <w:pStyle w:val="-2"/>
              <w:ind w:firstLine="159"/>
              <w:jc w:val="center"/>
              <w:rPr>
                <w:b/>
                <w:bCs/>
                <w:sz w:val="22"/>
                <w:szCs w:val="22"/>
              </w:rPr>
            </w:pPr>
            <w:r w:rsidRPr="00240ACB">
              <w:rPr>
                <w:b/>
                <w:bCs/>
                <w:sz w:val="22"/>
                <w:szCs w:val="22"/>
                <w:bdr w:val="none" w:sz="0" w:space="0" w:color="auto" w:frame="1"/>
              </w:rPr>
              <w:t>Категория земли</w:t>
            </w:r>
          </w:p>
        </w:tc>
        <w:tc>
          <w:tcPr>
            <w:tcW w:w="0" w:type="auto"/>
            <w:shd w:val="clear" w:color="auto" w:fill="auto"/>
            <w:tcMar>
              <w:top w:w="120" w:type="dxa"/>
              <w:left w:w="120" w:type="dxa"/>
              <w:bottom w:w="120" w:type="dxa"/>
              <w:right w:w="120" w:type="dxa"/>
            </w:tcMar>
            <w:vAlign w:val="center"/>
            <w:hideMark/>
          </w:tcPr>
          <w:p w14:paraId="4536D08D" w14:textId="77777777" w:rsidR="003B5D59" w:rsidRPr="00240ACB" w:rsidRDefault="003B5D59" w:rsidP="00FB65CF">
            <w:pPr>
              <w:pStyle w:val="-2"/>
              <w:jc w:val="center"/>
              <w:rPr>
                <w:b/>
                <w:bCs/>
                <w:sz w:val="22"/>
                <w:szCs w:val="22"/>
              </w:rPr>
            </w:pPr>
            <w:r w:rsidRPr="00240ACB">
              <w:rPr>
                <w:b/>
                <w:bCs/>
                <w:sz w:val="22"/>
                <w:szCs w:val="22"/>
                <w:bdr w:val="none" w:sz="0" w:space="0" w:color="auto" w:frame="1"/>
              </w:rPr>
              <w:t>Цена, руб./сотка,</w:t>
            </w:r>
          </w:p>
          <w:p w14:paraId="62EB89C9" w14:textId="77777777" w:rsidR="003B5D59" w:rsidRPr="00240ACB" w:rsidRDefault="003B5D59" w:rsidP="00FB65CF">
            <w:pPr>
              <w:pStyle w:val="-2"/>
              <w:jc w:val="center"/>
              <w:rPr>
                <w:b/>
                <w:bCs/>
                <w:sz w:val="22"/>
                <w:szCs w:val="22"/>
              </w:rPr>
            </w:pPr>
            <w:r w:rsidRPr="00240ACB">
              <w:rPr>
                <w:b/>
                <w:bCs/>
                <w:sz w:val="22"/>
                <w:szCs w:val="22"/>
                <w:bdr w:val="none" w:sz="0" w:space="0" w:color="auto" w:frame="1"/>
              </w:rPr>
              <w:t>июнь 2015</w:t>
            </w:r>
          </w:p>
        </w:tc>
        <w:tc>
          <w:tcPr>
            <w:tcW w:w="0" w:type="auto"/>
            <w:shd w:val="clear" w:color="auto" w:fill="auto"/>
            <w:tcMar>
              <w:top w:w="120" w:type="dxa"/>
              <w:left w:w="120" w:type="dxa"/>
              <w:bottom w:w="120" w:type="dxa"/>
              <w:right w:w="120" w:type="dxa"/>
            </w:tcMar>
            <w:vAlign w:val="center"/>
            <w:hideMark/>
          </w:tcPr>
          <w:p w14:paraId="0111D8B0" w14:textId="77777777" w:rsidR="003B5D59" w:rsidRPr="00240ACB" w:rsidRDefault="003B5D59" w:rsidP="00FB65CF">
            <w:pPr>
              <w:pStyle w:val="-2"/>
              <w:jc w:val="center"/>
              <w:rPr>
                <w:b/>
                <w:bCs/>
                <w:sz w:val="22"/>
                <w:szCs w:val="22"/>
              </w:rPr>
            </w:pPr>
            <w:r w:rsidRPr="00240ACB">
              <w:rPr>
                <w:b/>
                <w:bCs/>
                <w:sz w:val="22"/>
                <w:szCs w:val="22"/>
                <w:bdr w:val="none" w:sz="0" w:space="0" w:color="auto" w:frame="1"/>
              </w:rPr>
              <w:t>Цена, руб./сотка,</w:t>
            </w:r>
          </w:p>
          <w:p w14:paraId="24B2844C" w14:textId="77777777" w:rsidR="003B5D59" w:rsidRPr="00240ACB" w:rsidRDefault="003B5D59" w:rsidP="00FB65CF">
            <w:pPr>
              <w:pStyle w:val="-2"/>
              <w:jc w:val="center"/>
              <w:rPr>
                <w:b/>
                <w:bCs/>
                <w:sz w:val="22"/>
                <w:szCs w:val="22"/>
              </w:rPr>
            </w:pPr>
            <w:r w:rsidRPr="00240ACB">
              <w:rPr>
                <w:b/>
                <w:bCs/>
                <w:sz w:val="22"/>
                <w:szCs w:val="22"/>
                <w:bdr w:val="none" w:sz="0" w:space="0" w:color="auto" w:frame="1"/>
              </w:rPr>
              <w:t>июнь 2019</w:t>
            </w:r>
          </w:p>
        </w:tc>
        <w:tc>
          <w:tcPr>
            <w:tcW w:w="2031" w:type="dxa"/>
            <w:shd w:val="clear" w:color="auto" w:fill="auto"/>
            <w:tcMar>
              <w:top w:w="120" w:type="dxa"/>
              <w:left w:w="120" w:type="dxa"/>
              <w:bottom w:w="120" w:type="dxa"/>
              <w:right w:w="120" w:type="dxa"/>
            </w:tcMar>
            <w:vAlign w:val="center"/>
            <w:hideMark/>
          </w:tcPr>
          <w:p w14:paraId="6F8A1F77" w14:textId="77777777" w:rsidR="003B5D59" w:rsidRPr="00240ACB" w:rsidRDefault="003B5D59" w:rsidP="00FB65CF">
            <w:pPr>
              <w:pStyle w:val="-2"/>
              <w:jc w:val="center"/>
              <w:rPr>
                <w:b/>
                <w:bCs/>
                <w:sz w:val="22"/>
                <w:szCs w:val="22"/>
              </w:rPr>
            </w:pPr>
            <w:r w:rsidRPr="00240ACB">
              <w:rPr>
                <w:b/>
                <w:bCs/>
                <w:sz w:val="22"/>
                <w:szCs w:val="22"/>
                <w:bdr w:val="none" w:sz="0" w:space="0" w:color="auto" w:frame="1"/>
              </w:rPr>
              <w:t>Динамика</w:t>
            </w:r>
          </w:p>
        </w:tc>
      </w:tr>
      <w:tr w:rsidR="003B5D59" w:rsidRPr="00240ACB" w14:paraId="366BB13B" w14:textId="77777777" w:rsidTr="008A1552">
        <w:trPr>
          <w:trHeight w:val="53"/>
        </w:trPr>
        <w:tc>
          <w:tcPr>
            <w:tcW w:w="0" w:type="auto"/>
            <w:tcMar>
              <w:top w:w="120" w:type="dxa"/>
              <w:left w:w="120" w:type="dxa"/>
              <w:bottom w:w="120" w:type="dxa"/>
              <w:right w:w="120" w:type="dxa"/>
            </w:tcMar>
            <w:hideMark/>
          </w:tcPr>
          <w:p w14:paraId="335A3D98" w14:textId="77777777" w:rsidR="003B5D59" w:rsidRPr="00240ACB" w:rsidRDefault="003B5D59" w:rsidP="00885F9F">
            <w:pPr>
              <w:pStyle w:val="-2"/>
              <w:ind w:firstLine="159"/>
              <w:rPr>
                <w:sz w:val="22"/>
                <w:szCs w:val="22"/>
              </w:rPr>
            </w:pPr>
            <w:r w:rsidRPr="00240ACB">
              <w:rPr>
                <w:sz w:val="22"/>
                <w:szCs w:val="22"/>
                <w:bdr w:val="none" w:sz="0" w:space="0" w:color="auto" w:frame="1"/>
              </w:rPr>
              <w:t>Вся земля</w:t>
            </w:r>
          </w:p>
        </w:tc>
        <w:tc>
          <w:tcPr>
            <w:tcW w:w="0" w:type="auto"/>
            <w:tcMar>
              <w:top w:w="120" w:type="dxa"/>
              <w:left w:w="120" w:type="dxa"/>
              <w:bottom w:w="120" w:type="dxa"/>
              <w:right w:w="120" w:type="dxa"/>
            </w:tcMar>
            <w:hideMark/>
          </w:tcPr>
          <w:p w14:paraId="27F9C856" w14:textId="77777777" w:rsidR="003B5D59" w:rsidRPr="00240ACB" w:rsidRDefault="003B5D59" w:rsidP="00C550DD">
            <w:pPr>
              <w:pStyle w:val="-2"/>
              <w:ind w:firstLine="709"/>
              <w:rPr>
                <w:sz w:val="22"/>
                <w:szCs w:val="22"/>
              </w:rPr>
            </w:pPr>
            <w:r w:rsidRPr="00240ACB">
              <w:rPr>
                <w:sz w:val="22"/>
                <w:szCs w:val="22"/>
              </w:rPr>
              <w:t>54 083</w:t>
            </w:r>
          </w:p>
        </w:tc>
        <w:tc>
          <w:tcPr>
            <w:tcW w:w="0" w:type="auto"/>
            <w:tcMar>
              <w:top w:w="120" w:type="dxa"/>
              <w:left w:w="120" w:type="dxa"/>
              <w:bottom w:w="120" w:type="dxa"/>
              <w:right w:w="120" w:type="dxa"/>
            </w:tcMar>
            <w:hideMark/>
          </w:tcPr>
          <w:p w14:paraId="34875619" w14:textId="77777777" w:rsidR="003B5D59" w:rsidRPr="00240ACB" w:rsidRDefault="003B5D59" w:rsidP="00C550DD">
            <w:pPr>
              <w:pStyle w:val="-2"/>
              <w:ind w:firstLine="709"/>
              <w:rPr>
                <w:sz w:val="22"/>
                <w:szCs w:val="22"/>
              </w:rPr>
            </w:pPr>
            <w:r w:rsidRPr="00240ACB">
              <w:rPr>
                <w:sz w:val="22"/>
                <w:szCs w:val="22"/>
              </w:rPr>
              <w:t>40 000</w:t>
            </w:r>
          </w:p>
        </w:tc>
        <w:tc>
          <w:tcPr>
            <w:tcW w:w="2031" w:type="dxa"/>
            <w:tcMar>
              <w:top w:w="120" w:type="dxa"/>
              <w:left w:w="120" w:type="dxa"/>
              <w:bottom w:w="120" w:type="dxa"/>
              <w:right w:w="120" w:type="dxa"/>
            </w:tcMar>
            <w:hideMark/>
          </w:tcPr>
          <w:p w14:paraId="46FEC22A" w14:textId="77777777" w:rsidR="003B5D59" w:rsidRPr="00240ACB" w:rsidRDefault="003B5D59" w:rsidP="00C550DD">
            <w:pPr>
              <w:pStyle w:val="-2"/>
              <w:ind w:firstLine="709"/>
              <w:rPr>
                <w:sz w:val="22"/>
                <w:szCs w:val="22"/>
              </w:rPr>
            </w:pPr>
            <w:r w:rsidRPr="00240ACB">
              <w:rPr>
                <w:sz w:val="22"/>
                <w:szCs w:val="22"/>
              </w:rPr>
              <w:t>-26%</w:t>
            </w:r>
          </w:p>
        </w:tc>
      </w:tr>
      <w:tr w:rsidR="003B5D59" w:rsidRPr="00240ACB" w14:paraId="34839A40" w14:textId="77777777" w:rsidTr="008A1552">
        <w:trPr>
          <w:trHeight w:val="132"/>
        </w:trPr>
        <w:tc>
          <w:tcPr>
            <w:tcW w:w="0" w:type="auto"/>
            <w:tcMar>
              <w:top w:w="120" w:type="dxa"/>
              <w:left w:w="120" w:type="dxa"/>
              <w:bottom w:w="120" w:type="dxa"/>
              <w:right w:w="120" w:type="dxa"/>
            </w:tcMar>
            <w:hideMark/>
          </w:tcPr>
          <w:p w14:paraId="5C7AF475" w14:textId="77777777" w:rsidR="003B5D59" w:rsidRPr="00240ACB" w:rsidRDefault="003B5D59" w:rsidP="00885F9F">
            <w:pPr>
              <w:pStyle w:val="-2"/>
              <w:ind w:firstLine="159"/>
              <w:rPr>
                <w:sz w:val="22"/>
                <w:szCs w:val="22"/>
              </w:rPr>
            </w:pPr>
            <w:r w:rsidRPr="00240ACB">
              <w:rPr>
                <w:sz w:val="22"/>
                <w:szCs w:val="22"/>
                <w:bdr w:val="none" w:sz="0" w:space="0" w:color="auto" w:frame="1"/>
              </w:rPr>
              <w:t>Земли поселений</w:t>
            </w:r>
          </w:p>
        </w:tc>
        <w:tc>
          <w:tcPr>
            <w:tcW w:w="0" w:type="auto"/>
            <w:tcMar>
              <w:top w:w="120" w:type="dxa"/>
              <w:left w:w="120" w:type="dxa"/>
              <w:bottom w:w="120" w:type="dxa"/>
              <w:right w:w="120" w:type="dxa"/>
            </w:tcMar>
            <w:hideMark/>
          </w:tcPr>
          <w:p w14:paraId="7401060A" w14:textId="77777777" w:rsidR="003B5D59" w:rsidRPr="00240ACB" w:rsidRDefault="003B5D59" w:rsidP="00C550DD">
            <w:pPr>
              <w:pStyle w:val="-2"/>
              <w:ind w:firstLine="709"/>
              <w:rPr>
                <w:sz w:val="22"/>
                <w:szCs w:val="22"/>
              </w:rPr>
            </w:pPr>
            <w:r w:rsidRPr="00240ACB">
              <w:rPr>
                <w:sz w:val="22"/>
                <w:szCs w:val="22"/>
              </w:rPr>
              <w:t>63 000</w:t>
            </w:r>
          </w:p>
        </w:tc>
        <w:tc>
          <w:tcPr>
            <w:tcW w:w="0" w:type="auto"/>
            <w:tcMar>
              <w:top w:w="120" w:type="dxa"/>
              <w:left w:w="120" w:type="dxa"/>
              <w:bottom w:w="120" w:type="dxa"/>
              <w:right w:w="120" w:type="dxa"/>
            </w:tcMar>
            <w:hideMark/>
          </w:tcPr>
          <w:p w14:paraId="6651B028" w14:textId="77777777" w:rsidR="003B5D59" w:rsidRPr="00240ACB" w:rsidRDefault="003B5D59" w:rsidP="00C550DD">
            <w:pPr>
              <w:pStyle w:val="-2"/>
              <w:ind w:firstLine="709"/>
              <w:rPr>
                <w:sz w:val="22"/>
                <w:szCs w:val="22"/>
              </w:rPr>
            </w:pPr>
            <w:r w:rsidRPr="00240ACB">
              <w:rPr>
                <w:sz w:val="22"/>
                <w:szCs w:val="22"/>
              </w:rPr>
              <w:t>46 875</w:t>
            </w:r>
          </w:p>
        </w:tc>
        <w:tc>
          <w:tcPr>
            <w:tcW w:w="2031" w:type="dxa"/>
            <w:tcMar>
              <w:top w:w="120" w:type="dxa"/>
              <w:left w:w="120" w:type="dxa"/>
              <w:bottom w:w="120" w:type="dxa"/>
              <w:right w:w="120" w:type="dxa"/>
            </w:tcMar>
            <w:hideMark/>
          </w:tcPr>
          <w:p w14:paraId="66DFD88E" w14:textId="77777777" w:rsidR="003B5D59" w:rsidRPr="00240ACB" w:rsidRDefault="003B5D59" w:rsidP="00C550DD">
            <w:pPr>
              <w:pStyle w:val="-2"/>
              <w:ind w:firstLine="709"/>
              <w:rPr>
                <w:sz w:val="22"/>
                <w:szCs w:val="22"/>
              </w:rPr>
            </w:pPr>
            <w:r w:rsidRPr="00240ACB">
              <w:rPr>
                <w:sz w:val="22"/>
                <w:szCs w:val="22"/>
              </w:rPr>
              <w:t>-25,6%</w:t>
            </w:r>
          </w:p>
        </w:tc>
      </w:tr>
      <w:tr w:rsidR="003B5D59" w:rsidRPr="00240ACB" w14:paraId="3157EAE3" w14:textId="77777777" w:rsidTr="008A1552">
        <w:trPr>
          <w:trHeight w:val="54"/>
        </w:trPr>
        <w:tc>
          <w:tcPr>
            <w:tcW w:w="0" w:type="auto"/>
            <w:tcMar>
              <w:top w:w="120" w:type="dxa"/>
              <w:left w:w="120" w:type="dxa"/>
              <w:bottom w:w="120" w:type="dxa"/>
              <w:right w:w="120" w:type="dxa"/>
            </w:tcMar>
            <w:hideMark/>
          </w:tcPr>
          <w:p w14:paraId="37C15AD9" w14:textId="77777777" w:rsidR="003B5D59" w:rsidRPr="00240ACB" w:rsidRDefault="003B5D59" w:rsidP="00885F9F">
            <w:pPr>
              <w:pStyle w:val="-2"/>
              <w:ind w:firstLine="159"/>
              <w:rPr>
                <w:sz w:val="22"/>
                <w:szCs w:val="22"/>
              </w:rPr>
            </w:pPr>
            <w:r w:rsidRPr="00240ACB">
              <w:rPr>
                <w:sz w:val="22"/>
                <w:szCs w:val="22"/>
                <w:bdr w:val="none" w:sz="0" w:space="0" w:color="auto" w:frame="1"/>
              </w:rPr>
              <w:t>Земли сельхозназначения</w:t>
            </w:r>
          </w:p>
        </w:tc>
        <w:tc>
          <w:tcPr>
            <w:tcW w:w="0" w:type="auto"/>
            <w:tcMar>
              <w:top w:w="120" w:type="dxa"/>
              <w:left w:w="120" w:type="dxa"/>
              <w:bottom w:w="120" w:type="dxa"/>
              <w:right w:w="120" w:type="dxa"/>
            </w:tcMar>
            <w:hideMark/>
          </w:tcPr>
          <w:p w14:paraId="0FC70942" w14:textId="77777777" w:rsidR="003B5D59" w:rsidRPr="00240ACB" w:rsidRDefault="003B5D59" w:rsidP="00C550DD">
            <w:pPr>
              <w:pStyle w:val="-2"/>
              <w:ind w:firstLine="709"/>
              <w:rPr>
                <w:sz w:val="22"/>
                <w:szCs w:val="22"/>
              </w:rPr>
            </w:pPr>
            <w:r w:rsidRPr="00240ACB">
              <w:rPr>
                <w:sz w:val="22"/>
                <w:szCs w:val="22"/>
              </w:rPr>
              <w:t>36 000</w:t>
            </w:r>
          </w:p>
        </w:tc>
        <w:tc>
          <w:tcPr>
            <w:tcW w:w="0" w:type="auto"/>
            <w:tcMar>
              <w:top w:w="120" w:type="dxa"/>
              <w:left w:w="120" w:type="dxa"/>
              <w:bottom w:w="120" w:type="dxa"/>
              <w:right w:w="120" w:type="dxa"/>
            </w:tcMar>
            <w:hideMark/>
          </w:tcPr>
          <w:p w14:paraId="61BAD4F5" w14:textId="77777777" w:rsidR="003B5D59" w:rsidRPr="00240ACB" w:rsidRDefault="003B5D59" w:rsidP="00C550DD">
            <w:pPr>
              <w:pStyle w:val="-2"/>
              <w:ind w:firstLine="709"/>
              <w:rPr>
                <w:sz w:val="22"/>
                <w:szCs w:val="22"/>
              </w:rPr>
            </w:pPr>
            <w:r w:rsidRPr="00240ACB">
              <w:rPr>
                <w:sz w:val="22"/>
                <w:szCs w:val="22"/>
              </w:rPr>
              <w:t>30 000</w:t>
            </w:r>
          </w:p>
        </w:tc>
        <w:tc>
          <w:tcPr>
            <w:tcW w:w="2031" w:type="dxa"/>
            <w:tcMar>
              <w:top w:w="120" w:type="dxa"/>
              <w:left w:w="120" w:type="dxa"/>
              <w:bottom w:w="120" w:type="dxa"/>
              <w:right w:w="120" w:type="dxa"/>
            </w:tcMar>
            <w:hideMark/>
          </w:tcPr>
          <w:p w14:paraId="5788ACBE" w14:textId="77777777" w:rsidR="003B5D59" w:rsidRPr="00240ACB" w:rsidRDefault="003B5D59" w:rsidP="00C550DD">
            <w:pPr>
              <w:pStyle w:val="-2"/>
              <w:ind w:firstLine="709"/>
              <w:rPr>
                <w:sz w:val="22"/>
                <w:szCs w:val="22"/>
              </w:rPr>
            </w:pPr>
            <w:r w:rsidRPr="00240ACB">
              <w:rPr>
                <w:sz w:val="22"/>
                <w:szCs w:val="22"/>
              </w:rPr>
              <w:t>-16,7%</w:t>
            </w:r>
          </w:p>
        </w:tc>
      </w:tr>
    </w:tbl>
    <w:p w14:paraId="14DAD598" w14:textId="77777777" w:rsidR="003B5D59" w:rsidRPr="00240ACB" w:rsidRDefault="003B5D59" w:rsidP="003B5D59">
      <w:pPr>
        <w:pStyle w:val="-2"/>
        <w:ind w:firstLine="709"/>
        <w:rPr>
          <w:sz w:val="24"/>
          <w:szCs w:val="24"/>
        </w:rPr>
      </w:pPr>
    </w:p>
    <w:p w14:paraId="2A40D481" w14:textId="77777777" w:rsidR="00BF3EEA" w:rsidRPr="00240ACB" w:rsidRDefault="00D85B9F" w:rsidP="00024043">
      <w:pPr>
        <w:pStyle w:val="-2"/>
        <w:ind w:firstLine="709"/>
        <w:rPr>
          <w:sz w:val="24"/>
          <w:szCs w:val="24"/>
          <w:shd w:val="clear" w:color="auto" w:fill="FFFFFF"/>
        </w:rPr>
      </w:pPr>
      <w:r w:rsidRPr="00240ACB">
        <w:rPr>
          <w:sz w:val="24"/>
          <w:szCs w:val="24"/>
          <w:shd w:val="clear" w:color="auto" w:fill="FFFFFF"/>
        </w:rPr>
        <w:t xml:space="preserve">В середине 2010-х впервые за долгое время </w:t>
      </w:r>
      <w:r w:rsidR="003B5D59" w:rsidRPr="00240ACB">
        <w:rPr>
          <w:sz w:val="24"/>
          <w:szCs w:val="24"/>
          <w:shd w:val="clear" w:color="auto" w:fill="FFFFFF"/>
        </w:rPr>
        <w:t xml:space="preserve">в России </w:t>
      </w:r>
      <w:r w:rsidRPr="00240ACB">
        <w:rPr>
          <w:sz w:val="24"/>
          <w:szCs w:val="24"/>
          <w:shd w:val="clear" w:color="auto" w:fill="FFFFFF"/>
        </w:rPr>
        <w:t xml:space="preserve">попытались посчитать заброшенные сельскохозяйственные земли с целью их </w:t>
      </w:r>
      <w:r w:rsidR="00BF3EEA" w:rsidRPr="00240ACB">
        <w:rPr>
          <w:sz w:val="24"/>
          <w:szCs w:val="24"/>
          <w:shd w:val="clear" w:color="auto" w:fill="FFFFFF"/>
        </w:rPr>
        <w:t>возвращения в оборот.</w:t>
      </w:r>
      <w:r w:rsidR="003B5D59" w:rsidRPr="00240ACB">
        <w:rPr>
          <w:sz w:val="24"/>
          <w:szCs w:val="24"/>
          <w:shd w:val="clear" w:color="auto" w:fill="FFFFFF"/>
        </w:rPr>
        <w:t xml:space="preserve"> </w:t>
      </w:r>
      <w:r w:rsidR="00BF3EEA" w:rsidRPr="00240ACB">
        <w:rPr>
          <w:sz w:val="24"/>
          <w:szCs w:val="24"/>
          <w:shd w:val="clear" w:color="auto" w:fill="FFFFFF"/>
        </w:rPr>
        <w:t>Но точной информации о том, сколько именно, до сих пор нет.</w:t>
      </w:r>
    </w:p>
    <w:p w14:paraId="142519C1" w14:textId="77777777" w:rsidR="00BF3EEA" w:rsidRPr="00240ACB" w:rsidRDefault="00BF3EEA" w:rsidP="00024043">
      <w:pPr>
        <w:pStyle w:val="-2"/>
        <w:ind w:firstLine="709"/>
        <w:rPr>
          <w:sz w:val="24"/>
          <w:szCs w:val="24"/>
          <w:shd w:val="clear" w:color="auto" w:fill="FFFFFF"/>
        </w:rPr>
      </w:pPr>
      <w:r w:rsidRPr="00240ACB">
        <w:rPr>
          <w:sz w:val="24"/>
          <w:szCs w:val="24"/>
          <w:shd w:val="clear" w:color="auto" w:fill="FFFFFF"/>
        </w:rPr>
        <w:t>В конце декабря 2019 г. вопрос возвращения в оборот заброшенных земель сельскохозяйственного назначения подняли на заседании Госсовета, посвященном развитию сельского хозяйства.</w:t>
      </w:r>
    </w:p>
    <w:p w14:paraId="6E59C020" w14:textId="77777777" w:rsidR="00407AD4" w:rsidRPr="00240ACB" w:rsidRDefault="00407AD4" w:rsidP="00024043">
      <w:pPr>
        <w:pStyle w:val="-2"/>
        <w:ind w:firstLine="709"/>
        <w:rPr>
          <w:sz w:val="24"/>
          <w:szCs w:val="24"/>
          <w:shd w:val="clear" w:color="auto" w:fill="FFFFFF"/>
        </w:rPr>
      </w:pPr>
      <w:r w:rsidRPr="00240ACB">
        <w:rPr>
          <w:sz w:val="24"/>
          <w:szCs w:val="24"/>
          <w:shd w:val="clear" w:color="auto" w:fill="FFFFFF"/>
        </w:rPr>
        <w:t xml:space="preserve">При этом вовлечение в оборот большого количества земель, по мнению </w:t>
      </w:r>
      <w:r w:rsidR="006E6FCC" w:rsidRPr="00240ACB">
        <w:rPr>
          <w:sz w:val="24"/>
          <w:szCs w:val="24"/>
          <w:shd w:val="clear" w:color="auto" w:fill="FFFFFF"/>
        </w:rPr>
        <w:t xml:space="preserve">директора по аграрной политике НИУ ВШЭ </w:t>
      </w:r>
      <w:r w:rsidRPr="00240ACB">
        <w:rPr>
          <w:sz w:val="24"/>
          <w:szCs w:val="24"/>
          <w:shd w:val="clear" w:color="auto" w:fill="FFFFFF"/>
        </w:rPr>
        <w:t xml:space="preserve">Евгении Серовой, может привести к перепроизводству и к снижению внутренних цен на сельскохозяйственную продукцию. В то же время, когда рынок потребует расширения производства, многие сегодня заброшенные земли могут оказаться вновь востребованными. «Но стимул должен идти от рынка, а не от регулятора», </w:t>
      </w:r>
      <w:r w:rsidR="006E6FCC" w:rsidRPr="00240ACB">
        <w:rPr>
          <w:sz w:val="24"/>
          <w:szCs w:val="24"/>
          <w:shd w:val="clear" w:color="auto" w:fill="FFFFFF"/>
        </w:rPr>
        <w:t>-</w:t>
      </w:r>
      <w:r w:rsidRPr="00240ACB">
        <w:rPr>
          <w:sz w:val="24"/>
          <w:szCs w:val="24"/>
          <w:shd w:val="clear" w:color="auto" w:fill="FFFFFF"/>
        </w:rPr>
        <w:t xml:space="preserve"> уверена</w:t>
      </w:r>
      <w:r w:rsidR="003B5D59" w:rsidRPr="00240ACB">
        <w:rPr>
          <w:sz w:val="24"/>
          <w:szCs w:val="24"/>
          <w:shd w:val="clear" w:color="auto" w:fill="FFFFFF"/>
        </w:rPr>
        <w:t xml:space="preserve"> Евгения Серова</w:t>
      </w:r>
      <w:r w:rsidR="003B5D59" w:rsidRPr="00240ACB">
        <w:rPr>
          <w:rStyle w:val="ae"/>
          <w:color w:val="000000"/>
          <w:sz w:val="24"/>
          <w:szCs w:val="24"/>
          <w:shd w:val="clear" w:color="auto" w:fill="FFFFFF"/>
        </w:rPr>
        <w:footnoteReference w:id="26"/>
      </w:r>
      <w:r w:rsidRPr="00240ACB">
        <w:rPr>
          <w:sz w:val="24"/>
          <w:szCs w:val="24"/>
          <w:shd w:val="clear" w:color="auto" w:fill="FFFFFF"/>
        </w:rPr>
        <w:t>.</w:t>
      </w:r>
    </w:p>
    <w:p w14:paraId="042C829D" w14:textId="77777777" w:rsidR="00913DF9" w:rsidRPr="00240ACB" w:rsidRDefault="00913DF9" w:rsidP="00024043">
      <w:pPr>
        <w:pStyle w:val="-2"/>
        <w:ind w:firstLine="709"/>
        <w:rPr>
          <w:sz w:val="24"/>
          <w:szCs w:val="24"/>
          <w:shd w:val="clear" w:color="auto" w:fill="FFFFFF"/>
        </w:rPr>
      </w:pPr>
      <w:r w:rsidRPr="00240ACB">
        <w:rPr>
          <w:sz w:val="24"/>
          <w:szCs w:val="24"/>
          <w:shd w:val="clear" w:color="auto" w:fill="FFFFFF"/>
        </w:rPr>
        <w:t>Массовый ввод сельхозземли в оборот неизбежно будет иметь также и последствия для экологии, предупреждает Евгения Серова. Во-первых, это приведет к резкому разовому выбросу СО</w:t>
      </w:r>
      <w:r w:rsidRPr="00240ACB">
        <w:rPr>
          <w:sz w:val="24"/>
          <w:szCs w:val="24"/>
          <w:shd w:val="clear" w:color="auto" w:fill="FFFFFF"/>
          <w:vertAlign w:val="subscript"/>
        </w:rPr>
        <w:t>2</w:t>
      </w:r>
      <w:r w:rsidRPr="00240ACB">
        <w:rPr>
          <w:sz w:val="24"/>
          <w:szCs w:val="24"/>
          <w:shd w:val="clear" w:color="auto" w:fill="FFFFFF"/>
        </w:rPr>
        <w:t>, который нужно будет как-то компенсировать в рамках обязательств по Парижскому соглашению. Во-вторых, такие участки нужны для сохранения биоразнообразия: они естественным образом служат резервными территориями, на которых сохраняется генетический потенциал.</w:t>
      </w:r>
    </w:p>
    <w:p w14:paraId="3A9B8598" w14:textId="268F640A" w:rsidR="00913DF9" w:rsidRPr="00240ACB" w:rsidRDefault="00913DF9" w:rsidP="00024043">
      <w:pPr>
        <w:pStyle w:val="-2"/>
        <w:ind w:firstLine="709"/>
        <w:rPr>
          <w:sz w:val="24"/>
          <w:szCs w:val="24"/>
          <w:shd w:val="clear" w:color="auto" w:fill="FFFFFF"/>
        </w:rPr>
      </w:pPr>
      <w:r w:rsidRPr="00240ACB">
        <w:rPr>
          <w:sz w:val="24"/>
          <w:szCs w:val="24"/>
          <w:shd w:val="clear" w:color="auto" w:fill="FFFFFF"/>
        </w:rPr>
        <w:t>Тем временем бесхозная земля зарастает лесом, а процесс ее рекультивации в сегодняшних условиях требует не только больших затрат, но и доп</w:t>
      </w:r>
      <w:r w:rsidR="003B5D59" w:rsidRPr="00240ACB">
        <w:rPr>
          <w:sz w:val="24"/>
          <w:szCs w:val="24"/>
          <w:shd w:val="clear" w:color="auto" w:fill="FFFFFF"/>
        </w:rPr>
        <w:t xml:space="preserve">олнительных согласований. </w:t>
      </w:r>
      <w:r w:rsidRPr="00240ACB">
        <w:rPr>
          <w:sz w:val="24"/>
          <w:szCs w:val="24"/>
          <w:shd w:val="clear" w:color="auto" w:fill="FFFFFF"/>
        </w:rPr>
        <w:t>По закону сельскохозяйственные земли могут использоваться только по прямому назначению. Если этого не происходит, земля застраивается или не возделывается вовсе, участок у владельца может</w:t>
      </w:r>
      <w:r w:rsidR="00014581" w:rsidRPr="00240ACB">
        <w:rPr>
          <w:sz w:val="24"/>
          <w:szCs w:val="24"/>
          <w:shd w:val="clear" w:color="auto" w:fill="FFFFFF"/>
        </w:rPr>
        <w:t xml:space="preserve"> </w:t>
      </w:r>
      <w:r w:rsidRPr="00240ACB">
        <w:rPr>
          <w:sz w:val="24"/>
          <w:szCs w:val="24"/>
          <w:shd w:val="clear" w:color="auto" w:fill="FFFFFF"/>
        </w:rPr>
        <w:t>быть изъят</w:t>
      </w:r>
      <w:r w:rsidR="00F75EAB" w:rsidRPr="00240ACB">
        <w:rPr>
          <w:rStyle w:val="ae"/>
          <w:sz w:val="24"/>
          <w:szCs w:val="24"/>
          <w:shd w:val="clear" w:color="auto" w:fill="FFFFFF"/>
        </w:rPr>
        <w:footnoteReference w:id="27"/>
      </w:r>
      <w:r w:rsidRPr="00240ACB">
        <w:rPr>
          <w:sz w:val="24"/>
          <w:szCs w:val="24"/>
          <w:shd w:val="clear" w:color="auto" w:fill="FFFFFF"/>
        </w:rPr>
        <w:t xml:space="preserve">. </w:t>
      </w:r>
      <w:r w:rsidR="00014581" w:rsidRPr="00240ACB">
        <w:rPr>
          <w:sz w:val="24"/>
          <w:szCs w:val="24"/>
          <w:shd w:val="clear" w:color="auto" w:fill="FFFFFF"/>
        </w:rPr>
        <w:t>Поэтому</w:t>
      </w:r>
      <w:r w:rsidRPr="00240ACB">
        <w:rPr>
          <w:sz w:val="24"/>
          <w:szCs w:val="24"/>
          <w:shd w:val="clear" w:color="auto" w:fill="FFFFFF"/>
        </w:rPr>
        <w:t xml:space="preserve"> многие не </w:t>
      </w:r>
      <w:r w:rsidR="00014581" w:rsidRPr="00240ACB">
        <w:rPr>
          <w:sz w:val="24"/>
          <w:szCs w:val="24"/>
          <w:shd w:val="clear" w:color="auto" w:fill="FFFFFF"/>
        </w:rPr>
        <w:t>оформляют такие участки</w:t>
      </w:r>
      <w:r w:rsidRPr="00240ACB">
        <w:rPr>
          <w:sz w:val="24"/>
          <w:szCs w:val="24"/>
          <w:shd w:val="clear" w:color="auto" w:fill="FFFFFF"/>
        </w:rPr>
        <w:t> — умышленно или просто потому, что получили их почти случайно в 1990-е и никогда не планировали ими заниматься. Отследить таких владельцев, чтобы изъять у них участки для возвращения в оборот, сегодня крайне сложно.</w:t>
      </w:r>
    </w:p>
    <w:p w14:paraId="7B60F9C6" w14:textId="77777777" w:rsidR="00913DF9" w:rsidRPr="00240ACB" w:rsidRDefault="00913DF9" w:rsidP="00024043">
      <w:pPr>
        <w:pStyle w:val="-2"/>
        <w:ind w:firstLine="709"/>
        <w:rPr>
          <w:sz w:val="24"/>
          <w:szCs w:val="24"/>
          <w:shd w:val="clear" w:color="auto" w:fill="FFFFFF"/>
        </w:rPr>
      </w:pPr>
      <w:bookmarkStart w:id="177" w:name="_Hlk43026353"/>
    </w:p>
    <w:p w14:paraId="525B0DCD" w14:textId="77777777" w:rsidR="00B96103" w:rsidRPr="00240ACB" w:rsidRDefault="00AA15BB" w:rsidP="00014581">
      <w:pPr>
        <w:pStyle w:val="-2"/>
        <w:ind w:firstLine="709"/>
        <w:jc w:val="center"/>
        <w:rPr>
          <w:b/>
          <w:bCs/>
          <w:sz w:val="24"/>
          <w:szCs w:val="24"/>
        </w:rPr>
      </w:pPr>
      <w:bookmarkStart w:id="178" w:name="_Hlk42684745"/>
      <w:r w:rsidRPr="00240ACB">
        <w:rPr>
          <w:b/>
          <w:bCs/>
          <w:sz w:val="24"/>
          <w:szCs w:val="24"/>
        </w:rPr>
        <w:t>Республика Мордовия</w:t>
      </w:r>
    </w:p>
    <w:bookmarkEnd w:id="178"/>
    <w:p w14:paraId="0A2D4878" w14:textId="77777777" w:rsidR="00CC0C66" w:rsidRPr="00240ACB" w:rsidRDefault="00CC0C66" w:rsidP="00024043">
      <w:pPr>
        <w:pStyle w:val="-2"/>
        <w:ind w:firstLine="709"/>
        <w:rPr>
          <w:sz w:val="24"/>
          <w:szCs w:val="24"/>
        </w:rPr>
      </w:pPr>
      <w:r w:rsidRPr="00240ACB">
        <w:rPr>
          <w:sz w:val="24"/>
          <w:szCs w:val="24"/>
        </w:rPr>
        <w:t>По состоянию на 1 января 2020 года</w:t>
      </w:r>
      <w:r w:rsidRPr="00240ACB">
        <w:rPr>
          <w:rStyle w:val="ae"/>
          <w:sz w:val="24"/>
          <w:szCs w:val="24"/>
        </w:rPr>
        <w:footnoteReference w:id="28"/>
      </w:r>
      <w:r w:rsidRPr="00240ACB">
        <w:rPr>
          <w:sz w:val="24"/>
          <w:szCs w:val="24"/>
        </w:rPr>
        <w:t>:</w:t>
      </w:r>
    </w:p>
    <w:p w14:paraId="0641D2A7" w14:textId="77777777" w:rsidR="00CC0C66" w:rsidRPr="00240ACB" w:rsidRDefault="00CC0C66" w:rsidP="00024043">
      <w:pPr>
        <w:pStyle w:val="-2"/>
        <w:ind w:firstLine="709"/>
        <w:rPr>
          <w:sz w:val="24"/>
          <w:szCs w:val="24"/>
        </w:rPr>
      </w:pPr>
      <w:r w:rsidRPr="00240ACB">
        <w:rPr>
          <w:sz w:val="24"/>
          <w:szCs w:val="24"/>
        </w:rPr>
        <w:t>введено в оборот 12,8 тыс. га неиспользуемой пашни, в том числе 9,9 тыс. га в рамках реализации подпрограммы "Развитие мелиорации земель сельскохозяйственного назначения на 2014–2025 годы".</w:t>
      </w:r>
    </w:p>
    <w:p w14:paraId="263B06D8" w14:textId="77777777" w:rsidR="004B720E" w:rsidRPr="00240ACB" w:rsidRDefault="004B720E" w:rsidP="00024043">
      <w:pPr>
        <w:pStyle w:val="-2"/>
        <w:ind w:firstLine="709"/>
        <w:rPr>
          <w:sz w:val="24"/>
          <w:szCs w:val="24"/>
        </w:rPr>
      </w:pPr>
      <w:r w:rsidRPr="00240ACB">
        <w:rPr>
          <w:sz w:val="24"/>
          <w:szCs w:val="24"/>
        </w:rPr>
        <w:t>Объем государственной поддержки сельхозтоваропроизводителей за 2019 год составил 2422,2 млн. рублей, в том числе из федерального бюджета - 1805,8 млн. рублей, республиканского бюджета – 616,4 млн. рублей.</w:t>
      </w:r>
    </w:p>
    <w:p w14:paraId="41824C75" w14:textId="77777777" w:rsidR="004B720E" w:rsidRPr="00240ACB" w:rsidRDefault="004B720E" w:rsidP="00024043">
      <w:pPr>
        <w:pStyle w:val="-2"/>
        <w:ind w:firstLine="709"/>
        <w:rPr>
          <w:sz w:val="24"/>
          <w:szCs w:val="24"/>
        </w:rPr>
      </w:pPr>
      <w:r w:rsidRPr="00240ACB">
        <w:rPr>
          <w:sz w:val="24"/>
          <w:szCs w:val="24"/>
        </w:rPr>
        <w:t>За 2019 года среднемесячная заработная плата работников по полному кругу организаций по виду экономической деятельности "Сельское хозяйство" составила 28306,6 руб. с темпом роста 110 % к соответствующему периоду прошлого года.</w:t>
      </w:r>
    </w:p>
    <w:p w14:paraId="3EBC02FD" w14:textId="77777777" w:rsidR="00917E6D" w:rsidRPr="00240ACB" w:rsidRDefault="00917E6D" w:rsidP="00024043">
      <w:pPr>
        <w:pStyle w:val="-2"/>
        <w:ind w:firstLine="709"/>
        <w:rPr>
          <w:sz w:val="24"/>
          <w:szCs w:val="24"/>
        </w:rPr>
      </w:pPr>
      <w:r w:rsidRPr="00240ACB">
        <w:rPr>
          <w:sz w:val="24"/>
          <w:szCs w:val="24"/>
        </w:rPr>
        <w:t>В 2019 году завершено строительство следующих объектов:</w:t>
      </w:r>
    </w:p>
    <w:p w14:paraId="4DCB7F9F" w14:textId="77777777" w:rsidR="00917E6D" w:rsidRPr="00240ACB" w:rsidRDefault="00917E6D" w:rsidP="00024043">
      <w:pPr>
        <w:pStyle w:val="-2"/>
        <w:ind w:firstLine="709"/>
        <w:rPr>
          <w:sz w:val="24"/>
          <w:szCs w:val="24"/>
        </w:rPr>
      </w:pPr>
      <w:r w:rsidRPr="00240ACB">
        <w:rPr>
          <w:sz w:val="24"/>
          <w:szCs w:val="24"/>
        </w:rPr>
        <w:t>ООО «Дружба» – «Строительство молочного комплекса на 1200 коров в с.Кергуды Ичалковского района Республики Мордовия»;</w:t>
      </w:r>
    </w:p>
    <w:p w14:paraId="12EBDD31" w14:textId="77777777" w:rsidR="00917E6D" w:rsidRPr="00240ACB" w:rsidRDefault="00917E6D" w:rsidP="00024043">
      <w:pPr>
        <w:pStyle w:val="-2"/>
        <w:ind w:firstLine="709"/>
        <w:rPr>
          <w:sz w:val="24"/>
          <w:szCs w:val="24"/>
        </w:rPr>
      </w:pPr>
      <w:r w:rsidRPr="00240ACB">
        <w:rPr>
          <w:sz w:val="24"/>
          <w:szCs w:val="24"/>
        </w:rPr>
        <w:t>ОАО «Ковылкинский комбикормовый завод» – «Расширение комбикормового производства и строительство мощностей для хранения зерновых и масличных культур (2 этап), Ковылкинский район»;</w:t>
      </w:r>
    </w:p>
    <w:p w14:paraId="7D915FE3" w14:textId="77777777" w:rsidR="00917E6D" w:rsidRPr="00240ACB" w:rsidRDefault="00917E6D" w:rsidP="00024043">
      <w:pPr>
        <w:pStyle w:val="-2"/>
        <w:ind w:firstLine="709"/>
        <w:rPr>
          <w:sz w:val="24"/>
          <w:szCs w:val="24"/>
        </w:rPr>
      </w:pPr>
      <w:r w:rsidRPr="00240ACB">
        <w:rPr>
          <w:sz w:val="24"/>
          <w:szCs w:val="24"/>
        </w:rPr>
        <w:t>АО «Птицефабрика «Чамзинская» – «Строительство седьмой площадки по выращиванию бройлеров с. Сабур–Мачкассы» (Чамзинский муниципальный район);</w:t>
      </w:r>
    </w:p>
    <w:p w14:paraId="4D18856B" w14:textId="77777777" w:rsidR="00917E6D" w:rsidRPr="00240ACB" w:rsidRDefault="00917E6D" w:rsidP="00024043">
      <w:pPr>
        <w:pStyle w:val="-2"/>
        <w:ind w:firstLine="709"/>
        <w:rPr>
          <w:sz w:val="24"/>
          <w:szCs w:val="24"/>
        </w:rPr>
      </w:pPr>
      <w:r w:rsidRPr="00240ACB">
        <w:rPr>
          <w:sz w:val="24"/>
          <w:szCs w:val="24"/>
        </w:rPr>
        <w:t>ООО «Мир цветов РМ» – «Строительство газогенерационной подстанции мощностью 6 МВт для электроснабжения тепличного комплекса» (Теньгушевский муниципальный район);</w:t>
      </w:r>
    </w:p>
    <w:p w14:paraId="40C340BF" w14:textId="242124CA" w:rsidR="00917E6D" w:rsidRPr="00240ACB" w:rsidRDefault="00917E6D" w:rsidP="00024043">
      <w:pPr>
        <w:pStyle w:val="-2"/>
        <w:ind w:firstLine="709"/>
        <w:rPr>
          <w:sz w:val="24"/>
          <w:szCs w:val="24"/>
        </w:rPr>
      </w:pPr>
      <w:r w:rsidRPr="00240ACB">
        <w:rPr>
          <w:sz w:val="24"/>
          <w:szCs w:val="24"/>
        </w:rPr>
        <w:t xml:space="preserve">ООО «Мордовский племенной центр» – «Строительство свинокомплекса </w:t>
      </w:r>
      <w:r w:rsidR="003350B5" w:rsidRPr="00240ACB">
        <w:rPr>
          <w:sz w:val="24"/>
          <w:szCs w:val="24"/>
        </w:rPr>
        <w:t>на 4800</w:t>
      </w:r>
      <w:r w:rsidRPr="00240ACB">
        <w:rPr>
          <w:sz w:val="24"/>
          <w:szCs w:val="24"/>
        </w:rPr>
        <w:t xml:space="preserve"> голов свиней» (третья и четвертая очередь) (Ковылкинский муниципальный район; Инсарский муниципальный район);</w:t>
      </w:r>
    </w:p>
    <w:p w14:paraId="1D97C84A" w14:textId="77777777" w:rsidR="00917E6D" w:rsidRPr="00240ACB" w:rsidRDefault="00917E6D" w:rsidP="00024043">
      <w:pPr>
        <w:pStyle w:val="-2"/>
        <w:ind w:firstLine="709"/>
        <w:rPr>
          <w:sz w:val="24"/>
          <w:szCs w:val="24"/>
        </w:rPr>
      </w:pPr>
      <w:r w:rsidRPr="00240ACB">
        <w:rPr>
          <w:sz w:val="24"/>
          <w:szCs w:val="24"/>
        </w:rPr>
        <w:t>ЗАО «Мордовский бекон» – «Реконструкция цеха п</w:t>
      </w:r>
      <w:r w:rsidR="00014581" w:rsidRPr="00240ACB">
        <w:rPr>
          <w:sz w:val="24"/>
          <w:szCs w:val="24"/>
        </w:rPr>
        <w:t>о</w:t>
      </w:r>
      <w:r w:rsidRPr="00240ACB">
        <w:rPr>
          <w:sz w:val="24"/>
          <w:szCs w:val="24"/>
        </w:rPr>
        <w:t xml:space="preserve"> переработке отходов от убоя свиней и переработанного мясосырья» (Атяшевский муниципальный район);</w:t>
      </w:r>
    </w:p>
    <w:p w14:paraId="62EB7DBF" w14:textId="77777777" w:rsidR="00917E6D" w:rsidRPr="00240ACB" w:rsidRDefault="00917E6D" w:rsidP="00024043">
      <w:pPr>
        <w:pStyle w:val="-2"/>
        <w:ind w:firstLine="709"/>
        <w:rPr>
          <w:sz w:val="24"/>
          <w:szCs w:val="24"/>
        </w:rPr>
      </w:pPr>
      <w:r w:rsidRPr="00240ACB">
        <w:rPr>
          <w:sz w:val="24"/>
          <w:szCs w:val="24"/>
        </w:rPr>
        <w:t>ГК «Талина» - «Производство влажных кормов для животных»;</w:t>
      </w:r>
    </w:p>
    <w:p w14:paraId="7F43F16F" w14:textId="77777777" w:rsidR="00917E6D" w:rsidRPr="00240ACB" w:rsidRDefault="00917E6D" w:rsidP="00024043">
      <w:pPr>
        <w:pStyle w:val="-2"/>
        <w:ind w:firstLine="709"/>
        <w:rPr>
          <w:sz w:val="24"/>
          <w:szCs w:val="24"/>
        </w:rPr>
      </w:pPr>
      <w:r w:rsidRPr="00240ACB">
        <w:rPr>
          <w:sz w:val="24"/>
          <w:szCs w:val="24"/>
        </w:rPr>
        <w:t>АО «Тепличное» – «Модернизация (реконструкция) тепличного комплекса на площади 6,55 га с установкой системы досвечивания»;</w:t>
      </w:r>
    </w:p>
    <w:p w14:paraId="6C92227D" w14:textId="77777777" w:rsidR="00917E6D" w:rsidRPr="00240ACB" w:rsidRDefault="00917E6D" w:rsidP="00024043">
      <w:pPr>
        <w:pStyle w:val="-2"/>
        <w:ind w:firstLine="709"/>
        <w:rPr>
          <w:sz w:val="24"/>
          <w:szCs w:val="24"/>
        </w:rPr>
      </w:pPr>
      <w:r w:rsidRPr="00240ACB">
        <w:rPr>
          <w:sz w:val="24"/>
          <w:szCs w:val="24"/>
        </w:rPr>
        <w:t>ООО «Ромодановский» – «Создание селекционно-семеноводческого центра (1 этап)» (Ромодановский муниципальный район);</w:t>
      </w:r>
    </w:p>
    <w:p w14:paraId="3D41F64B" w14:textId="77777777" w:rsidR="00917E6D" w:rsidRPr="00240ACB" w:rsidRDefault="00917E6D" w:rsidP="00024043">
      <w:pPr>
        <w:pStyle w:val="-2"/>
        <w:ind w:firstLine="709"/>
        <w:rPr>
          <w:sz w:val="24"/>
          <w:szCs w:val="24"/>
        </w:rPr>
      </w:pPr>
      <w:r w:rsidRPr="00240ACB">
        <w:rPr>
          <w:sz w:val="24"/>
          <w:szCs w:val="24"/>
        </w:rPr>
        <w:t>начата реализация проектов:</w:t>
      </w:r>
    </w:p>
    <w:p w14:paraId="26926FD8" w14:textId="77777777" w:rsidR="00917E6D" w:rsidRPr="00240ACB" w:rsidRDefault="00917E6D" w:rsidP="00024043">
      <w:pPr>
        <w:pStyle w:val="-2"/>
        <w:ind w:firstLine="709"/>
        <w:rPr>
          <w:sz w:val="24"/>
          <w:szCs w:val="24"/>
        </w:rPr>
      </w:pPr>
      <w:r w:rsidRPr="00240ACB">
        <w:rPr>
          <w:sz w:val="24"/>
          <w:szCs w:val="24"/>
        </w:rPr>
        <w:t>- «Строительство второй очереди тепличного комплекса» (ООО «Мир цветов ТК» в Кадошкинском районе);</w:t>
      </w:r>
    </w:p>
    <w:p w14:paraId="5AD967B7" w14:textId="0CEB1D52" w:rsidR="00917E6D" w:rsidRPr="00240ACB" w:rsidRDefault="00917E6D" w:rsidP="00024043">
      <w:pPr>
        <w:pStyle w:val="-2"/>
        <w:ind w:firstLine="709"/>
        <w:rPr>
          <w:sz w:val="24"/>
          <w:szCs w:val="24"/>
        </w:rPr>
      </w:pPr>
      <w:r w:rsidRPr="00240ACB">
        <w:rPr>
          <w:sz w:val="24"/>
          <w:szCs w:val="24"/>
        </w:rPr>
        <w:t xml:space="preserve"> - «Строительство теплиц площадью 8,2 га с системой досвечивания в цехе № </w:t>
      </w:r>
      <w:r w:rsidR="003350B5" w:rsidRPr="00240ACB">
        <w:rPr>
          <w:sz w:val="24"/>
          <w:szCs w:val="24"/>
        </w:rPr>
        <w:t>1» (</w:t>
      </w:r>
      <w:r w:rsidRPr="00240ACB">
        <w:rPr>
          <w:sz w:val="24"/>
          <w:szCs w:val="24"/>
        </w:rPr>
        <w:t>АО «Тепличное» в г.о. Саранск);</w:t>
      </w:r>
    </w:p>
    <w:p w14:paraId="616CC4CD" w14:textId="432B8556" w:rsidR="00917E6D" w:rsidRPr="00240ACB" w:rsidRDefault="00917E6D" w:rsidP="00024043">
      <w:pPr>
        <w:pStyle w:val="-2"/>
        <w:ind w:firstLine="709"/>
        <w:rPr>
          <w:sz w:val="24"/>
          <w:szCs w:val="24"/>
        </w:rPr>
      </w:pPr>
      <w:r w:rsidRPr="00240ACB">
        <w:rPr>
          <w:sz w:val="24"/>
          <w:szCs w:val="24"/>
        </w:rPr>
        <w:t>- Строительство теплиц площадью 5,54 га с системой досвечивания, энергоцентром, теплоцентром</w:t>
      </w:r>
      <w:r w:rsidR="003350B5" w:rsidRPr="00240ACB">
        <w:rPr>
          <w:sz w:val="24"/>
          <w:szCs w:val="24"/>
        </w:rPr>
        <w:t xml:space="preserve"> </w:t>
      </w:r>
      <w:r w:rsidRPr="00240ACB">
        <w:rPr>
          <w:sz w:val="24"/>
          <w:szCs w:val="24"/>
        </w:rPr>
        <w:t>в</w:t>
      </w:r>
      <w:r w:rsidR="003350B5" w:rsidRPr="00240ACB">
        <w:rPr>
          <w:sz w:val="24"/>
          <w:szCs w:val="24"/>
        </w:rPr>
        <w:t xml:space="preserve"> </w:t>
      </w:r>
      <w:r w:rsidRPr="00240ACB">
        <w:rPr>
          <w:sz w:val="24"/>
          <w:szCs w:val="24"/>
        </w:rPr>
        <w:t>с.</w:t>
      </w:r>
      <w:r w:rsidR="003350B5" w:rsidRPr="00240ACB">
        <w:rPr>
          <w:sz w:val="24"/>
          <w:szCs w:val="24"/>
        </w:rPr>
        <w:t> Б</w:t>
      </w:r>
      <w:r w:rsidRPr="00240ACB">
        <w:rPr>
          <w:sz w:val="24"/>
          <w:szCs w:val="24"/>
        </w:rPr>
        <w:t>ольшое Игнатово (АО «Тепличное», в Большеигнатовском районе</w:t>
      </w:r>
      <w:r w:rsidR="003350B5" w:rsidRPr="00240ACB">
        <w:rPr>
          <w:sz w:val="24"/>
          <w:szCs w:val="24"/>
        </w:rPr>
        <w:t>)</w:t>
      </w:r>
      <w:r w:rsidRPr="00240ACB">
        <w:rPr>
          <w:sz w:val="24"/>
          <w:szCs w:val="24"/>
        </w:rPr>
        <w:t>;</w:t>
      </w:r>
    </w:p>
    <w:p w14:paraId="24C6C6D7" w14:textId="77777777" w:rsidR="00917E6D" w:rsidRPr="00240ACB" w:rsidRDefault="00917E6D" w:rsidP="00024043">
      <w:pPr>
        <w:pStyle w:val="-2"/>
        <w:ind w:firstLine="709"/>
        <w:rPr>
          <w:sz w:val="24"/>
          <w:szCs w:val="24"/>
        </w:rPr>
      </w:pPr>
      <w:r w:rsidRPr="00240ACB">
        <w:rPr>
          <w:sz w:val="24"/>
          <w:szCs w:val="24"/>
        </w:rPr>
        <w:t> </w:t>
      </w:r>
    </w:p>
    <w:p w14:paraId="78C6DBD3" w14:textId="77777777" w:rsidR="00917E6D" w:rsidRPr="00240ACB" w:rsidRDefault="00917E6D" w:rsidP="00024043">
      <w:pPr>
        <w:pStyle w:val="-2"/>
        <w:ind w:firstLine="709"/>
        <w:rPr>
          <w:sz w:val="24"/>
          <w:szCs w:val="24"/>
        </w:rPr>
      </w:pPr>
      <w:r w:rsidRPr="00240ACB">
        <w:rPr>
          <w:b/>
          <w:bCs/>
          <w:i/>
          <w:iCs/>
          <w:sz w:val="24"/>
          <w:szCs w:val="24"/>
        </w:rPr>
        <w:t>продолжается реализация следующих проектов</w:t>
      </w:r>
      <w:r w:rsidRPr="00240ACB">
        <w:rPr>
          <w:sz w:val="24"/>
          <w:szCs w:val="24"/>
        </w:rPr>
        <w:t>:</w:t>
      </w:r>
    </w:p>
    <w:p w14:paraId="7FEC36EB" w14:textId="59E866EF" w:rsidR="00917E6D" w:rsidRPr="00240ACB" w:rsidRDefault="00917E6D" w:rsidP="00024043">
      <w:pPr>
        <w:pStyle w:val="-2"/>
        <w:ind w:firstLine="709"/>
        <w:rPr>
          <w:sz w:val="24"/>
          <w:szCs w:val="24"/>
        </w:rPr>
      </w:pPr>
      <w:r w:rsidRPr="00240ACB">
        <w:rPr>
          <w:sz w:val="24"/>
          <w:szCs w:val="24"/>
        </w:rPr>
        <w:t xml:space="preserve">- «Строительство молочного комплекса на 6450 голов фуражных </w:t>
      </w:r>
      <w:r w:rsidR="004C1612" w:rsidRPr="00240ACB">
        <w:rPr>
          <w:sz w:val="24"/>
          <w:szCs w:val="24"/>
        </w:rPr>
        <w:t>коров» (</w:t>
      </w:r>
      <w:r w:rsidRPr="00240ACB">
        <w:rPr>
          <w:sz w:val="24"/>
          <w:szCs w:val="24"/>
        </w:rPr>
        <w:t>ООО «Хорошее дело» в Дубенском районе);</w:t>
      </w:r>
    </w:p>
    <w:p w14:paraId="2403CC96" w14:textId="77777777" w:rsidR="00917E6D" w:rsidRPr="00240ACB" w:rsidRDefault="00917E6D" w:rsidP="00024043">
      <w:pPr>
        <w:pStyle w:val="-2"/>
        <w:ind w:firstLine="709"/>
        <w:rPr>
          <w:sz w:val="24"/>
          <w:szCs w:val="24"/>
        </w:rPr>
      </w:pPr>
      <w:r w:rsidRPr="00240ACB">
        <w:rPr>
          <w:sz w:val="24"/>
          <w:szCs w:val="24"/>
        </w:rPr>
        <w:t>- «Строительство 2 этапа комплексного селекционно – семеноводческого центра по производству семян сельскохозяйственных культур» (ООО «Ромодановское» в Ромодановском районе);</w:t>
      </w:r>
    </w:p>
    <w:p w14:paraId="40CC49AB" w14:textId="77777777" w:rsidR="00917E6D" w:rsidRPr="00240ACB" w:rsidRDefault="00917E6D" w:rsidP="00024043">
      <w:pPr>
        <w:pStyle w:val="-2"/>
        <w:ind w:firstLine="709"/>
        <w:rPr>
          <w:sz w:val="24"/>
          <w:szCs w:val="24"/>
        </w:rPr>
      </w:pPr>
      <w:r w:rsidRPr="00240ACB">
        <w:rPr>
          <w:sz w:val="24"/>
          <w:szCs w:val="24"/>
        </w:rPr>
        <w:t>- «Строительство молочного комплекса на 3000 голов дойного стада» (ООО «МадьярАгро» в Теньгушевском районе);</w:t>
      </w:r>
    </w:p>
    <w:p w14:paraId="78330148" w14:textId="77777777" w:rsidR="00917E6D" w:rsidRPr="00240ACB" w:rsidRDefault="00917E6D" w:rsidP="00024043">
      <w:pPr>
        <w:pStyle w:val="-2"/>
        <w:ind w:firstLine="709"/>
        <w:rPr>
          <w:sz w:val="24"/>
          <w:szCs w:val="24"/>
        </w:rPr>
      </w:pPr>
      <w:r w:rsidRPr="00240ACB">
        <w:rPr>
          <w:sz w:val="24"/>
          <w:szCs w:val="24"/>
        </w:rPr>
        <w:t>- «Строительство молочного комплекса на 1000 коров» (ООО «Агросоюз – Красное сельцо» в Рузаевском районе);</w:t>
      </w:r>
    </w:p>
    <w:p w14:paraId="57C51107" w14:textId="77777777" w:rsidR="00917E6D" w:rsidRPr="00240ACB" w:rsidRDefault="00917E6D" w:rsidP="00024043">
      <w:pPr>
        <w:pStyle w:val="-2"/>
        <w:ind w:firstLine="709"/>
        <w:rPr>
          <w:sz w:val="24"/>
          <w:szCs w:val="24"/>
        </w:rPr>
      </w:pPr>
      <w:r w:rsidRPr="00240ACB">
        <w:rPr>
          <w:sz w:val="24"/>
          <w:szCs w:val="24"/>
        </w:rPr>
        <w:t>В 2020 году планируется завершить:</w:t>
      </w:r>
    </w:p>
    <w:p w14:paraId="3E2B2CB5" w14:textId="77777777" w:rsidR="00917E6D" w:rsidRPr="00240ACB" w:rsidRDefault="00917E6D" w:rsidP="00024043">
      <w:pPr>
        <w:pStyle w:val="-2"/>
        <w:ind w:firstLine="709"/>
        <w:rPr>
          <w:sz w:val="24"/>
          <w:szCs w:val="24"/>
        </w:rPr>
      </w:pPr>
      <w:r w:rsidRPr="00240ACB">
        <w:rPr>
          <w:sz w:val="24"/>
          <w:szCs w:val="24"/>
        </w:rPr>
        <w:t>- «Строительство молочного комплекса на 1200 голов дойных коров» (ООО «Молагро» в Инсарском районе);</w:t>
      </w:r>
    </w:p>
    <w:p w14:paraId="195EFC90" w14:textId="77777777" w:rsidR="00917E6D" w:rsidRPr="00240ACB" w:rsidRDefault="00917E6D" w:rsidP="00024043">
      <w:pPr>
        <w:pStyle w:val="-2"/>
        <w:ind w:firstLine="709"/>
        <w:rPr>
          <w:sz w:val="24"/>
          <w:szCs w:val="24"/>
        </w:rPr>
      </w:pPr>
      <w:r w:rsidRPr="00240ACB">
        <w:rPr>
          <w:sz w:val="24"/>
          <w:szCs w:val="24"/>
        </w:rPr>
        <w:t>- «Модернизация молочного комплекса с увеличением мощностей до 1000 коров» (ООО «Исток» в Рузаевском районе);</w:t>
      </w:r>
    </w:p>
    <w:p w14:paraId="6C0BEDDC" w14:textId="77777777" w:rsidR="00917E6D" w:rsidRPr="00240ACB" w:rsidRDefault="00917E6D" w:rsidP="00024043">
      <w:pPr>
        <w:pStyle w:val="-2"/>
        <w:ind w:firstLine="709"/>
        <w:rPr>
          <w:sz w:val="24"/>
          <w:szCs w:val="24"/>
        </w:rPr>
      </w:pPr>
      <w:r w:rsidRPr="00240ACB">
        <w:rPr>
          <w:sz w:val="24"/>
          <w:szCs w:val="24"/>
        </w:rPr>
        <w:t>- «Строительство площадки по выращиванию бройлеров вс. Масловка</w:t>
      </w:r>
      <w:r w:rsidR="00014581" w:rsidRPr="00240ACB">
        <w:rPr>
          <w:sz w:val="24"/>
          <w:szCs w:val="24"/>
        </w:rPr>
        <w:t xml:space="preserve"> </w:t>
      </w:r>
      <w:r w:rsidRPr="00240ACB">
        <w:rPr>
          <w:sz w:val="24"/>
          <w:szCs w:val="24"/>
        </w:rPr>
        <w:t>Лямбирского</w:t>
      </w:r>
      <w:r w:rsidR="00014581" w:rsidRPr="00240ACB">
        <w:rPr>
          <w:sz w:val="24"/>
          <w:szCs w:val="24"/>
        </w:rPr>
        <w:t xml:space="preserve"> </w:t>
      </w:r>
      <w:r w:rsidRPr="00240ACB">
        <w:rPr>
          <w:sz w:val="24"/>
          <w:szCs w:val="24"/>
        </w:rPr>
        <w:t>района на 12 тыс. тонн мяса в год» (АО «Агрофирма «Октябрьская» в Лямбирском районе);</w:t>
      </w:r>
    </w:p>
    <w:p w14:paraId="20B1110D" w14:textId="77777777" w:rsidR="00917E6D" w:rsidRPr="00240ACB" w:rsidRDefault="00917E6D" w:rsidP="00024043">
      <w:pPr>
        <w:pStyle w:val="-2"/>
        <w:ind w:firstLine="709"/>
        <w:rPr>
          <w:sz w:val="24"/>
          <w:szCs w:val="24"/>
        </w:rPr>
      </w:pPr>
      <w:r w:rsidRPr="00240ACB">
        <w:rPr>
          <w:sz w:val="24"/>
          <w:szCs w:val="24"/>
        </w:rPr>
        <w:t>- «Строительство трех свиноводческих комплексов на 4800 свиноматок каждый в Ковылкинском районе» (ООО «Мордовский племенной центр», ЗАО «Мордовский бекон»);</w:t>
      </w:r>
    </w:p>
    <w:p w14:paraId="43E7EA93" w14:textId="77777777" w:rsidR="00917E6D" w:rsidRPr="00240ACB" w:rsidRDefault="00917E6D" w:rsidP="00024043">
      <w:pPr>
        <w:pStyle w:val="-2"/>
        <w:ind w:firstLine="709"/>
        <w:rPr>
          <w:sz w:val="24"/>
          <w:szCs w:val="24"/>
        </w:rPr>
      </w:pPr>
      <w:r w:rsidRPr="00240ACB">
        <w:rPr>
          <w:sz w:val="24"/>
          <w:szCs w:val="24"/>
        </w:rPr>
        <w:t>-</w:t>
      </w:r>
      <w:r w:rsidR="00AA3FD7" w:rsidRPr="00240ACB">
        <w:rPr>
          <w:sz w:val="24"/>
          <w:szCs w:val="24"/>
        </w:rPr>
        <w:t xml:space="preserve"> </w:t>
      </w:r>
      <w:r w:rsidRPr="00240ACB">
        <w:rPr>
          <w:sz w:val="24"/>
          <w:szCs w:val="24"/>
        </w:rPr>
        <w:t>«Увеличение производственных мощностей» (ООО «МПК «Атяшевский» в моногороде Атяшево, р.п.</w:t>
      </w:r>
      <w:r w:rsidR="00014581" w:rsidRPr="00240ACB">
        <w:rPr>
          <w:sz w:val="24"/>
          <w:szCs w:val="24"/>
        </w:rPr>
        <w:t xml:space="preserve"> </w:t>
      </w:r>
      <w:r w:rsidRPr="00240ACB">
        <w:rPr>
          <w:sz w:val="24"/>
          <w:szCs w:val="24"/>
        </w:rPr>
        <w:t>Торбеево).</w:t>
      </w:r>
    </w:p>
    <w:p w14:paraId="331EF4DA" w14:textId="77777777" w:rsidR="00917E6D" w:rsidRPr="00240ACB" w:rsidRDefault="00917E6D" w:rsidP="00024043">
      <w:pPr>
        <w:pStyle w:val="-2"/>
        <w:ind w:firstLine="709"/>
        <w:rPr>
          <w:b/>
          <w:bCs/>
          <w:sz w:val="24"/>
          <w:szCs w:val="24"/>
        </w:rPr>
      </w:pPr>
      <w:r w:rsidRPr="00240ACB">
        <w:rPr>
          <w:b/>
          <w:bCs/>
          <w:sz w:val="24"/>
          <w:szCs w:val="24"/>
        </w:rPr>
        <w:t>Развитие сельских территорий</w:t>
      </w:r>
    </w:p>
    <w:p w14:paraId="45A414CE" w14:textId="77777777" w:rsidR="00917E6D" w:rsidRPr="00240ACB" w:rsidRDefault="00917E6D" w:rsidP="00024043">
      <w:pPr>
        <w:pStyle w:val="-2"/>
        <w:ind w:firstLine="709"/>
        <w:rPr>
          <w:sz w:val="24"/>
          <w:szCs w:val="24"/>
        </w:rPr>
      </w:pPr>
      <w:r w:rsidRPr="00240ACB">
        <w:rPr>
          <w:sz w:val="24"/>
          <w:szCs w:val="24"/>
        </w:rPr>
        <w:t>В рамках реализации подпрограммы «Устойчивое развитие сельских территорий» введено в эксплуатацию 21,3 тыс. кв.м. жилья для граждан, проживающих в сельской местности, в т.ч. 16,2 кв.м. для</w:t>
      </w:r>
      <w:r w:rsidR="00014581" w:rsidRPr="00240ACB">
        <w:rPr>
          <w:sz w:val="24"/>
          <w:szCs w:val="24"/>
        </w:rPr>
        <w:t xml:space="preserve"> </w:t>
      </w:r>
      <w:r w:rsidRPr="00240ACB">
        <w:rPr>
          <w:sz w:val="24"/>
          <w:szCs w:val="24"/>
        </w:rPr>
        <w:t>молодых семей и молодых специалистов.</w:t>
      </w:r>
    </w:p>
    <w:p w14:paraId="42BEF2DC" w14:textId="77777777" w:rsidR="00917E6D" w:rsidRPr="00240ACB" w:rsidRDefault="00917E6D" w:rsidP="00024043">
      <w:pPr>
        <w:pStyle w:val="-2"/>
        <w:ind w:firstLine="709"/>
        <w:rPr>
          <w:sz w:val="24"/>
          <w:szCs w:val="24"/>
        </w:rPr>
      </w:pPr>
      <w:r w:rsidRPr="00240ACB">
        <w:rPr>
          <w:sz w:val="24"/>
          <w:szCs w:val="24"/>
        </w:rPr>
        <w:t>В текущем году также проложено 25,1 км локальных водопроводов и 11,2 км газораспределительных сетей</w:t>
      </w:r>
    </w:p>
    <w:p w14:paraId="3277BB76" w14:textId="77777777" w:rsidR="00917E6D" w:rsidRPr="00240ACB" w:rsidRDefault="00917E6D" w:rsidP="00024043">
      <w:pPr>
        <w:pStyle w:val="-2"/>
        <w:ind w:firstLine="709"/>
        <w:rPr>
          <w:sz w:val="24"/>
          <w:szCs w:val="24"/>
        </w:rPr>
      </w:pPr>
      <w:r w:rsidRPr="00240ACB">
        <w:rPr>
          <w:sz w:val="24"/>
          <w:szCs w:val="24"/>
        </w:rPr>
        <w:t>Введено в эксплуатацию 2 фельдшерского-акушерских пункта в с. Адашево, Кадошкинский муниципальный район, в</w:t>
      </w:r>
      <w:r w:rsidR="00014581" w:rsidRPr="00240ACB">
        <w:rPr>
          <w:sz w:val="24"/>
          <w:szCs w:val="24"/>
        </w:rPr>
        <w:t xml:space="preserve"> </w:t>
      </w:r>
      <w:r w:rsidRPr="00240ACB">
        <w:rPr>
          <w:sz w:val="24"/>
          <w:szCs w:val="24"/>
        </w:rPr>
        <w:t>с. Батушево, Атяшевский муниципальный район. Завершено строительство стадиона в с. Сабанчеево, Атяшевский муниципальный район.</w:t>
      </w:r>
    </w:p>
    <w:p w14:paraId="365F7A08" w14:textId="77777777" w:rsidR="00917E6D" w:rsidRPr="00240ACB" w:rsidRDefault="00917E6D" w:rsidP="00024043">
      <w:pPr>
        <w:pStyle w:val="-2"/>
        <w:ind w:firstLine="709"/>
        <w:rPr>
          <w:sz w:val="24"/>
          <w:szCs w:val="24"/>
        </w:rPr>
      </w:pPr>
      <w:r w:rsidRPr="00240ACB">
        <w:rPr>
          <w:sz w:val="24"/>
          <w:szCs w:val="24"/>
        </w:rPr>
        <w:t>Окончена реализация проекта по комплексной компактной застройке в с. Б.</w:t>
      </w:r>
      <w:r w:rsidR="00014581" w:rsidRPr="00240ACB">
        <w:rPr>
          <w:sz w:val="24"/>
          <w:szCs w:val="24"/>
        </w:rPr>
        <w:t xml:space="preserve"> </w:t>
      </w:r>
      <w:r w:rsidRPr="00240ACB">
        <w:rPr>
          <w:sz w:val="24"/>
          <w:szCs w:val="24"/>
        </w:rPr>
        <w:t>Игнатово и реализован проект по грантовой поддержке местных инициатив в с. Тат-Пишля Рузаевского района.</w:t>
      </w:r>
    </w:p>
    <w:p w14:paraId="07D9486C" w14:textId="77777777" w:rsidR="00917E6D" w:rsidRPr="00240ACB" w:rsidRDefault="00917E6D" w:rsidP="00024043">
      <w:pPr>
        <w:pStyle w:val="-2"/>
        <w:ind w:firstLine="709"/>
        <w:rPr>
          <w:sz w:val="24"/>
          <w:szCs w:val="24"/>
        </w:rPr>
      </w:pPr>
      <w:r w:rsidRPr="00240ACB">
        <w:rPr>
          <w:sz w:val="24"/>
          <w:szCs w:val="24"/>
        </w:rPr>
        <w:t>Завершена реконструкция автомобильных дорог:</w:t>
      </w:r>
    </w:p>
    <w:p w14:paraId="35BBFD99" w14:textId="77777777" w:rsidR="00917E6D" w:rsidRPr="00240ACB" w:rsidRDefault="00917E6D" w:rsidP="00024043">
      <w:pPr>
        <w:pStyle w:val="-2"/>
        <w:ind w:firstLine="709"/>
        <w:rPr>
          <w:sz w:val="24"/>
          <w:szCs w:val="24"/>
        </w:rPr>
      </w:pPr>
      <w:r w:rsidRPr="00240ACB">
        <w:rPr>
          <w:sz w:val="24"/>
          <w:szCs w:val="24"/>
        </w:rPr>
        <w:t>-  р.п. Ромоданово - п. Красный Узел - п. Липки на участке протяженностью 5,62 км в Ромодановском муниципальном районе Республики Мордовия;</w:t>
      </w:r>
    </w:p>
    <w:p w14:paraId="07FCB06D" w14:textId="77777777" w:rsidR="00917E6D" w:rsidRPr="00240ACB" w:rsidRDefault="00917E6D" w:rsidP="00024043">
      <w:pPr>
        <w:pStyle w:val="-2"/>
        <w:ind w:firstLine="709"/>
        <w:rPr>
          <w:sz w:val="24"/>
          <w:szCs w:val="24"/>
        </w:rPr>
      </w:pPr>
      <w:r w:rsidRPr="00240ACB">
        <w:rPr>
          <w:sz w:val="24"/>
          <w:szCs w:val="24"/>
        </w:rPr>
        <w:t>- "г.</w:t>
      </w:r>
      <w:r w:rsidR="00014581" w:rsidRPr="00240ACB">
        <w:rPr>
          <w:sz w:val="24"/>
          <w:szCs w:val="24"/>
        </w:rPr>
        <w:t xml:space="preserve"> </w:t>
      </w:r>
      <w:r w:rsidRPr="00240ACB">
        <w:rPr>
          <w:sz w:val="24"/>
          <w:szCs w:val="24"/>
        </w:rPr>
        <w:t>Рузаевка - г.</w:t>
      </w:r>
      <w:r w:rsidR="00014581" w:rsidRPr="00240ACB">
        <w:rPr>
          <w:sz w:val="24"/>
          <w:szCs w:val="24"/>
        </w:rPr>
        <w:t xml:space="preserve"> </w:t>
      </w:r>
      <w:r w:rsidRPr="00240ACB">
        <w:rPr>
          <w:sz w:val="24"/>
          <w:szCs w:val="24"/>
        </w:rPr>
        <w:t>Ковылкино - р.п.</w:t>
      </w:r>
      <w:r w:rsidR="00014581" w:rsidRPr="00240ACB">
        <w:rPr>
          <w:sz w:val="24"/>
          <w:szCs w:val="24"/>
        </w:rPr>
        <w:t xml:space="preserve"> </w:t>
      </w:r>
      <w:r w:rsidRPr="00240ACB">
        <w:rPr>
          <w:sz w:val="24"/>
          <w:szCs w:val="24"/>
        </w:rPr>
        <w:t>Торбеево" - с.</w:t>
      </w:r>
      <w:r w:rsidR="00014581" w:rsidRPr="00240ACB">
        <w:rPr>
          <w:sz w:val="24"/>
          <w:szCs w:val="24"/>
        </w:rPr>
        <w:t xml:space="preserve"> </w:t>
      </w:r>
      <w:r w:rsidRPr="00240ACB">
        <w:rPr>
          <w:sz w:val="24"/>
          <w:szCs w:val="24"/>
        </w:rPr>
        <w:t>Казенный Майдан - с.</w:t>
      </w:r>
      <w:r w:rsidR="00014581" w:rsidRPr="00240ACB">
        <w:rPr>
          <w:sz w:val="24"/>
          <w:szCs w:val="24"/>
        </w:rPr>
        <w:t xml:space="preserve"> </w:t>
      </w:r>
      <w:r w:rsidRPr="00240ACB">
        <w:rPr>
          <w:sz w:val="24"/>
          <w:szCs w:val="24"/>
        </w:rPr>
        <w:t>Мордовский</w:t>
      </w:r>
      <w:r w:rsidR="00014581" w:rsidRPr="00240ACB">
        <w:rPr>
          <w:sz w:val="24"/>
          <w:szCs w:val="24"/>
        </w:rPr>
        <w:t xml:space="preserve"> </w:t>
      </w:r>
      <w:r w:rsidRPr="00240ACB">
        <w:rPr>
          <w:sz w:val="24"/>
          <w:szCs w:val="24"/>
        </w:rPr>
        <w:t>Шадым - с.</w:t>
      </w:r>
      <w:r w:rsidR="00014581" w:rsidRPr="00240ACB">
        <w:rPr>
          <w:sz w:val="24"/>
          <w:szCs w:val="24"/>
        </w:rPr>
        <w:t xml:space="preserve"> </w:t>
      </w:r>
      <w:r w:rsidRPr="00240ACB">
        <w:rPr>
          <w:sz w:val="24"/>
          <w:szCs w:val="24"/>
        </w:rPr>
        <w:t>Янгужунский Майдан - с.</w:t>
      </w:r>
      <w:r w:rsidR="00014581" w:rsidRPr="00240ACB">
        <w:rPr>
          <w:sz w:val="24"/>
          <w:szCs w:val="24"/>
        </w:rPr>
        <w:t xml:space="preserve"> </w:t>
      </w:r>
      <w:r w:rsidRPr="00240ACB">
        <w:rPr>
          <w:sz w:val="24"/>
          <w:szCs w:val="24"/>
        </w:rPr>
        <w:t>Алькино на участке протяженностью 4,3 км в Ковылкинском муниципальном районе Республики Мордовия.</w:t>
      </w:r>
    </w:p>
    <w:p w14:paraId="0408F0E9" w14:textId="77777777" w:rsidR="00D26494" w:rsidRPr="00240ACB" w:rsidRDefault="00D26494" w:rsidP="00EA1453">
      <w:pPr>
        <w:pStyle w:val="-2"/>
        <w:ind w:firstLine="709"/>
        <w:rPr>
          <w:sz w:val="24"/>
          <w:szCs w:val="24"/>
        </w:rPr>
      </w:pPr>
      <w:bookmarkStart w:id="179" w:name="_Hlk42638112"/>
      <w:bookmarkStart w:id="180" w:name="_Hlk42638128"/>
      <w:r w:rsidRPr="00240ACB">
        <w:rPr>
          <w:sz w:val="24"/>
          <w:szCs w:val="24"/>
        </w:rPr>
        <w:t xml:space="preserve">По данным Росреестра за период с 01.01.2019г. по 01.01.2020 г. заключено договоров купли-продажи земельных участков в количестве 58 - с физическими лицами и 96 – юридическими общей площадью 3500 га. и 12759 га соответственно, стоимость проданных земельных участков 22060 тыс. руб. и 31948 тыс. руб. Таким образом, средняя стоимость проданных земельных участков составила </w:t>
      </w:r>
      <w:bookmarkStart w:id="181" w:name="_Hlk42403444"/>
      <w:r w:rsidRPr="00240ACB">
        <w:rPr>
          <w:sz w:val="24"/>
          <w:szCs w:val="24"/>
        </w:rPr>
        <w:t>22060000 / 35000000 = 0,63 руб./кв.м. (приобрели физические лица) и 31948000 / 127590000 = 0,25 руб./кв.м. (приобрели юридические лица)</w:t>
      </w:r>
      <w:r w:rsidRPr="00240ACB">
        <w:rPr>
          <w:rStyle w:val="ae"/>
          <w:sz w:val="24"/>
          <w:szCs w:val="24"/>
        </w:rPr>
        <w:footnoteReference w:id="29"/>
      </w:r>
      <w:r w:rsidRPr="00240ACB">
        <w:rPr>
          <w:sz w:val="24"/>
          <w:szCs w:val="24"/>
        </w:rPr>
        <w:t>.</w:t>
      </w:r>
    </w:p>
    <w:bookmarkEnd w:id="179"/>
    <w:bookmarkEnd w:id="181"/>
    <w:p w14:paraId="660ECDAB" w14:textId="77777777" w:rsidR="00A5192F" w:rsidRPr="00240ACB" w:rsidRDefault="002F4B25" w:rsidP="00A63015">
      <w:pPr>
        <w:pStyle w:val="affff3"/>
      </w:pPr>
      <w:r w:rsidRPr="00240ACB">
        <w:t>На дату оценки Исполнителю</w:t>
      </w:r>
      <w:r w:rsidR="00A5192F" w:rsidRPr="00240ACB">
        <w:t xml:space="preserve"> удалось выявить 11 предложений </w:t>
      </w:r>
      <w:r w:rsidR="000F0ABB" w:rsidRPr="00240ACB">
        <w:t xml:space="preserve">пустующих </w:t>
      </w:r>
      <w:r w:rsidR="00A5192F" w:rsidRPr="00240ACB">
        <w:t xml:space="preserve">земельных участков сельхозначения площадью </w:t>
      </w:r>
      <w:bookmarkStart w:id="182" w:name="_Hlk42638044"/>
      <w:r w:rsidR="00A5192F" w:rsidRPr="00240ACB">
        <w:t xml:space="preserve">от 100000 до 61007100 кв.м. на территории Республики Мордовия. </w:t>
      </w:r>
      <w:bookmarkEnd w:id="180"/>
      <w:r w:rsidR="00A5192F" w:rsidRPr="00240ACB">
        <w:t xml:space="preserve">Цены находятся в диапазоне от 0,005 руб/кв.м. до 30 руб/кв.м в </w:t>
      </w:r>
      <w:bookmarkEnd w:id="182"/>
      <w:r w:rsidR="00A5192F" w:rsidRPr="00240ACB">
        <w:t>зависимости от местоположения, рельефа, состояния участка (обрабатывается или нет), площади, передаваемых имущественных прав и других ценообразующих факторов. Медианное значение цены: 0,98 руб/кв.м. Рынок открытый (предложения присутствуют в средствах массовой информации), не активный, не сбалансирован (предложение превышает спрос). Спрос не эластичный.</w:t>
      </w:r>
    </w:p>
    <w:p w14:paraId="60F50DB5" w14:textId="77777777" w:rsidR="00D26494" w:rsidRPr="00240ACB" w:rsidRDefault="00D26494" w:rsidP="00D26494">
      <w:pPr>
        <w:pStyle w:val="-2"/>
        <w:ind w:firstLine="709"/>
        <w:rPr>
          <w:sz w:val="24"/>
          <w:szCs w:val="24"/>
        </w:rPr>
      </w:pPr>
      <w:r w:rsidRPr="00240ACB">
        <w:rPr>
          <w:sz w:val="24"/>
          <w:szCs w:val="24"/>
        </w:rPr>
        <w:t>Такое расхождение в ценах (предложения и реальные сделки) может говорить о том, что рынок неразвит. Цены предложения неоправданно завышаются, а цены реальных сделок можно, предположить, не отражаются в договорах купли- продаже с целью уменьшения налога.</w:t>
      </w:r>
    </w:p>
    <w:p w14:paraId="341BCADF" w14:textId="77777777" w:rsidR="00A5192F" w:rsidRPr="00240ACB" w:rsidRDefault="00A5192F" w:rsidP="007F28DF">
      <w:pPr>
        <w:pStyle w:val="affff3"/>
        <w:ind w:firstLine="708"/>
      </w:pPr>
      <w:r w:rsidRPr="00240ACB">
        <w:t xml:space="preserve">Рыночная информация о ценах сделок (предложений) </w:t>
      </w:r>
      <w:r w:rsidR="00901061" w:rsidRPr="00240ACB">
        <w:t xml:space="preserve">земель сельхозначения </w:t>
      </w:r>
      <w:r w:rsidR="00171E74" w:rsidRPr="00240ACB">
        <w:t xml:space="preserve">в Республике Мордовия на дату оценки отражена </w:t>
      </w:r>
      <w:r w:rsidRPr="00240ACB">
        <w:t xml:space="preserve">в таблице </w:t>
      </w:r>
      <w:r w:rsidR="003B2293" w:rsidRPr="00240ACB">
        <w:t>14</w:t>
      </w:r>
      <w:r w:rsidRPr="00240ACB">
        <w:t>.</w:t>
      </w:r>
    </w:p>
    <w:p w14:paraId="294298FE" w14:textId="77777777" w:rsidR="006B2BC6" w:rsidRPr="00240ACB" w:rsidRDefault="006B2BC6" w:rsidP="008861B1">
      <w:pPr>
        <w:pStyle w:val="affff3"/>
        <w:ind w:firstLine="708"/>
      </w:pPr>
      <w:r w:rsidRPr="00240ACB">
        <w:t>Исполнитель владеет информацией о предложениях сдать в аренду земельные участки сельхозназначения</w:t>
      </w:r>
      <w:r w:rsidR="001A3F51" w:rsidRPr="00240ACB">
        <w:t xml:space="preserve"> в количестве 6 шт. площадью от </w:t>
      </w:r>
      <w:r w:rsidR="00091365" w:rsidRPr="00240ACB">
        <w:t>5</w:t>
      </w:r>
      <w:r w:rsidR="001A3F51" w:rsidRPr="00240ACB">
        <w:t xml:space="preserve"> га до 21 га.</w:t>
      </w:r>
      <w:r w:rsidR="00091365" w:rsidRPr="00240ACB">
        <w:t xml:space="preserve"> Величина арендной платы находится в диапазоне от 0,03 руб./кв.м. до 0,07 руб./кв.м. Среднее значение равно 0,05 руб./кв.м. в месяц.</w:t>
      </w:r>
    </w:p>
    <w:p w14:paraId="7AF402CA" w14:textId="77777777" w:rsidR="003B2293" w:rsidRPr="00240ACB" w:rsidRDefault="003B2293" w:rsidP="007F28DF">
      <w:pPr>
        <w:pStyle w:val="affff3"/>
        <w:ind w:firstLine="708"/>
      </w:pPr>
      <w:r w:rsidRPr="00240ACB">
        <w:t>Рыночная информация о</w:t>
      </w:r>
      <w:r w:rsidR="007F28DF" w:rsidRPr="00240ACB">
        <w:t>б арендных ставках</w:t>
      </w:r>
      <w:r w:rsidRPr="00240ACB">
        <w:t xml:space="preserve"> </w:t>
      </w:r>
      <w:r w:rsidR="007F28DF" w:rsidRPr="00240ACB">
        <w:t xml:space="preserve">за пользование </w:t>
      </w:r>
      <w:r w:rsidRPr="00240ACB">
        <w:t>зем</w:t>
      </w:r>
      <w:r w:rsidR="007F28DF" w:rsidRPr="00240ACB">
        <w:t>лями</w:t>
      </w:r>
      <w:r w:rsidRPr="00240ACB">
        <w:t xml:space="preserve"> сельхозначения в Республике Мордовия на дату оценки отражена в таблице 15.</w:t>
      </w:r>
    </w:p>
    <w:p w14:paraId="7E1BFA43" w14:textId="77777777" w:rsidR="005F7E90" w:rsidRPr="00240ACB" w:rsidRDefault="005F7E90" w:rsidP="00A63015">
      <w:pPr>
        <w:pStyle w:val="affff3"/>
      </w:pPr>
    </w:p>
    <w:p w14:paraId="125CD859" w14:textId="77777777" w:rsidR="001856A6" w:rsidRPr="00240ACB" w:rsidRDefault="00171E74" w:rsidP="001856A6">
      <w:pPr>
        <w:jc w:val="center"/>
        <w:rPr>
          <w:rFonts w:ascii="Times New Roman" w:hAnsi="Times New Roman"/>
          <w:b/>
          <w:bCs/>
          <w:sz w:val="24"/>
          <w:szCs w:val="24"/>
        </w:rPr>
      </w:pPr>
      <w:r w:rsidRPr="00240ACB">
        <w:rPr>
          <w:rFonts w:ascii="Times New Roman" w:hAnsi="Times New Roman"/>
          <w:b/>
          <w:bCs/>
          <w:sz w:val="24"/>
          <w:szCs w:val="24"/>
        </w:rPr>
        <w:t>ОБЩЕСТВЕННОЕ ИСПОЛЬЗОВАНИЕ</w:t>
      </w:r>
    </w:p>
    <w:p w14:paraId="0EE4997D" w14:textId="77777777" w:rsidR="00A74C25" w:rsidRPr="00240ACB" w:rsidRDefault="008A1552" w:rsidP="00A74C25">
      <w:pPr>
        <w:shd w:val="clear" w:color="auto" w:fill="FFFFFF"/>
        <w:suppressAutoHyphens w:val="0"/>
        <w:autoSpaceDN/>
        <w:spacing w:after="0"/>
        <w:ind w:firstLine="708"/>
        <w:jc w:val="both"/>
        <w:textAlignment w:val="auto"/>
        <w:rPr>
          <w:rFonts w:ascii="Times New Roman" w:eastAsia="Times New Roman" w:hAnsi="Times New Roman"/>
          <w:sz w:val="24"/>
          <w:szCs w:val="24"/>
          <w:lang w:eastAsia="ru-RU"/>
        </w:rPr>
      </w:pPr>
      <w:bookmarkStart w:id="183" w:name="_Hlk42689206"/>
      <w:bookmarkStart w:id="184" w:name="_Hlk42404862"/>
      <w:r w:rsidRPr="00240ACB">
        <w:rPr>
          <w:rFonts w:ascii="Times New Roman" w:eastAsia="Times New Roman" w:hAnsi="Times New Roman"/>
          <w:sz w:val="24"/>
          <w:szCs w:val="24"/>
          <w:lang w:eastAsia="ru-RU"/>
        </w:rPr>
        <w:t>Земельные участки, отнесенные к 5 сегменту – это участки, предназначенные для н</w:t>
      </w:r>
      <w:r w:rsidR="00A74C25" w:rsidRPr="00240ACB">
        <w:rPr>
          <w:rFonts w:ascii="Times New Roman" w:eastAsia="Times New Roman" w:hAnsi="Times New Roman"/>
          <w:sz w:val="24"/>
          <w:szCs w:val="24"/>
          <w:lang w:eastAsia="ru-RU"/>
        </w:rPr>
        <w:t>аучно</w:t>
      </w:r>
      <w:r w:rsidRPr="00240ACB">
        <w:rPr>
          <w:rFonts w:ascii="Times New Roman" w:eastAsia="Times New Roman" w:hAnsi="Times New Roman"/>
          <w:sz w:val="24"/>
          <w:szCs w:val="24"/>
          <w:lang w:eastAsia="ru-RU"/>
        </w:rPr>
        <w:t>го</w:t>
      </w:r>
      <w:r w:rsidR="00A74C25" w:rsidRPr="00240ACB">
        <w:rPr>
          <w:rFonts w:ascii="Times New Roman" w:eastAsia="Times New Roman" w:hAnsi="Times New Roman"/>
          <w:sz w:val="24"/>
          <w:szCs w:val="24"/>
          <w:lang w:eastAsia="ru-RU"/>
        </w:rPr>
        <w:t xml:space="preserve"> обеспечени</w:t>
      </w:r>
      <w:r w:rsidRPr="00240ACB">
        <w:rPr>
          <w:rFonts w:ascii="Times New Roman" w:eastAsia="Times New Roman" w:hAnsi="Times New Roman"/>
          <w:sz w:val="24"/>
          <w:szCs w:val="24"/>
          <w:lang w:eastAsia="ru-RU"/>
        </w:rPr>
        <w:t>я</w:t>
      </w:r>
      <w:r w:rsidR="00A74C25" w:rsidRPr="00240ACB">
        <w:rPr>
          <w:rFonts w:ascii="Times New Roman" w:eastAsia="Times New Roman" w:hAnsi="Times New Roman"/>
          <w:sz w:val="24"/>
          <w:szCs w:val="24"/>
          <w:lang w:eastAsia="ru-RU"/>
        </w:rPr>
        <w:t xml:space="preserve"> сельского хозяйства, </w:t>
      </w:r>
      <w:r w:rsidRPr="00240ACB">
        <w:rPr>
          <w:rFonts w:ascii="Times New Roman" w:eastAsia="Times New Roman" w:hAnsi="Times New Roman"/>
          <w:sz w:val="24"/>
          <w:szCs w:val="24"/>
          <w:lang w:eastAsia="ru-RU"/>
        </w:rPr>
        <w:t>к</w:t>
      </w:r>
      <w:r w:rsidR="00A74C25" w:rsidRPr="00240ACB">
        <w:rPr>
          <w:rFonts w:ascii="Times New Roman" w:eastAsia="Times New Roman" w:hAnsi="Times New Roman"/>
          <w:sz w:val="24"/>
          <w:szCs w:val="24"/>
          <w:lang w:eastAsia="ru-RU"/>
        </w:rPr>
        <w:t>оммунально</w:t>
      </w:r>
      <w:r w:rsidRPr="00240ACB">
        <w:rPr>
          <w:rFonts w:ascii="Times New Roman" w:eastAsia="Times New Roman" w:hAnsi="Times New Roman"/>
          <w:sz w:val="24"/>
          <w:szCs w:val="24"/>
          <w:lang w:eastAsia="ru-RU"/>
        </w:rPr>
        <w:t>го</w:t>
      </w:r>
      <w:r w:rsidR="00A74C25" w:rsidRPr="00240ACB">
        <w:rPr>
          <w:rFonts w:ascii="Times New Roman" w:eastAsia="Times New Roman" w:hAnsi="Times New Roman"/>
          <w:sz w:val="24"/>
          <w:szCs w:val="24"/>
          <w:lang w:eastAsia="ru-RU"/>
        </w:rPr>
        <w:t xml:space="preserve"> обслуживани</w:t>
      </w:r>
      <w:r w:rsidRPr="00240ACB">
        <w:rPr>
          <w:rFonts w:ascii="Times New Roman" w:eastAsia="Times New Roman" w:hAnsi="Times New Roman"/>
          <w:sz w:val="24"/>
          <w:szCs w:val="24"/>
          <w:lang w:eastAsia="ru-RU"/>
        </w:rPr>
        <w:t>я, с</w:t>
      </w:r>
      <w:r w:rsidR="00A74C25" w:rsidRPr="00240ACB">
        <w:rPr>
          <w:rFonts w:ascii="Times New Roman" w:eastAsia="Times New Roman" w:hAnsi="Times New Roman"/>
          <w:sz w:val="24"/>
          <w:szCs w:val="24"/>
          <w:lang w:eastAsia="ru-RU"/>
        </w:rPr>
        <w:t>оциально</w:t>
      </w:r>
      <w:r w:rsidRPr="00240ACB">
        <w:rPr>
          <w:rFonts w:ascii="Times New Roman" w:eastAsia="Times New Roman" w:hAnsi="Times New Roman"/>
          <w:sz w:val="24"/>
          <w:szCs w:val="24"/>
          <w:lang w:eastAsia="ru-RU"/>
        </w:rPr>
        <w:t>го</w:t>
      </w:r>
      <w:r w:rsidR="00A74C25" w:rsidRPr="00240ACB">
        <w:rPr>
          <w:rFonts w:ascii="Times New Roman" w:eastAsia="Times New Roman" w:hAnsi="Times New Roman"/>
          <w:sz w:val="24"/>
          <w:szCs w:val="24"/>
          <w:lang w:eastAsia="ru-RU"/>
        </w:rPr>
        <w:t xml:space="preserve"> обслуживани</w:t>
      </w:r>
      <w:r w:rsidRPr="00240ACB">
        <w:rPr>
          <w:rFonts w:ascii="Times New Roman" w:eastAsia="Times New Roman" w:hAnsi="Times New Roman"/>
          <w:sz w:val="24"/>
          <w:szCs w:val="24"/>
          <w:lang w:eastAsia="ru-RU"/>
        </w:rPr>
        <w:t>я</w:t>
      </w:r>
      <w:r w:rsidR="00A74C25" w:rsidRPr="00240ACB">
        <w:rPr>
          <w:rFonts w:ascii="Times New Roman" w:eastAsia="Times New Roman" w:hAnsi="Times New Roman"/>
          <w:sz w:val="24"/>
          <w:szCs w:val="24"/>
          <w:lang w:eastAsia="ru-RU"/>
        </w:rPr>
        <w:t xml:space="preserve">, </w:t>
      </w:r>
      <w:r w:rsidRPr="00240ACB">
        <w:rPr>
          <w:rFonts w:ascii="Times New Roman" w:eastAsia="Times New Roman" w:hAnsi="Times New Roman"/>
          <w:sz w:val="24"/>
          <w:szCs w:val="24"/>
          <w:lang w:eastAsia="ru-RU"/>
        </w:rPr>
        <w:t>б</w:t>
      </w:r>
      <w:r w:rsidR="00A74C25" w:rsidRPr="00240ACB">
        <w:rPr>
          <w:rFonts w:ascii="Times New Roman" w:eastAsia="Times New Roman" w:hAnsi="Times New Roman"/>
          <w:sz w:val="24"/>
          <w:szCs w:val="24"/>
          <w:lang w:eastAsia="ru-RU"/>
        </w:rPr>
        <w:t>ытово</w:t>
      </w:r>
      <w:r w:rsidRPr="00240ACB">
        <w:rPr>
          <w:rFonts w:ascii="Times New Roman" w:eastAsia="Times New Roman" w:hAnsi="Times New Roman"/>
          <w:sz w:val="24"/>
          <w:szCs w:val="24"/>
          <w:lang w:eastAsia="ru-RU"/>
        </w:rPr>
        <w:t>го</w:t>
      </w:r>
      <w:r w:rsidR="00A74C25" w:rsidRPr="00240ACB">
        <w:rPr>
          <w:rFonts w:ascii="Times New Roman" w:eastAsia="Times New Roman" w:hAnsi="Times New Roman"/>
          <w:sz w:val="24"/>
          <w:szCs w:val="24"/>
          <w:lang w:eastAsia="ru-RU"/>
        </w:rPr>
        <w:t xml:space="preserve"> обслуживани</w:t>
      </w:r>
      <w:r w:rsidRPr="00240ACB">
        <w:rPr>
          <w:rFonts w:ascii="Times New Roman" w:eastAsia="Times New Roman" w:hAnsi="Times New Roman"/>
          <w:sz w:val="24"/>
          <w:szCs w:val="24"/>
          <w:lang w:eastAsia="ru-RU"/>
        </w:rPr>
        <w:t>я</w:t>
      </w:r>
      <w:r w:rsidR="00A74C25" w:rsidRPr="00240ACB">
        <w:rPr>
          <w:rFonts w:ascii="Times New Roman" w:eastAsia="Times New Roman" w:hAnsi="Times New Roman"/>
          <w:sz w:val="24"/>
          <w:szCs w:val="24"/>
          <w:lang w:eastAsia="ru-RU"/>
        </w:rPr>
        <w:t xml:space="preserve">, </w:t>
      </w:r>
      <w:r w:rsidRPr="00240ACB">
        <w:rPr>
          <w:rFonts w:ascii="Times New Roman" w:eastAsia="Times New Roman" w:hAnsi="Times New Roman"/>
          <w:sz w:val="24"/>
          <w:szCs w:val="24"/>
          <w:lang w:eastAsia="ru-RU"/>
        </w:rPr>
        <w:t>з</w:t>
      </w:r>
      <w:r w:rsidR="00A74C25" w:rsidRPr="00240ACB">
        <w:rPr>
          <w:rFonts w:ascii="Times New Roman" w:eastAsia="Times New Roman" w:hAnsi="Times New Roman"/>
          <w:sz w:val="24"/>
          <w:szCs w:val="24"/>
          <w:lang w:eastAsia="ru-RU"/>
        </w:rPr>
        <w:t>дравоохранени</w:t>
      </w:r>
      <w:r w:rsidRPr="00240ACB">
        <w:rPr>
          <w:rFonts w:ascii="Times New Roman" w:eastAsia="Times New Roman" w:hAnsi="Times New Roman"/>
          <w:sz w:val="24"/>
          <w:szCs w:val="24"/>
          <w:lang w:eastAsia="ru-RU"/>
        </w:rPr>
        <w:t>я</w:t>
      </w:r>
      <w:r w:rsidR="00A74C25" w:rsidRPr="00240ACB">
        <w:rPr>
          <w:rFonts w:ascii="Times New Roman" w:eastAsia="Times New Roman" w:hAnsi="Times New Roman"/>
          <w:sz w:val="24"/>
          <w:szCs w:val="24"/>
          <w:lang w:eastAsia="ru-RU"/>
        </w:rPr>
        <w:t xml:space="preserve">, </w:t>
      </w:r>
      <w:r w:rsidRPr="00240ACB">
        <w:rPr>
          <w:rFonts w:ascii="Times New Roman" w:eastAsia="Times New Roman" w:hAnsi="Times New Roman"/>
          <w:sz w:val="24"/>
          <w:szCs w:val="24"/>
          <w:lang w:eastAsia="ru-RU"/>
        </w:rPr>
        <w:t>к</w:t>
      </w:r>
      <w:r w:rsidR="00A74C25" w:rsidRPr="00240ACB">
        <w:rPr>
          <w:rFonts w:ascii="Times New Roman" w:eastAsia="Times New Roman" w:hAnsi="Times New Roman"/>
          <w:sz w:val="24"/>
          <w:szCs w:val="24"/>
          <w:lang w:eastAsia="ru-RU"/>
        </w:rPr>
        <w:t>ультурно</w:t>
      </w:r>
      <w:r w:rsidRPr="00240ACB">
        <w:rPr>
          <w:rFonts w:ascii="Times New Roman" w:eastAsia="Times New Roman" w:hAnsi="Times New Roman"/>
          <w:sz w:val="24"/>
          <w:szCs w:val="24"/>
          <w:lang w:eastAsia="ru-RU"/>
        </w:rPr>
        <w:t>го</w:t>
      </w:r>
      <w:r w:rsidR="00A74C25" w:rsidRPr="00240ACB">
        <w:rPr>
          <w:rFonts w:ascii="Times New Roman" w:eastAsia="Times New Roman" w:hAnsi="Times New Roman"/>
          <w:sz w:val="24"/>
          <w:szCs w:val="24"/>
          <w:lang w:eastAsia="ru-RU"/>
        </w:rPr>
        <w:t xml:space="preserve"> развити</w:t>
      </w:r>
      <w:r w:rsidRPr="00240ACB">
        <w:rPr>
          <w:rFonts w:ascii="Times New Roman" w:eastAsia="Times New Roman" w:hAnsi="Times New Roman"/>
          <w:sz w:val="24"/>
          <w:szCs w:val="24"/>
          <w:lang w:eastAsia="ru-RU"/>
        </w:rPr>
        <w:t>я</w:t>
      </w:r>
      <w:r w:rsidR="00A74C25" w:rsidRPr="00240ACB">
        <w:rPr>
          <w:rFonts w:ascii="Times New Roman" w:eastAsia="Times New Roman" w:hAnsi="Times New Roman"/>
          <w:sz w:val="24"/>
          <w:szCs w:val="24"/>
          <w:lang w:eastAsia="ru-RU"/>
        </w:rPr>
        <w:t xml:space="preserve">, </w:t>
      </w:r>
      <w:r w:rsidRPr="00240ACB">
        <w:rPr>
          <w:rFonts w:ascii="Times New Roman" w:eastAsia="Times New Roman" w:hAnsi="Times New Roman"/>
          <w:sz w:val="24"/>
          <w:szCs w:val="24"/>
          <w:lang w:eastAsia="ru-RU"/>
        </w:rPr>
        <w:t>ре</w:t>
      </w:r>
      <w:r w:rsidR="00A74C25" w:rsidRPr="00240ACB">
        <w:rPr>
          <w:rFonts w:ascii="Times New Roman" w:eastAsia="Times New Roman" w:hAnsi="Times New Roman"/>
          <w:sz w:val="24"/>
          <w:szCs w:val="24"/>
          <w:lang w:eastAsia="ru-RU"/>
        </w:rPr>
        <w:t>лигиозно</w:t>
      </w:r>
      <w:r w:rsidRPr="00240ACB">
        <w:rPr>
          <w:rFonts w:ascii="Times New Roman" w:eastAsia="Times New Roman" w:hAnsi="Times New Roman"/>
          <w:sz w:val="24"/>
          <w:szCs w:val="24"/>
          <w:lang w:eastAsia="ru-RU"/>
        </w:rPr>
        <w:t>го</w:t>
      </w:r>
      <w:r w:rsidR="00A74C25" w:rsidRPr="00240ACB">
        <w:rPr>
          <w:rFonts w:ascii="Times New Roman" w:eastAsia="Times New Roman" w:hAnsi="Times New Roman"/>
          <w:sz w:val="24"/>
          <w:szCs w:val="24"/>
          <w:lang w:eastAsia="ru-RU"/>
        </w:rPr>
        <w:t xml:space="preserve"> использовани</w:t>
      </w:r>
      <w:r w:rsidRPr="00240ACB">
        <w:rPr>
          <w:rFonts w:ascii="Times New Roman" w:eastAsia="Times New Roman" w:hAnsi="Times New Roman"/>
          <w:sz w:val="24"/>
          <w:szCs w:val="24"/>
          <w:lang w:eastAsia="ru-RU"/>
        </w:rPr>
        <w:t>я.</w:t>
      </w:r>
    </w:p>
    <w:p w14:paraId="72E10B00" w14:textId="77777777" w:rsidR="000079DF" w:rsidRPr="00240ACB" w:rsidRDefault="000079DF" w:rsidP="000F0ABB">
      <w:pPr>
        <w:shd w:val="clear" w:color="auto" w:fill="FFFFFF"/>
        <w:suppressAutoHyphens w:val="0"/>
        <w:autoSpaceDN/>
        <w:spacing w:after="0"/>
        <w:ind w:firstLine="708"/>
        <w:jc w:val="both"/>
        <w:textAlignment w:val="auto"/>
        <w:rPr>
          <w:rFonts w:ascii="Times New Roman" w:hAnsi="Times New Roman"/>
          <w:color w:val="000000"/>
          <w:sz w:val="24"/>
          <w:szCs w:val="24"/>
          <w:shd w:val="clear" w:color="auto" w:fill="FFFFFF"/>
        </w:rPr>
      </w:pPr>
      <w:r w:rsidRPr="00240ACB">
        <w:rPr>
          <w:rFonts w:ascii="Times New Roman" w:hAnsi="Times New Roman"/>
          <w:color w:val="000000"/>
          <w:sz w:val="24"/>
          <w:szCs w:val="24"/>
          <w:shd w:val="clear" w:color="auto" w:fill="FFFFFF"/>
        </w:rPr>
        <w:t xml:space="preserve">Информация о предложениях продать </w:t>
      </w:r>
      <w:r w:rsidR="008A1552" w:rsidRPr="00240ACB">
        <w:rPr>
          <w:rFonts w:ascii="Times New Roman" w:hAnsi="Times New Roman"/>
          <w:color w:val="000000"/>
          <w:sz w:val="24"/>
          <w:szCs w:val="24"/>
          <w:shd w:val="clear" w:color="auto" w:fill="FFFFFF"/>
        </w:rPr>
        <w:t xml:space="preserve">такие </w:t>
      </w:r>
      <w:r w:rsidRPr="00240ACB">
        <w:rPr>
          <w:rFonts w:ascii="Times New Roman" w:hAnsi="Times New Roman"/>
          <w:color w:val="000000"/>
          <w:sz w:val="24"/>
          <w:szCs w:val="24"/>
          <w:shd w:val="clear" w:color="auto" w:fill="FFFFFF"/>
        </w:rPr>
        <w:t>земельные участки,</w:t>
      </w:r>
      <w:r w:rsidR="00DE6BAD" w:rsidRPr="00240ACB">
        <w:rPr>
          <w:rFonts w:ascii="Times New Roman" w:hAnsi="Times New Roman"/>
          <w:color w:val="000000"/>
          <w:sz w:val="24"/>
          <w:szCs w:val="24"/>
          <w:shd w:val="clear" w:color="auto" w:fill="FFFFFF"/>
        </w:rPr>
        <w:t xml:space="preserve"> в средствах массовой информации</w:t>
      </w:r>
      <w:r w:rsidRPr="00240ACB">
        <w:rPr>
          <w:rFonts w:ascii="Times New Roman" w:hAnsi="Times New Roman"/>
          <w:color w:val="000000"/>
          <w:sz w:val="24"/>
          <w:szCs w:val="24"/>
          <w:shd w:val="clear" w:color="auto" w:fill="FFFFFF"/>
        </w:rPr>
        <w:t xml:space="preserve"> отсутствует. </w:t>
      </w:r>
      <w:bookmarkStart w:id="185" w:name="_Hlk43242110"/>
      <w:r w:rsidR="005A1AB2" w:rsidRPr="00240ACB">
        <w:rPr>
          <w:rFonts w:ascii="Times New Roman" w:hAnsi="Times New Roman"/>
          <w:color w:val="000000"/>
          <w:sz w:val="24"/>
          <w:szCs w:val="24"/>
          <w:shd w:val="clear" w:color="auto" w:fill="FFFFFF"/>
        </w:rPr>
        <w:t xml:space="preserve">В 2019 году на сайте </w:t>
      </w:r>
      <w:r w:rsidR="005A1AB2" w:rsidRPr="00240ACB">
        <w:rPr>
          <w:rFonts w:ascii="Times New Roman" w:hAnsi="Times New Roman"/>
          <w:color w:val="000000"/>
          <w:sz w:val="24"/>
          <w:szCs w:val="24"/>
          <w:shd w:val="clear" w:color="auto" w:fill="FFFFFF"/>
          <w:lang w:val="en-US"/>
        </w:rPr>
        <w:t>torgi</w:t>
      </w:r>
      <w:r w:rsidR="005A1AB2" w:rsidRPr="00240ACB">
        <w:rPr>
          <w:rFonts w:ascii="Times New Roman" w:hAnsi="Times New Roman"/>
          <w:color w:val="000000"/>
          <w:sz w:val="24"/>
          <w:szCs w:val="24"/>
          <w:shd w:val="clear" w:color="auto" w:fill="FFFFFF"/>
        </w:rPr>
        <w:t>.</w:t>
      </w:r>
      <w:r w:rsidR="005A1AB2" w:rsidRPr="00240ACB">
        <w:rPr>
          <w:rFonts w:ascii="Times New Roman" w:hAnsi="Times New Roman"/>
          <w:color w:val="000000"/>
          <w:sz w:val="24"/>
          <w:szCs w:val="24"/>
          <w:shd w:val="clear" w:color="auto" w:fill="FFFFFF"/>
          <w:lang w:val="en-US"/>
        </w:rPr>
        <w:t>gov</w:t>
      </w:r>
      <w:r w:rsidR="005A1AB2" w:rsidRPr="00240ACB">
        <w:rPr>
          <w:rFonts w:ascii="Times New Roman" w:hAnsi="Times New Roman"/>
          <w:color w:val="000000"/>
          <w:sz w:val="24"/>
          <w:szCs w:val="24"/>
          <w:shd w:val="clear" w:color="auto" w:fill="FFFFFF"/>
        </w:rPr>
        <w:t>.</w:t>
      </w:r>
      <w:r w:rsidR="005A1AB2" w:rsidRPr="00240ACB">
        <w:rPr>
          <w:rFonts w:ascii="Times New Roman" w:hAnsi="Times New Roman"/>
          <w:color w:val="000000"/>
          <w:sz w:val="24"/>
          <w:szCs w:val="24"/>
          <w:shd w:val="clear" w:color="auto" w:fill="FFFFFF"/>
          <w:lang w:val="en-US"/>
        </w:rPr>
        <w:t>ru</w:t>
      </w:r>
      <w:r w:rsidR="005A1AB2" w:rsidRPr="00240ACB">
        <w:rPr>
          <w:rFonts w:ascii="Times New Roman" w:hAnsi="Times New Roman"/>
          <w:color w:val="000000"/>
          <w:sz w:val="24"/>
          <w:szCs w:val="24"/>
          <w:shd w:val="clear" w:color="auto" w:fill="FFFFFF"/>
        </w:rPr>
        <w:t xml:space="preserve"> имеется одно предложение сдать в аренду земельный участок категории земли населенных пунктов, для объектов общественно-делового значения (см. табл. 16).</w:t>
      </w:r>
      <w:bookmarkEnd w:id="185"/>
    </w:p>
    <w:p w14:paraId="3E7000DA" w14:textId="77777777" w:rsidR="00D46EDC" w:rsidRPr="00240ACB" w:rsidRDefault="00D46EDC" w:rsidP="000F0ABB">
      <w:pPr>
        <w:shd w:val="clear" w:color="auto" w:fill="FFFFFF"/>
        <w:suppressAutoHyphens w:val="0"/>
        <w:autoSpaceDN/>
        <w:spacing w:after="0"/>
        <w:ind w:firstLine="708"/>
        <w:jc w:val="both"/>
        <w:textAlignment w:val="auto"/>
        <w:rPr>
          <w:rFonts w:ascii="Times New Roman" w:eastAsia="Times New Roman" w:hAnsi="Times New Roman"/>
          <w:color w:val="000000"/>
          <w:sz w:val="24"/>
          <w:szCs w:val="24"/>
          <w:lang w:eastAsia="ru-RU"/>
        </w:rPr>
      </w:pPr>
      <w:r w:rsidRPr="00240ACB">
        <w:rPr>
          <w:rFonts w:ascii="Times New Roman" w:hAnsi="Times New Roman"/>
          <w:color w:val="000000"/>
          <w:sz w:val="24"/>
          <w:szCs w:val="24"/>
          <w:shd w:val="clear" w:color="auto" w:fill="FFFFFF"/>
        </w:rPr>
        <w:t xml:space="preserve">По данным Росреестра в 2019 году было заключено 3 договора купли- продажи </w:t>
      </w:r>
      <w:r w:rsidR="00056362" w:rsidRPr="00240ACB">
        <w:rPr>
          <w:rFonts w:ascii="Times New Roman" w:hAnsi="Times New Roman"/>
          <w:color w:val="000000"/>
          <w:sz w:val="24"/>
          <w:szCs w:val="24"/>
          <w:shd w:val="clear" w:color="auto" w:fill="FFFFFF"/>
        </w:rPr>
        <w:t>объектов капитального строительства общественного использования (предполагается, что продан</w:t>
      </w:r>
      <w:r w:rsidR="005B5E0C" w:rsidRPr="00240ACB">
        <w:rPr>
          <w:rFonts w:ascii="Times New Roman" w:hAnsi="Times New Roman"/>
          <w:color w:val="000000"/>
          <w:sz w:val="24"/>
          <w:szCs w:val="24"/>
          <w:shd w:val="clear" w:color="auto" w:fill="FFFFFF"/>
        </w:rPr>
        <w:t>ы</w:t>
      </w:r>
      <w:r w:rsidR="00056362" w:rsidRPr="00240ACB">
        <w:rPr>
          <w:rFonts w:ascii="Times New Roman" w:hAnsi="Times New Roman"/>
          <w:color w:val="000000"/>
          <w:sz w:val="24"/>
          <w:szCs w:val="24"/>
          <w:shd w:val="clear" w:color="auto" w:fill="FFFFFF"/>
        </w:rPr>
        <w:t xml:space="preserve"> ОКС</w:t>
      </w:r>
      <w:r w:rsidR="005B5E0C" w:rsidRPr="00240ACB">
        <w:rPr>
          <w:rFonts w:ascii="Times New Roman" w:hAnsi="Times New Roman"/>
          <w:color w:val="000000"/>
          <w:sz w:val="24"/>
          <w:szCs w:val="24"/>
          <w:shd w:val="clear" w:color="auto" w:fill="FFFFFF"/>
        </w:rPr>
        <w:t>ы</w:t>
      </w:r>
      <w:r w:rsidR="00056362" w:rsidRPr="00240ACB">
        <w:rPr>
          <w:rFonts w:ascii="Times New Roman" w:hAnsi="Times New Roman"/>
          <w:color w:val="000000"/>
          <w:sz w:val="24"/>
          <w:szCs w:val="24"/>
          <w:shd w:val="clear" w:color="auto" w:fill="FFFFFF"/>
        </w:rPr>
        <w:t xml:space="preserve"> с земельным</w:t>
      </w:r>
      <w:r w:rsidR="005B5E0C" w:rsidRPr="00240ACB">
        <w:rPr>
          <w:rFonts w:ascii="Times New Roman" w:hAnsi="Times New Roman"/>
          <w:color w:val="000000"/>
          <w:sz w:val="24"/>
          <w:szCs w:val="24"/>
          <w:shd w:val="clear" w:color="auto" w:fill="FFFFFF"/>
        </w:rPr>
        <w:t>и</w:t>
      </w:r>
      <w:r w:rsidR="00056362" w:rsidRPr="00240ACB">
        <w:rPr>
          <w:rFonts w:ascii="Times New Roman" w:hAnsi="Times New Roman"/>
          <w:color w:val="000000"/>
          <w:sz w:val="24"/>
          <w:szCs w:val="24"/>
          <w:shd w:val="clear" w:color="auto" w:fill="FFFFFF"/>
        </w:rPr>
        <w:t xml:space="preserve"> участк</w:t>
      </w:r>
      <w:r w:rsidR="005B5E0C" w:rsidRPr="00240ACB">
        <w:rPr>
          <w:rFonts w:ascii="Times New Roman" w:hAnsi="Times New Roman"/>
          <w:color w:val="000000"/>
          <w:sz w:val="24"/>
          <w:szCs w:val="24"/>
          <w:shd w:val="clear" w:color="auto" w:fill="FFFFFF"/>
        </w:rPr>
        <w:t>а</w:t>
      </w:r>
      <w:r w:rsidR="00056362" w:rsidRPr="00240ACB">
        <w:rPr>
          <w:rFonts w:ascii="Times New Roman" w:hAnsi="Times New Roman"/>
          <w:color w:val="000000"/>
          <w:sz w:val="24"/>
          <w:szCs w:val="24"/>
          <w:shd w:val="clear" w:color="auto" w:fill="FFFFFF"/>
        </w:rPr>
        <w:t>м</w:t>
      </w:r>
      <w:r w:rsidR="005B5E0C" w:rsidRPr="00240ACB">
        <w:rPr>
          <w:rFonts w:ascii="Times New Roman" w:hAnsi="Times New Roman"/>
          <w:color w:val="000000"/>
          <w:sz w:val="24"/>
          <w:szCs w:val="24"/>
          <w:shd w:val="clear" w:color="auto" w:fill="FFFFFF"/>
        </w:rPr>
        <w:t>и</w:t>
      </w:r>
      <w:r w:rsidR="00056362" w:rsidRPr="00240ACB">
        <w:rPr>
          <w:rFonts w:ascii="Times New Roman" w:hAnsi="Times New Roman"/>
          <w:color w:val="000000"/>
          <w:sz w:val="24"/>
          <w:szCs w:val="24"/>
          <w:shd w:val="clear" w:color="auto" w:fill="FFFFFF"/>
        </w:rPr>
        <w:t xml:space="preserve"> под ним</w:t>
      </w:r>
      <w:r w:rsidR="005B5E0C" w:rsidRPr="00240ACB">
        <w:rPr>
          <w:rFonts w:ascii="Times New Roman" w:hAnsi="Times New Roman"/>
          <w:color w:val="000000"/>
          <w:sz w:val="24"/>
          <w:szCs w:val="24"/>
          <w:shd w:val="clear" w:color="auto" w:fill="FFFFFF"/>
        </w:rPr>
        <w:t>и</w:t>
      </w:r>
      <w:r w:rsidR="00056362" w:rsidRPr="00240ACB">
        <w:rPr>
          <w:rFonts w:ascii="Times New Roman" w:hAnsi="Times New Roman"/>
          <w:color w:val="000000"/>
          <w:sz w:val="24"/>
          <w:szCs w:val="24"/>
          <w:shd w:val="clear" w:color="auto" w:fill="FFFFFF"/>
        </w:rPr>
        <w:t xml:space="preserve">) </w:t>
      </w:r>
      <w:r w:rsidRPr="00240ACB">
        <w:rPr>
          <w:rFonts w:ascii="Times New Roman" w:hAnsi="Times New Roman"/>
          <w:color w:val="000000"/>
          <w:sz w:val="24"/>
          <w:szCs w:val="24"/>
          <w:shd w:val="clear" w:color="auto" w:fill="FFFFFF"/>
        </w:rPr>
        <w:t xml:space="preserve">между юридическими </w:t>
      </w:r>
      <w:bookmarkEnd w:id="183"/>
      <w:r w:rsidRPr="00240ACB">
        <w:rPr>
          <w:rFonts w:ascii="Times New Roman" w:hAnsi="Times New Roman"/>
          <w:color w:val="000000"/>
          <w:sz w:val="24"/>
          <w:szCs w:val="24"/>
          <w:shd w:val="clear" w:color="auto" w:fill="FFFFFF"/>
        </w:rPr>
        <w:t xml:space="preserve">лицами. Общая площадь земельных участков 1 га на сумму 1 тыс. руб. Среднее значение </w:t>
      </w:r>
      <w:r w:rsidR="00A865B8" w:rsidRPr="00240ACB">
        <w:rPr>
          <w:rFonts w:ascii="Times New Roman" w:hAnsi="Times New Roman"/>
          <w:color w:val="000000"/>
          <w:sz w:val="24"/>
          <w:szCs w:val="24"/>
          <w:shd w:val="clear" w:color="auto" w:fill="FFFFFF"/>
        </w:rPr>
        <w:t xml:space="preserve">цены </w:t>
      </w:r>
      <w:r w:rsidRPr="00240ACB">
        <w:rPr>
          <w:rFonts w:ascii="Times New Roman" w:hAnsi="Times New Roman"/>
          <w:color w:val="000000"/>
          <w:sz w:val="24"/>
          <w:szCs w:val="24"/>
          <w:shd w:val="clear" w:color="auto" w:fill="FFFFFF"/>
        </w:rPr>
        <w:t>продажи 1кв.м земельного участка общественного использования равно 0,</w:t>
      </w:r>
      <w:r w:rsidR="00311F42" w:rsidRPr="00240ACB">
        <w:rPr>
          <w:rFonts w:ascii="Times New Roman" w:hAnsi="Times New Roman"/>
          <w:color w:val="000000"/>
          <w:sz w:val="24"/>
          <w:szCs w:val="24"/>
          <w:shd w:val="clear" w:color="auto" w:fill="FFFFFF"/>
        </w:rPr>
        <w:t>1</w:t>
      </w:r>
      <w:r w:rsidRPr="00240ACB">
        <w:rPr>
          <w:rFonts w:ascii="Times New Roman" w:hAnsi="Times New Roman"/>
          <w:color w:val="000000"/>
          <w:sz w:val="24"/>
          <w:szCs w:val="24"/>
          <w:shd w:val="clear" w:color="auto" w:fill="FFFFFF"/>
        </w:rPr>
        <w:t xml:space="preserve"> руб/кв.м.</w:t>
      </w:r>
    </w:p>
    <w:p w14:paraId="69DD7CCA" w14:textId="77777777" w:rsidR="00A865B8" w:rsidRPr="00240ACB" w:rsidRDefault="00A865B8" w:rsidP="000F0ABB">
      <w:pPr>
        <w:ind w:firstLine="708"/>
        <w:jc w:val="both"/>
        <w:rPr>
          <w:rFonts w:ascii="Times New Roman" w:eastAsia="Times New Roman" w:hAnsi="Times New Roman"/>
          <w:sz w:val="24"/>
          <w:szCs w:val="24"/>
          <w:lang w:eastAsia="ru-RU"/>
        </w:rPr>
      </w:pPr>
      <w:bookmarkStart w:id="186" w:name="_Hlk42638018"/>
      <w:bookmarkEnd w:id="184"/>
      <w:r w:rsidRPr="00240ACB">
        <w:rPr>
          <w:rFonts w:ascii="Times New Roman" w:eastAsia="Times New Roman" w:hAnsi="Times New Roman"/>
          <w:sz w:val="24"/>
          <w:szCs w:val="24"/>
          <w:lang w:eastAsia="ru-RU"/>
        </w:rPr>
        <w:t xml:space="preserve">Также зарегистрированы 3 сделки купли-продажи земельных участков общего пользования общей площадью 1 га на сумму 3852тыс. руб. </w:t>
      </w:r>
      <w:r w:rsidRPr="00240ACB">
        <w:rPr>
          <w:rFonts w:ascii="Times New Roman" w:hAnsi="Times New Roman"/>
          <w:color w:val="000000"/>
          <w:sz w:val="24"/>
          <w:szCs w:val="24"/>
          <w:shd w:val="clear" w:color="auto" w:fill="FFFFFF"/>
        </w:rPr>
        <w:t>Среднее значение цены продажи 1кв.м земельного участка общественного использования равно 385,2 руб/кв.м.</w:t>
      </w:r>
    </w:p>
    <w:bookmarkEnd w:id="186"/>
    <w:p w14:paraId="71094A2A" w14:textId="77777777" w:rsidR="000F0ABB" w:rsidRPr="00240ACB" w:rsidRDefault="00D46EDC" w:rsidP="000F0ABB">
      <w:pPr>
        <w:ind w:firstLine="708"/>
        <w:jc w:val="both"/>
        <w:rPr>
          <w:rFonts w:ascii="Times New Roman" w:eastAsia="Times New Roman" w:hAnsi="Times New Roman"/>
          <w:sz w:val="24"/>
          <w:szCs w:val="24"/>
          <w:lang w:eastAsia="ru-RU"/>
        </w:rPr>
      </w:pPr>
      <w:r w:rsidRPr="00240ACB">
        <w:rPr>
          <w:rFonts w:ascii="Times New Roman" w:eastAsia="Times New Roman" w:hAnsi="Times New Roman"/>
          <w:sz w:val="24"/>
          <w:szCs w:val="24"/>
          <w:lang w:eastAsia="ru-RU"/>
        </w:rPr>
        <w:t>Таким образом, можно утверждать, что р</w:t>
      </w:r>
      <w:r w:rsidR="000F0ABB" w:rsidRPr="00240ACB">
        <w:rPr>
          <w:rFonts w:ascii="Times New Roman" w:eastAsia="Times New Roman" w:hAnsi="Times New Roman"/>
          <w:sz w:val="24"/>
          <w:szCs w:val="24"/>
          <w:lang w:eastAsia="ru-RU"/>
        </w:rPr>
        <w:t xml:space="preserve">ынок </w:t>
      </w:r>
      <w:r w:rsidRPr="00240ACB">
        <w:rPr>
          <w:rFonts w:ascii="Times New Roman" w:eastAsia="Times New Roman" w:hAnsi="Times New Roman"/>
          <w:sz w:val="24"/>
          <w:szCs w:val="24"/>
          <w:lang w:eastAsia="ru-RU"/>
        </w:rPr>
        <w:t xml:space="preserve">земельных участков общественного использования </w:t>
      </w:r>
      <w:r w:rsidR="000079DF" w:rsidRPr="00240ACB">
        <w:rPr>
          <w:rFonts w:ascii="Times New Roman" w:eastAsia="Times New Roman" w:hAnsi="Times New Roman"/>
          <w:sz w:val="24"/>
          <w:szCs w:val="24"/>
          <w:lang w:eastAsia="ru-RU"/>
        </w:rPr>
        <w:t>закрытый, не развит</w:t>
      </w:r>
      <w:r w:rsidR="000F0ABB" w:rsidRPr="00240ACB">
        <w:rPr>
          <w:rFonts w:ascii="Times New Roman" w:eastAsia="Times New Roman" w:hAnsi="Times New Roman"/>
          <w:sz w:val="24"/>
          <w:szCs w:val="24"/>
          <w:lang w:eastAsia="ru-RU"/>
        </w:rPr>
        <w:t>.</w:t>
      </w:r>
    </w:p>
    <w:p w14:paraId="0C6F25F9" w14:textId="77777777" w:rsidR="001856A6" w:rsidRPr="00240ACB" w:rsidRDefault="001856A6" w:rsidP="001856A6">
      <w:pPr>
        <w:jc w:val="center"/>
        <w:rPr>
          <w:rFonts w:ascii="Times New Roman" w:hAnsi="Times New Roman"/>
          <w:b/>
          <w:bCs/>
          <w:sz w:val="24"/>
          <w:szCs w:val="24"/>
        </w:rPr>
      </w:pPr>
      <w:bookmarkStart w:id="187" w:name="_Hlk43067199"/>
      <w:r w:rsidRPr="00240ACB">
        <w:rPr>
          <w:rFonts w:ascii="Times New Roman" w:hAnsi="Times New Roman"/>
          <w:b/>
          <w:bCs/>
          <w:sz w:val="24"/>
          <w:szCs w:val="24"/>
        </w:rPr>
        <w:t>ОТДЫХ (РЕКРЕАЦИЯ)</w:t>
      </w:r>
    </w:p>
    <w:p w14:paraId="1F10668D" w14:textId="775984C7" w:rsidR="006D0EDA" w:rsidRPr="00240ACB" w:rsidRDefault="006D0EDA" w:rsidP="008A1A3A">
      <w:pPr>
        <w:pStyle w:val="affff3"/>
        <w:ind w:firstLine="708"/>
      </w:pPr>
      <w:bookmarkStart w:id="188" w:name="_Hlk43134107"/>
      <w:bookmarkEnd w:id="187"/>
      <w:r w:rsidRPr="00240ACB">
        <w:rPr>
          <w:b/>
          <w:bCs/>
          <w:i/>
          <w:iCs/>
        </w:rPr>
        <w:t>Рынок земельных участков, принадлежащих 5 сегменту</w:t>
      </w:r>
      <w:r w:rsidR="001856A6" w:rsidRPr="00240ACB">
        <w:rPr>
          <w:b/>
          <w:bCs/>
        </w:rPr>
        <w:t xml:space="preserve"> «</w:t>
      </w:r>
      <w:r w:rsidR="001856A6" w:rsidRPr="00240ACB">
        <w:t>Отдых (рекреация)»</w:t>
      </w:r>
      <w:r w:rsidR="001856A6" w:rsidRPr="00240ACB">
        <w:rPr>
          <w:b/>
          <w:bCs/>
        </w:rPr>
        <w:t xml:space="preserve"> </w:t>
      </w:r>
      <w:bookmarkEnd w:id="188"/>
      <w:r w:rsidRPr="00240ACB">
        <w:rPr>
          <w:b/>
          <w:bCs/>
          <w:i/>
          <w:iCs/>
        </w:rPr>
        <w:t>отсутствует</w:t>
      </w:r>
      <w:r w:rsidRPr="00240ACB">
        <w:t xml:space="preserve">. Для оценки земельных участков, отнесенных к 5 сегменту </w:t>
      </w:r>
      <w:r w:rsidR="003856F7" w:rsidRPr="00240ACB">
        <w:t>оценщику,</w:t>
      </w:r>
      <w:r w:rsidRPr="00240ACB">
        <w:t xml:space="preserve"> удалось подобрать 4 земельных участка</w:t>
      </w:r>
      <w:r w:rsidR="00505B99" w:rsidRPr="00240ACB">
        <w:t xml:space="preserve"> (см. табл. </w:t>
      </w:r>
      <w:r w:rsidR="002511D7" w:rsidRPr="00240ACB">
        <w:t>1</w:t>
      </w:r>
      <w:r w:rsidR="0009562E" w:rsidRPr="00240ACB">
        <w:t>7</w:t>
      </w:r>
      <w:r w:rsidR="00505B99" w:rsidRPr="00240ACB">
        <w:t>)</w:t>
      </w:r>
      <w:r w:rsidRPr="00240ACB">
        <w:t xml:space="preserve">, имеющих другое разрешенное использование, но все физические характеристики позволяют использовать их для отдыха (рекреации). В качестве основных ценообразующих факторов рассматривается местоположение (наличие </w:t>
      </w:r>
      <w:r w:rsidR="003856F7" w:rsidRPr="00240ACB">
        <w:t>поблизости</w:t>
      </w:r>
      <w:r w:rsidRPr="00240ACB">
        <w:t xml:space="preserve"> лесного массива, водоема, удобство подъезда, наличие коммуникаций). Очевидно, что для определения стоимости оцениваемых участков, принадлежащих 5 сегменту, необходимо выполнить поправку для перехода к требуемому ВРИ.  </w:t>
      </w:r>
    </w:p>
    <w:p w14:paraId="533ADF53" w14:textId="7D7172D4" w:rsidR="006D0EDA" w:rsidRPr="00240ACB" w:rsidRDefault="006D0EDA" w:rsidP="008A1A3A">
      <w:pPr>
        <w:pStyle w:val="affff3"/>
        <w:ind w:firstLine="708"/>
      </w:pPr>
      <w:bookmarkStart w:id="189" w:name="_Hlk43067177"/>
      <w:r w:rsidRPr="00240ACB">
        <w:t>Площадь объектов-аналогов находится в диапазоне от 6000 до 196000 кв.м. на территории Республики Мордовия. Цены находятся в диапазоне от 5 руб</w:t>
      </w:r>
      <w:r w:rsidR="00427ACA" w:rsidRPr="00240ACB">
        <w:t>.</w:t>
      </w:r>
      <w:r w:rsidRPr="00240ACB">
        <w:t>/кв.м. до 133 руб</w:t>
      </w:r>
      <w:r w:rsidR="00427ACA" w:rsidRPr="00240ACB">
        <w:t>.</w:t>
      </w:r>
      <w:r w:rsidRPr="00240ACB">
        <w:t>/кв.м. Информация о сдаче в аренду аналогов у оценщиков отсутствует.</w:t>
      </w:r>
    </w:p>
    <w:bookmarkEnd w:id="189"/>
    <w:p w14:paraId="14966486" w14:textId="77777777" w:rsidR="00311F42" w:rsidRPr="00240ACB" w:rsidRDefault="00311F42" w:rsidP="00297ED5">
      <w:pPr>
        <w:shd w:val="clear" w:color="auto" w:fill="FFFFFF"/>
        <w:suppressAutoHyphens w:val="0"/>
        <w:autoSpaceDN/>
        <w:spacing w:after="0"/>
        <w:ind w:firstLine="709"/>
        <w:jc w:val="both"/>
        <w:textAlignment w:val="auto"/>
        <w:rPr>
          <w:rFonts w:ascii="Times New Roman" w:eastAsia="Times New Roman" w:hAnsi="Times New Roman"/>
          <w:color w:val="000000"/>
          <w:sz w:val="24"/>
          <w:szCs w:val="24"/>
          <w:lang w:eastAsia="ru-RU"/>
        </w:rPr>
      </w:pPr>
      <w:r w:rsidRPr="00240ACB">
        <w:rPr>
          <w:rFonts w:ascii="Times New Roman" w:hAnsi="Times New Roman"/>
          <w:color w:val="000000"/>
          <w:sz w:val="24"/>
          <w:szCs w:val="24"/>
          <w:shd w:val="clear" w:color="auto" w:fill="FFFFFF"/>
        </w:rPr>
        <w:t xml:space="preserve">По данным Росреестра в 2019 году было заключено </w:t>
      </w:r>
      <w:r w:rsidR="00435A31" w:rsidRPr="00240ACB">
        <w:rPr>
          <w:rFonts w:ascii="Times New Roman" w:hAnsi="Times New Roman"/>
          <w:color w:val="000000"/>
          <w:sz w:val="24"/>
          <w:szCs w:val="24"/>
          <w:shd w:val="clear" w:color="auto" w:fill="FFFFFF"/>
        </w:rPr>
        <w:t>2</w:t>
      </w:r>
      <w:r w:rsidRPr="00240ACB">
        <w:rPr>
          <w:rFonts w:ascii="Times New Roman" w:hAnsi="Times New Roman"/>
          <w:color w:val="000000"/>
          <w:sz w:val="24"/>
          <w:szCs w:val="24"/>
          <w:shd w:val="clear" w:color="auto" w:fill="FFFFFF"/>
        </w:rPr>
        <w:t xml:space="preserve"> договора купли- продажи между </w:t>
      </w:r>
      <w:r w:rsidR="00435A31" w:rsidRPr="00240ACB">
        <w:rPr>
          <w:rFonts w:ascii="Times New Roman" w:hAnsi="Times New Roman"/>
          <w:color w:val="000000"/>
          <w:sz w:val="24"/>
          <w:szCs w:val="24"/>
          <w:shd w:val="clear" w:color="auto" w:fill="FFFFFF"/>
        </w:rPr>
        <w:t>физ</w:t>
      </w:r>
      <w:r w:rsidRPr="00240ACB">
        <w:rPr>
          <w:rFonts w:ascii="Times New Roman" w:hAnsi="Times New Roman"/>
          <w:color w:val="000000"/>
          <w:sz w:val="24"/>
          <w:szCs w:val="24"/>
          <w:shd w:val="clear" w:color="auto" w:fill="FFFFFF"/>
        </w:rPr>
        <w:t xml:space="preserve">ическими лицами. Общая площадь земельных участков 1 га на сумму </w:t>
      </w:r>
      <w:r w:rsidR="00435A31" w:rsidRPr="00240ACB">
        <w:rPr>
          <w:rFonts w:ascii="Times New Roman" w:hAnsi="Times New Roman"/>
          <w:color w:val="000000"/>
          <w:sz w:val="24"/>
          <w:szCs w:val="24"/>
          <w:shd w:val="clear" w:color="auto" w:fill="FFFFFF"/>
        </w:rPr>
        <w:t>500</w:t>
      </w:r>
      <w:r w:rsidRPr="00240ACB">
        <w:rPr>
          <w:rFonts w:ascii="Times New Roman" w:hAnsi="Times New Roman"/>
          <w:color w:val="000000"/>
          <w:sz w:val="24"/>
          <w:szCs w:val="24"/>
          <w:shd w:val="clear" w:color="auto" w:fill="FFFFFF"/>
        </w:rPr>
        <w:t xml:space="preserve"> тыс. руб. </w:t>
      </w:r>
      <w:bookmarkStart w:id="190" w:name="_Hlk42637969"/>
      <w:r w:rsidRPr="00240ACB">
        <w:rPr>
          <w:rFonts w:ascii="Times New Roman" w:hAnsi="Times New Roman"/>
          <w:color w:val="000000"/>
          <w:sz w:val="24"/>
          <w:szCs w:val="24"/>
          <w:shd w:val="clear" w:color="auto" w:fill="FFFFFF"/>
        </w:rPr>
        <w:t xml:space="preserve">Среднее значение стоимости продажи 1кв.м земельного участка общественного использования равно </w:t>
      </w:r>
      <w:r w:rsidR="00435A31" w:rsidRPr="00240ACB">
        <w:rPr>
          <w:rFonts w:ascii="Times New Roman" w:hAnsi="Times New Roman"/>
          <w:color w:val="000000"/>
          <w:sz w:val="24"/>
          <w:szCs w:val="24"/>
          <w:shd w:val="clear" w:color="auto" w:fill="FFFFFF"/>
        </w:rPr>
        <w:t>5</w:t>
      </w:r>
      <w:r w:rsidRPr="00240ACB">
        <w:rPr>
          <w:rFonts w:ascii="Times New Roman" w:hAnsi="Times New Roman"/>
          <w:color w:val="000000"/>
          <w:sz w:val="24"/>
          <w:szCs w:val="24"/>
          <w:shd w:val="clear" w:color="auto" w:fill="FFFFFF"/>
        </w:rPr>
        <w:t>0 руб/кв.м.</w:t>
      </w:r>
    </w:p>
    <w:bookmarkEnd w:id="190"/>
    <w:p w14:paraId="689B1556" w14:textId="77777777" w:rsidR="00505B99" w:rsidRPr="00240ACB" w:rsidRDefault="00505B99" w:rsidP="00A63015">
      <w:pPr>
        <w:pStyle w:val="affff3"/>
      </w:pPr>
    </w:p>
    <w:p w14:paraId="208E67F9" w14:textId="77777777" w:rsidR="001856A6" w:rsidRPr="00240ACB" w:rsidRDefault="001856A6" w:rsidP="00505B99">
      <w:pPr>
        <w:jc w:val="center"/>
        <w:rPr>
          <w:rFonts w:ascii="Times New Roman" w:eastAsia="Times New Roman" w:hAnsi="Times New Roman"/>
          <w:b/>
          <w:bCs/>
          <w:sz w:val="24"/>
          <w:szCs w:val="24"/>
          <w:lang w:eastAsia="ru-RU"/>
        </w:rPr>
      </w:pPr>
      <w:bookmarkStart w:id="191" w:name="_Hlk43134171"/>
      <w:r w:rsidRPr="00240ACB">
        <w:rPr>
          <w:rFonts w:ascii="Times New Roman" w:eastAsia="Times New Roman" w:hAnsi="Times New Roman"/>
          <w:b/>
          <w:bCs/>
          <w:sz w:val="24"/>
          <w:szCs w:val="24"/>
          <w:lang w:eastAsia="ru-RU"/>
        </w:rPr>
        <w:t>ОХРАНЯЕМЫЕ ПРИРОДНЫЕ ТЕРРИТОРИИ И БЛАГОУСТРОЙСТВО</w:t>
      </w:r>
    </w:p>
    <w:bookmarkEnd w:id="191"/>
    <w:p w14:paraId="12378C3C" w14:textId="77777777" w:rsidR="00981DE0" w:rsidRPr="00240ACB" w:rsidRDefault="00981DE0" w:rsidP="00981DE0">
      <w:pPr>
        <w:shd w:val="clear" w:color="auto" w:fill="FFFFFF"/>
        <w:spacing w:after="300"/>
        <w:ind w:firstLine="709"/>
        <w:jc w:val="both"/>
        <w:rPr>
          <w:rFonts w:ascii="Times New Roman" w:hAnsi="Times New Roman"/>
          <w:color w:val="000000"/>
          <w:spacing w:val="3"/>
          <w:sz w:val="24"/>
          <w:szCs w:val="24"/>
        </w:rPr>
      </w:pPr>
      <w:r w:rsidRPr="00240ACB">
        <w:rPr>
          <w:rFonts w:ascii="Times New Roman" w:hAnsi="Times New Roman"/>
          <w:color w:val="000000"/>
          <w:spacing w:val="3"/>
          <w:sz w:val="24"/>
          <w:szCs w:val="24"/>
        </w:rPr>
        <w:t xml:space="preserve">Сейчас по Земельному кодексу участки, занятые находящимися в федеральной собственности государственными природными заповедниками и национальными парками изъяты из оборота. Проще говоря, они не могут предоставляться в частную собственность, продаваться и покупаться. Рынок 9 сегмента </w:t>
      </w:r>
      <w:r w:rsidR="001856A6" w:rsidRPr="00240ACB">
        <w:rPr>
          <w:rFonts w:ascii="Times New Roman" w:hAnsi="Times New Roman"/>
          <w:color w:val="000000"/>
          <w:spacing w:val="3"/>
          <w:sz w:val="24"/>
          <w:szCs w:val="24"/>
        </w:rPr>
        <w:t>«</w:t>
      </w:r>
      <w:r w:rsidR="001856A6" w:rsidRPr="00240ACB">
        <w:rPr>
          <w:rFonts w:ascii="Times New Roman" w:eastAsia="Times New Roman" w:hAnsi="Times New Roman"/>
          <w:b/>
          <w:bCs/>
          <w:sz w:val="24"/>
          <w:szCs w:val="24"/>
          <w:lang w:eastAsia="ru-RU"/>
        </w:rPr>
        <w:t>Охраняемые природные территории и благоустройство»</w:t>
      </w:r>
      <w:r w:rsidR="001856A6" w:rsidRPr="00240ACB">
        <w:rPr>
          <w:rFonts w:ascii="Times New Roman" w:hAnsi="Times New Roman"/>
          <w:color w:val="000000"/>
          <w:spacing w:val="3"/>
          <w:sz w:val="24"/>
          <w:szCs w:val="24"/>
        </w:rPr>
        <w:t xml:space="preserve"> </w:t>
      </w:r>
      <w:r w:rsidRPr="00240ACB">
        <w:rPr>
          <w:rFonts w:ascii="Times New Roman" w:hAnsi="Times New Roman"/>
          <w:color w:val="000000"/>
          <w:spacing w:val="3"/>
          <w:sz w:val="24"/>
          <w:szCs w:val="24"/>
        </w:rPr>
        <w:t>отсутствует.</w:t>
      </w:r>
    </w:p>
    <w:p w14:paraId="780B85ED" w14:textId="77777777" w:rsidR="003F10AB" w:rsidRPr="00240ACB" w:rsidRDefault="00171E74" w:rsidP="003C43A6">
      <w:pPr>
        <w:jc w:val="center"/>
        <w:rPr>
          <w:rFonts w:ascii="Times New Roman" w:eastAsia="Times New Roman" w:hAnsi="Times New Roman"/>
          <w:b/>
          <w:bCs/>
          <w:sz w:val="24"/>
          <w:szCs w:val="24"/>
          <w:lang w:eastAsia="ru-RU"/>
        </w:rPr>
      </w:pPr>
      <w:r w:rsidRPr="00240ACB">
        <w:rPr>
          <w:rFonts w:ascii="Times New Roman" w:eastAsia="Times New Roman" w:hAnsi="Times New Roman"/>
          <w:b/>
          <w:bCs/>
          <w:sz w:val="24"/>
          <w:szCs w:val="24"/>
          <w:lang w:eastAsia="ru-RU"/>
        </w:rPr>
        <w:t>ПРОИЗВОДСТВЕННАЯ ДЕЯТЕЛЬНОСТЬ</w:t>
      </w:r>
    </w:p>
    <w:p w14:paraId="6D1DD4C6" w14:textId="77777777" w:rsidR="002D6209" w:rsidRPr="00240ACB" w:rsidRDefault="007A0FA9" w:rsidP="00297ED5">
      <w:pPr>
        <w:pStyle w:val="-2"/>
        <w:ind w:firstLine="709"/>
        <w:rPr>
          <w:sz w:val="24"/>
          <w:szCs w:val="24"/>
        </w:rPr>
      </w:pPr>
      <w:r w:rsidRPr="00240ACB">
        <w:rPr>
          <w:sz w:val="24"/>
          <w:szCs w:val="24"/>
        </w:rPr>
        <w:t xml:space="preserve">Рынок земельных участков промназначения в России </w:t>
      </w:r>
      <w:r w:rsidR="00171E74" w:rsidRPr="00240ACB">
        <w:rPr>
          <w:sz w:val="24"/>
          <w:szCs w:val="24"/>
        </w:rPr>
        <w:t>открыт</w:t>
      </w:r>
      <w:r w:rsidRPr="00240ACB">
        <w:rPr>
          <w:sz w:val="24"/>
          <w:szCs w:val="24"/>
        </w:rPr>
        <w:t xml:space="preserve">ый (до 10 тыс. объявлений только на </w:t>
      </w:r>
      <w:r w:rsidRPr="00240ACB">
        <w:rPr>
          <w:sz w:val="24"/>
          <w:szCs w:val="24"/>
          <w:lang w:val="en-US"/>
        </w:rPr>
        <w:t>AVITO</w:t>
      </w:r>
      <w:r w:rsidRPr="00240ACB">
        <w:rPr>
          <w:sz w:val="24"/>
          <w:szCs w:val="24"/>
        </w:rPr>
        <w:t>). Но спрос намного уступает предложению</w:t>
      </w:r>
      <w:r w:rsidR="00D85B9F" w:rsidRPr="00240ACB">
        <w:rPr>
          <w:sz w:val="24"/>
          <w:szCs w:val="24"/>
        </w:rPr>
        <w:t>, так как э</w:t>
      </w:r>
      <w:r w:rsidR="002D6209" w:rsidRPr="00240ACB">
        <w:rPr>
          <w:sz w:val="24"/>
          <w:szCs w:val="24"/>
        </w:rPr>
        <w:t xml:space="preserve">тот вариант, пожалуй, самый спорный для инвестиций. Такие участки </w:t>
      </w:r>
      <w:r w:rsidR="009548FA" w:rsidRPr="00240ACB">
        <w:rPr>
          <w:sz w:val="24"/>
          <w:szCs w:val="24"/>
        </w:rPr>
        <w:t xml:space="preserve">можно </w:t>
      </w:r>
      <w:r w:rsidR="00D85B9F" w:rsidRPr="00240ACB">
        <w:rPr>
          <w:sz w:val="24"/>
          <w:szCs w:val="24"/>
        </w:rPr>
        <w:t>не быстро</w:t>
      </w:r>
      <w:r w:rsidR="009548FA" w:rsidRPr="00240ACB">
        <w:rPr>
          <w:sz w:val="24"/>
          <w:szCs w:val="24"/>
        </w:rPr>
        <w:t>, но</w:t>
      </w:r>
      <w:r w:rsidR="00D85B9F" w:rsidRPr="00240ACB">
        <w:rPr>
          <w:sz w:val="24"/>
          <w:szCs w:val="24"/>
        </w:rPr>
        <w:t xml:space="preserve"> </w:t>
      </w:r>
      <w:r w:rsidR="002D6209" w:rsidRPr="00240ACB">
        <w:rPr>
          <w:sz w:val="24"/>
          <w:szCs w:val="24"/>
        </w:rPr>
        <w:t xml:space="preserve">выгодно перепродать или отдать в аренду (под те же склады). </w:t>
      </w:r>
      <w:r w:rsidR="00297C60" w:rsidRPr="00240ACB">
        <w:rPr>
          <w:sz w:val="24"/>
          <w:szCs w:val="24"/>
        </w:rPr>
        <w:t>Инвестор</w:t>
      </w:r>
      <w:r w:rsidR="002D6209" w:rsidRPr="00240ACB">
        <w:rPr>
          <w:sz w:val="24"/>
          <w:szCs w:val="24"/>
        </w:rPr>
        <w:t xml:space="preserve"> </w:t>
      </w:r>
      <w:r w:rsidR="00297C60" w:rsidRPr="00240ACB">
        <w:rPr>
          <w:sz w:val="24"/>
          <w:szCs w:val="24"/>
        </w:rPr>
        <w:t xml:space="preserve">должен быть </w:t>
      </w:r>
      <w:r w:rsidR="002D6209" w:rsidRPr="00240ACB">
        <w:rPr>
          <w:sz w:val="24"/>
          <w:szCs w:val="24"/>
        </w:rPr>
        <w:t>готов заморозить деньги на длительное время, но с шансом потом «сорвать джек пот</w:t>
      </w:r>
      <w:r w:rsidR="00297C60" w:rsidRPr="00240ACB">
        <w:rPr>
          <w:sz w:val="24"/>
          <w:szCs w:val="24"/>
        </w:rPr>
        <w:t>»</w:t>
      </w:r>
      <w:r w:rsidR="002D6209" w:rsidRPr="00240ACB">
        <w:rPr>
          <w:sz w:val="24"/>
          <w:szCs w:val="24"/>
        </w:rPr>
        <w:t>.</w:t>
      </w:r>
      <w:r w:rsidR="00297C60" w:rsidRPr="00240ACB">
        <w:rPr>
          <w:sz w:val="24"/>
          <w:szCs w:val="24"/>
        </w:rPr>
        <w:t xml:space="preserve"> </w:t>
      </w:r>
      <w:r w:rsidR="00D85B9F" w:rsidRPr="00240ACB">
        <w:rPr>
          <w:sz w:val="24"/>
          <w:szCs w:val="24"/>
        </w:rPr>
        <w:t>При этом н</w:t>
      </w:r>
      <w:r w:rsidR="00297C60" w:rsidRPr="00240ACB">
        <w:rPr>
          <w:sz w:val="24"/>
          <w:szCs w:val="24"/>
        </w:rPr>
        <w:t>еобходимо учитывать, что на земли промназначения налог выше, чем на другие земли (в 5 раз)</w:t>
      </w:r>
      <w:r w:rsidR="00297C60" w:rsidRPr="00240ACB">
        <w:rPr>
          <w:rStyle w:val="ae"/>
          <w:sz w:val="24"/>
          <w:szCs w:val="24"/>
        </w:rPr>
        <w:footnoteReference w:id="30"/>
      </w:r>
      <w:r w:rsidR="00297C60" w:rsidRPr="00240ACB">
        <w:rPr>
          <w:sz w:val="24"/>
          <w:szCs w:val="24"/>
        </w:rPr>
        <w:t>.</w:t>
      </w:r>
    </w:p>
    <w:p w14:paraId="2C789D8D" w14:textId="77777777" w:rsidR="00E0148E" w:rsidRPr="00240ACB" w:rsidRDefault="002A555C" w:rsidP="00297ED5">
      <w:pPr>
        <w:pStyle w:val="-2"/>
        <w:ind w:firstLine="709"/>
        <w:rPr>
          <w:sz w:val="24"/>
          <w:szCs w:val="24"/>
        </w:rPr>
      </w:pPr>
      <w:r w:rsidRPr="00240ACB">
        <w:rPr>
          <w:sz w:val="24"/>
          <w:szCs w:val="24"/>
        </w:rPr>
        <w:t xml:space="preserve">В России можно приобрести земельный участок промназначения по цене от </w:t>
      </w:r>
      <w:r w:rsidR="0031725C" w:rsidRPr="00240ACB">
        <w:rPr>
          <w:sz w:val="24"/>
          <w:szCs w:val="24"/>
        </w:rPr>
        <w:t>1700</w:t>
      </w:r>
      <w:r w:rsidRPr="00240ACB">
        <w:rPr>
          <w:sz w:val="24"/>
          <w:szCs w:val="24"/>
        </w:rPr>
        <w:t xml:space="preserve"> </w:t>
      </w:r>
      <w:r w:rsidR="008F60BB" w:rsidRPr="00240ACB">
        <w:rPr>
          <w:sz w:val="24"/>
          <w:szCs w:val="24"/>
        </w:rPr>
        <w:t>руб/</w:t>
      </w:r>
      <w:r w:rsidRPr="00240ACB">
        <w:rPr>
          <w:sz w:val="24"/>
          <w:szCs w:val="24"/>
        </w:rPr>
        <w:t xml:space="preserve"> кв.м.</w:t>
      </w:r>
      <w:r w:rsidR="008F60BB" w:rsidRPr="00240ACB">
        <w:rPr>
          <w:sz w:val="24"/>
          <w:szCs w:val="24"/>
        </w:rPr>
        <w:t xml:space="preserve"> до 7000 руб/ кв.м.</w:t>
      </w:r>
      <w:r w:rsidR="00A540B2" w:rsidRPr="00240ACB">
        <w:rPr>
          <w:sz w:val="24"/>
          <w:szCs w:val="24"/>
        </w:rPr>
        <w:t xml:space="preserve"> в зависимости от площади, местоположения, инженерного обеспечения, удобства подъезда.</w:t>
      </w:r>
    </w:p>
    <w:p w14:paraId="2A40FA2C" w14:textId="77777777" w:rsidR="00B80EA3" w:rsidRPr="00240ACB" w:rsidRDefault="0082229D" w:rsidP="008A1A3A">
      <w:pPr>
        <w:pStyle w:val="affff3"/>
        <w:ind w:firstLine="708"/>
      </w:pPr>
      <w:r w:rsidRPr="00240ACB">
        <w:t xml:space="preserve">Рынок земельных участков </w:t>
      </w:r>
      <w:r w:rsidR="00E0148E" w:rsidRPr="00240ACB">
        <w:t xml:space="preserve">промназначения </w:t>
      </w:r>
      <w:r w:rsidRPr="00240ACB">
        <w:t xml:space="preserve">в </w:t>
      </w:r>
      <w:r w:rsidRPr="00240ACB">
        <w:rPr>
          <w:b/>
          <w:bCs/>
          <w:i/>
          <w:iCs/>
        </w:rPr>
        <w:t>Республике Мордовия</w:t>
      </w:r>
      <w:r w:rsidRPr="00240ACB">
        <w:t xml:space="preserve"> не развит. Предложение превышает спрос. В течение года на сайтах можно встретить от 20 до 35 предложений о продаже земельных участков промназначения. Часто предлагаются земельные участки</w:t>
      </w:r>
      <w:r w:rsidR="00A540B2" w:rsidRPr="00240ACB">
        <w:t xml:space="preserve"> для свободного назначения,</w:t>
      </w:r>
      <w:r w:rsidRPr="00240ACB">
        <w:t xml:space="preserve"> с ОКС</w:t>
      </w:r>
      <w:r w:rsidR="00A5421D" w:rsidRPr="00240ACB">
        <w:t>-</w:t>
      </w:r>
      <w:r w:rsidRPr="00240ACB">
        <w:t>ами на них, т.е</w:t>
      </w:r>
      <w:r w:rsidR="00A5421D" w:rsidRPr="00240ACB">
        <w:t>.</w:t>
      </w:r>
      <w:r w:rsidRPr="00240ACB">
        <w:t xml:space="preserve"> единые объекты недвижимости.</w:t>
      </w:r>
    </w:p>
    <w:p w14:paraId="19CA3C8F" w14:textId="77777777" w:rsidR="00B80EA3" w:rsidRPr="00240ACB" w:rsidRDefault="00B80EA3" w:rsidP="00747BC7">
      <w:pPr>
        <w:pStyle w:val="affff3"/>
        <w:ind w:firstLine="708"/>
      </w:pPr>
      <w:r w:rsidRPr="00240ACB">
        <w:t>Оценщику удалось выявить 7 предложений пустующих земельных участков промназначения площадью от 6000 до 196000 кв.м. на территории Республики Мордовия. Цены находятся в диапазоне от</w:t>
      </w:r>
      <w:bookmarkStart w:id="192" w:name="_Hlk42637887"/>
      <w:r w:rsidRPr="00240ACB">
        <w:t xml:space="preserve"> 50</w:t>
      </w:r>
      <w:r w:rsidR="00A52D8C" w:rsidRPr="00240ACB">
        <w:t xml:space="preserve"> </w:t>
      </w:r>
      <w:r w:rsidRPr="00240ACB">
        <w:t xml:space="preserve">руб/кв.м. до 600 руб/кв.м </w:t>
      </w:r>
      <w:bookmarkEnd w:id="192"/>
      <w:r w:rsidRPr="00240ACB">
        <w:t>в зависимости от местоположения, расположения относительно от автомагистралей, площади, передаваемых имущественных прав и других ценообразующих факторов. Медианное значение цены: 149,43</w:t>
      </w:r>
      <w:r w:rsidR="00F61F70" w:rsidRPr="00240ACB">
        <w:t xml:space="preserve"> </w:t>
      </w:r>
      <w:r w:rsidRPr="00240ACB">
        <w:t>руб</w:t>
      </w:r>
      <w:r w:rsidR="00F61F70" w:rsidRPr="00240ACB">
        <w:t>.</w:t>
      </w:r>
      <w:r w:rsidRPr="00240ACB">
        <w:t>/кв.м.</w:t>
      </w:r>
    </w:p>
    <w:p w14:paraId="7E81F3DE" w14:textId="77777777" w:rsidR="00091F60" w:rsidRPr="00240ACB" w:rsidRDefault="00091F60" w:rsidP="00747BC7">
      <w:pPr>
        <w:pStyle w:val="affff3"/>
        <w:ind w:firstLine="708"/>
      </w:pPr>
      <w:r w:rsidRPr="00240ACB">
        <w:t xml:space="preserve">Так как диапазон цен определен для </w:t>
      </w:r>
      <w:r w:rsidR="004E35B5" w:rsidRPr="00240ACB">
        <w:t xml:space="preserve">группы </w:t>
      </w:r>
      <w:r w:rsidRPr="00240ACB">
        <w:t>участков площадью менее 1га, а среди объектов оценки имеются участки площадь более 1га, ясно, что нижняя граница будет уменьшаться.</w:t>
      </w:r>
    </w:p>
    <w:p w14:paraId="5A757525" w14:textId="77777777" w:rsidR="0019080A" w:rsidRPr="00240ACB" w:rsidRDefault="0019080A" w:rsidP="00747BC7">
      <w:pPr>
        <w:pStyle w:val="affff3"/>
        <w:ind w:firstLine="708"/>
      </w:pPr>
      <w:r w:rsidRPr="00240ACB">
        <w:t>Для 6 сегмента в целом н</w:t>
      </w:r>
      <w:r w:rsidR="004E35B5" w:rsidRPr="00240ACB">
        <w:t>ижнюю границу</w:t>
      </w:r>
      <w:r w:rsidR="00091F60" w:rsidRPr="00240ACB">
        <w:t xml:space="preserve"> определили путем применения корректировок на </w:t>
      </w:r>
      <w:r w:rsidRPr="00240ACB">
        <w:t>торг (0,81) о</w:t>
      </w:r>
      <w:r w:rsidR="00091F60" w:rsidRPr="00240ACB">
        <w:t>тсутствие коммуникаций (0,61), на покрытие подъездной дороги (0,87), на площадь (0,</w:t>
      </w:r>
      <w:r w:rsidR="008B2049" w:rsidRPr="00240ACB">
        <w:t>68</w:t>
      </w:r>
      <w:r w:rsidR="00091F60" w:rsidRPr="00240ACB">
        <w:t>)</w:t>
      </w:r>
      <w:r w:rsidRPr="00240ACB">
        <w:t>:</w:t>
      </w:r>
      <w:r w:rsidR="00091F60" w:rsidRPr="00240ACB">
        <w:t xml:space="preserve">  </w:t>
      </w:r>
    </w:p>
    <w:p w14:paraId="671C030D" w14:textId="65A50327" w:rsidR="00091F60" w:rsidRPr="00240ACB" w:rsidRDefault="00091F60" w:rsidP="00747BC7">
      <w:pPr>
        <w:pStyle w:val="affff3"/>
        <w:jc w:val="center"/>
      </w:pPr>
      <w:r w:rsidRPr="00240ACB">
        <w:t>50*</w:t>
      </w:r>
      <w:r w:rsidR="0019080A" w:rsidRPr="00240ACB">
        <w:t>0,81*</w:t>
      </w:r>
      <w:r w:rsidRPr="00240ACB">
        <w:t>0,61*0,87*0,68</w:t>
      </w:r>
      <w:r w:rsidR="0019080A" w:rsidRPr="00240ACB">
        <w:t xml:space="preserve"> = 14,62 руб</w:t>
      </w:r>
      <w:r w:rsidR="008A1A3A" w:rsidRPr="00240ACB">
        <w:t>.</w:t>
      </w:r>
      <w:r w:rsidR="0019080A" w:rsidRPr="00240ACB">
        <w:t>/кв.м.</w:t>
      </w:r>
    </w:p>
    <w:p w14:paraId="38ADF82B" w14:textId="75748791" w:rsidR="008F56A1" w:rsidRPr="00240ACB" w:rsidRDefault="008A1A3A" w:rsidP="00A52D8C">
      <w:pPr>
        <w:pStyle w:val="-2"/>
        <w:ind w:firstLine="709"/>
        <w:rPr>
          <w:sz w:val="24"/>
          <w:szCs w:val="24"/>
        </w:rPr>
      </w:pPr>
      <w:r w:rsidRPr="00240ACB">
        <w:rPr>
          <w:sz w:val="24"/>
          <w:szCs w:val="24"/>
        </w:rPr>
        <w:t xml:space="preserve">По данным Росреестра за период с 01.01.2019г. по 01.01.2020 г. заключено три договора купли-продажи земельных участков - с </w:t>
      </w:r>
      <w:r w:rsidR="008F56A1" w:rsidRPr="00240ACB">
        <w:rPr>
          <w:sz w:val="24"/>
          <w:szCs w:val="24"/>
        </w:rPr>
        <w:t xml:space="preserve">физическими лицами и 1014 – юридическими лицами общей площадью 3 га и 4 га соответственно, стоимость проданных земельных участков 1437 тыс. руб. и 42678 тыс. руб. </w:t>
      </w:r>
      <w:bookmarkStart w:id="193" w:name="_Hlk42637919"/>
      <w:r w:rsidR="008F56A1" w:rsidRPr="00240ACB">
        <w:rPr>
          <w:sz w:val="24"/>
          <w:szCs w:val="24"/>
        </w:rPr>
        <w:t xml:space="preserve">Таким образом, средняя стоимость проданных земельных участков составила </w:t>
      </w:r>
      <w:r w:rsidR="00A31B55" w:rsidRPr="00240ACB">
        <w:rPr>
          <w:sz w:val="24"/>
          <w:szCs w:val="24"/>
        </w:rPr>
        <w:t>1437</w:t>
      </w:r>
      <w:r w:rsidR="008F56A1" w:rsidRPr="00240ACB">
        <w:rPr>
          <w:sz w:val="24"/>
          <w:szCs w:val="24"/>
        </w:rPr>
        <w:t xml:space="preserve">000 / 30000 = </w:t>
      </w:r>
      <w:r w:rsidR="00A31B55" w:rsidRPr="00240ACB">
        <w:rPr>
          <w:sz w:val="24"/>
          <w:szCs w:val="24"/>
        </w:rPr>
        <w:t>47</w:t>
      </w:r>
      <w:r w:rsidR="008F56A1" w:rsidRPr="00240ACB">
        <w:rPr>
          <w:sz w:val="24"/>
          <w:szCs w:val="24"/>
        </w:rPr>
        <w:t>,</w:t>
      </w:r>
      <w:r w:rsidR="00A31B55" w:rsidRPr="00240ACB">
        <w:rPr>
          <w:sz w:val="24"/>
          <w:szCs w:val="24"/>
        </w:rPr>
        <w:t>9</w:t>
      </w:r>
      <w:r w:rsidR="008F56A1" w:rsidRPr="00240ACB">
        <w:rPr>
          <w:sz w:val="24"/>
          <w:szCs w:val="24"/>
        </w:rPr>
        <w:t xml:space="preserve"> руб. /кв.м. (приобрели физические лица) и </w:t>
      </w:r>
      <w:r w:rsidR="00A31B55" w:rsidRPr="00240ACB">
        <w:rPr>
          <w:sz w:val="24"/>
          <w:szCs w:val="24"/>
        </w:rPr>
        <w:t>42678</w:t>
      </w:r>
      <w:r w:rsidR="008F56A1" w:rsidRPr="00240ACB">
        <w:rPr>
          <w:sz w:val="24"/>
          <w:szCs w:val="24"/>
        </w:rPr>
        <w:t xml:space="preserve">000 / </w:t>
      </w:r>
      <w:r w:rsidR="00A31B55" w:rsidRPr="00240ACB">
        <w:rPr>
          <w:sz w:val="24"/>
          <w:szCs w:val="24"/>
        </w:rPr>
        <w:t>4</w:t>
      </w:r>
      <w:r w:rsidR="008F56A1" w:rsidRPr="00240ACB">
        <w:rPr>
          <w:sz w:val="24"/>
          <w:szCs w:val="24"/>
        </w:rPr>
        <w:t xml:space="preserve">0000 = </w:t>
      </w:r>
      <w:r w:rsidR="00A31B55" w:rsidRPr="00240ACB">
        <w:rPr>
          <w:sz w:val="24"/>
          <w:szCs w:val="24"/>
        </w:rPr>
        <w:t>1066</w:t>
      </w:r>
      <w:r w:rsidR="008F56A1" w:rsidRPr="00240ACB">
        <w:rPr>
          <w:sz w:val="24"/>
          <w:szCs w:val="24"/>
        </w:rPr>
        <w:t>,</w:t>
      </w:r>
      <w:r w:rsidR="00A31B55" w:rsidRPr="00240ACB">
        <w:rPr>
          <w:sz w:val="24"/>
          <w:szCs w:val="24"/>
        </w:rPr>
        <w:t>9</w:t>
      </w:r>
      <w:r w:rsidR="008F56A1" w:rsidRPr="00240ACB">
        <w:rPr>
          <w:sz w:val="24"/>
          <w:szCs w:val="24"/>
        </w:rPr>
        <w:t>5 руб./кв.м. (приобрели юридические лица</w:t>
      </w:r>
      <w:r w:rsidR="00CC601B" w:rsidRPr="00240ACB">
        <w:rPr>
          <w:sz w:val="24"/>
          <w:szCs w:val="24"/>
        </w:rPr>
        <w:t>)</w:t>
      </w:r>
      <w:r w:rsidR="008F56A1" w:rsidRPr="00240ACB">
        <w:rPr>
          <w:sz w:val="24"/>
          <w:szCs w:val="24"/>
        </w:rPr>
        <w:t>.</w:t>
      </w:r>
      <w:bookmarkEnd w:id="193"/>
    </w:p>
    <w:p w14:paraId="0516596C" w14:textId="77777777" w:rsidR="00B80EA3" w:rsidRPr="00240ACB" w:rsidRDefault="00B80EA3" w:rsidP="00D20B13">
      <w:pPr>
        <w:pStyle w:val="affff3"/>
        <w:ind w:firstLine="708"/>
      </w:pPr>
      <w:r w:rsidRPr="00240ACB">
        <w:t xml:space="preserve">Рынок </w:t>
      </w:r>
      <w:r w:rsidR="0077057F" w:rsidRPr="00240ACB">
        <w:t xml:space="preserve">неразвитый, </w:t>
      </w:r>
      <w:r w:rsidR="00A968B9" w:rsidRPr="00240ACB">
        <w:t>за</w:t>
      </w:r>
      <w:r w:rsidRPr="00240ACB">
        <w:t xml:space="preserve">крытый (предложения </w:t>
      </w:r>
      <w:r w:rsidR="00A968B9" w:rsidRPr="00240ACB">
        <w:t>редко встречаются</w:t>
      </w:r>
      <w:r w:rsidRPr="00240ACB">
        <w:t xml:space="preserve"> в средствах массовой информации), не активный, не эластичный, не сбалансирован (предложение превышает спрос).</w:t>
      </w:r>
    </w:p>
    <w:p w14:paraId="457148DE" w14:textId="77777777" w:rsidR="00DE6BAD" w:rsidRPr="00240ACB" w:rsidRDefault="00171E74" w:rsidP="00747BC7">
      <w:pPr>
        <w:pStyle w:val="affff3"/>
        <w:ind w:firstLine="708"/>
      </w:pPr>
      <w:r w:rsidRPr="00240ACB">
        <w:t xml:space="preserve">Рыночная информация о ценах сделок (предложений) земель </w:t>
      </w:r>
      <w:r w:rsidR="00505B99" w:rsidRPr="00240ACB">
        <w:t>пром</w:t>
      </w:r>
      <w:r w:rsidRPr="00240ACB">
        <w:t xml:space="preserve">начения в Республике Мордовия на дату оценки отражена в таблице </w:t>
      </w:r>
      <w:r w:rsidR="002511D7" w:rsidRPr="00240ACB">
        <w:t>1</w:t>
      </w:r>
      <w:r w:rsidR="0009562E" w:rsidRPr="00240ACB">
        <w:t>8</w:t>
      </w:r>
      <w:r w:rsidRPr="00240ACB">
        <w:t>.</w:t>
      </w:r>
    </w:p>
    <w:p w14:paraId="2605552D" w14:textId="77777777" w:rsidR="0009562E" w:rsidRPr="00240ACB" w:rsidRDefault="0077057F" w:rsidP="00747BC7">
      <w:pPr>
        <w:pStyle w:val="affff3"/>
        <w:ind w:firstLine="708"/>
      </w:pPr>
      <w:r w:rsidRPr="00240ACB">
        <w:t>На</w:t>
      </w:r>
      <w:r w:rsidR="0009562E" w:rsidRPr="00240ACB">
        <w:t xml:space="preserve"> сайте </w:t>
      </w:r>
      <w:r w:rsidR="0009562E" w:rsidRPr="00240ACB">
        <w:rPr>
          <w:lang w:val="en-US"/>
        </w:rPr>
        <w:t>torgi</w:t>
      </w:r>
      <w:r w:rsidR="0009562E" w:rsidRPr="00240ACB">
        <w:t>.</w:t>
      </w:r>
      <w:r w:rsidR="0009562E" w:rsidRPr="00240ACB">
        <w:rPr>
          <w:lang w:val="en-US"/>
        </w:rPr>
        <w:t>gov</w:t>
      </w:r>
      <w:r w:rsidR="0009562E" w:rsidRPr="00240ACB">
        <w:t>.</w:t>
      </w:r>
      <w:r w:rsidR="0009562E" w:rsidRPr="00240ACB">
        <w:rPr>
          <w:lang w:val="en-US"/>
        </w:rPr>
        <w:t>ru</w:t>
      </w:r>
      <w:r w:rsidR="0009562E" w:rsidRPr="00240ACB">
        <w:t xml:space="preserve"> имеется </w:t>
      </w:r>
      <w:r w:rsidRPr="00240ACB">
        <w:t xml:space="preserve">три </w:t>
      </w:r>
      <w:r w:rsidR="0009562E" w:rsidRPr="00240ACB">
        <w:t>предложени</w:t>
      </w:r>
      <w:r w:rsidRPr="00240ACB">
        <w:t>я</w:t>
      </w:r>
      <w:r w:rsidR="0009562E" w:rsidRPr="00240ACB">
        <w:t xml:space="preserve"> сдать в аренду земельны</w:t>
      </w:r>
      <w:r w:rsidRPr="00240ACB">
        <w:t>е</w:t>
      </w:r>
      <w:r w:rsidR="0009562E" w:rsidRPr="00240ACB">
        <w:t xml:space="preserve"> участк</w:t>
      </w:r>
      <w:r w:rsidRPr="00240ACB">
        <w:t>и</w:t>
      </w:r>
      <w:r w:rsidR="0009562E" w:rsidRPr="00240ACB">
        <w:t xml:space="preserve"> категории </w:t>
      </w:r>
      <w:r w:rsidRPr="00240ACB">
        <w:t xml:space="preserve">земли населенных пунктов, для размещения производственных и административных зданий, строений, сооружений промышленности </w:t>
      </w:r>
      <w:r w:rsidR="0009562E" w:rsidRPr="00240ACB">
        <w:t>(см. табл. 19).</w:t>
      </w:r>
      <w:r w:rsidRPr="00240ACB">
        <w:t xml:space="preserve"> Арендные ставки в таблице 19 невозможно описать никакой закономерностью. </w:t>
      </w:r>
    </w:p>
    <w:p w14:paraId="35A161BC" w14:textId="77777777" w:rsidR="0077057F" w:rsidRPr="00240ACB" w:rsidRDefault="0077057F" w:rsidP="00A63015">
      <w:pPr>
        <w:pStyle w:val="affff3"/>
      </w:pPr>
    </w:p>
    <w:p w14:paraId="0B2F4098" w14:textId="77777777" w:rsidR="003F10AB" w:rsidRPr="00240ACB" w:rsidRDefault="00505B99" w:rsidP="002E2D72">
      <w:pPr>
        <w:shd w:val="clear" w:color="auto" w:fill="FFFFFF"/>
        <w:spacing w:after="300"/>
        <w:ind w:firstLine="709"/>
        <w:jc w:val="center"/>
        <w:rPr>
          <w:rFonts w:ascii="Times New Roman" w:eastAsia="Times New Roman" w:hAnsi="Times New Roman"/>
          <w:b/>
          <w:bCs/>
          <w:sz w:val="24"/>
          <w:szCs w:val="24"/>
          <w:lang w:eastAsia="ru-RU"/>
        </w:rPr>
      </w:pPr>
      <w:bookmarkStart w:id="194" w:name="_Hlk43013710"/>
      <w:r w:rsidRPr="00240ACB">
        <w:rPr>
          <w:rFonts w:ascii="Times New Roman" w:eastAsia="Times New Roman" w:hAnsi="Times New Roman"/>
          <w:b/>
          <w:bCs/>
          <w:sz w:val="24"/>
          <w:szCs w:val="24"/>
          <w:lang w:eastAsia="ru-RU"/>
        </w:rPr>
        <w:t>ИСПОЛЬЗОВАНИЕ ЛЕСОВ</w:t>
      </w:r>
    </w:p>
    <w:p w14:paraId="2ECDABC9" w14:textId="77777777" w:rsidR="009548FA" w:rsidRPr="00240ACB" w:rsidRDefault="009548FA" w:rsidP="00A63015">
      <w:pPr>
        <w:pStyle w:val="affff3"/>
      </w:pPr>
      <w:r w:rsidRPr="00240ACB">
        <w:t xml:space="preserve">Республика Мордовия - один из самых крупных лесных регионов Поволжья, где леса занимают 27,6 % ее территории. </w:t>
      </w:r>
    </w:p>
    <w:p w14:paraId="23440A13" w14:textId="77777777" w:rsidR="009548FA" w:rsidRPr="00240ACB" w:rsidRDefault="009548FA" w:rsidP="009548FA">
      <w:pPr>
        <w:spacing w:after="0"/>
        <w:ind w:firstLine="567"/>
        <w:jc w:val="both"/>
        <w:rPr>
          <w:rFonts w:ascii="Times New Roman" w:hAnsi="Times New Roman"/>
          <w:sz w:val="24"/>
          <w:szCs w:val="24"/>
        </w:rPr>
      </w:pPr>
      <w:r w:rsidRPr="00240ACB">
        <w:rPr>
          <w:rFonts w:ascii="Times New Roman" w:hAnsi="Times New Roman"/>
          <w:sz w:val="24"/>
          <w:szCs w:val="24"/>
        </w:rPr>
        <w:t xml:space="preserve">Так как в соответствии со ст.8 ЛК РФ земельные участки в составе земель лесного фонда находятся в федеральной собственности, соответственно ограничены в обороте, невозможно сделать какой-либо вывод о состоянии и тенденциях рынка купли-продажи земельных участков в составе земель лесного фонда на территории Республики Мордовия, купля-продажа, залог и совершение других сделок не допускается. </w:t>
      </w:r>
    </w:p>
    <w:p w14:paraId="04433C65" w14:textId="77777777" w:rsidR="009548FA" w:rsidRPr="00240ACB" w:rsidRDefault="009548FA" w:rsidP="009548FA">
      <w:pPr>
        <w:spacing w:after="0"/>
        <w:ind w:firstLine="567"/>
        <w:jc w:val="both"/>
        <w:rPr>
          <w:rFonts w:ascii="Times New Roman" w:hAnsi="Times New Roman"/>
          <w:sz w:val="24"/>
          <w:szCs w:val="24"/>
        </w:rPr>
      </w:pPr>
      <w:r w:rsidRPr="00240ACB">
        <w:rPr>
          <w:rFonts w:ascii="Times New Roman" w:hAnsi="Times New Roman"/>
          <w:sz w:val="24"/>
          <w:szCs w:val="24"/>
        </w:rPr>
        <w:t xml:space="preserve">По договору купли-продажи лесных насаждений осуществляется продажа лесных насаждений, расположенных на землях, находящихся в государственной или муниципальной собственности. Для анализа рынка продажи лесных насаждений на территории Республики Мордовия выполнен сбор информации о проведенных аукционах по продаже права на заключение договора купли-продажи лесных насаждений. В качестве источника информации использованы данные интернет источника </w:t>
      </w:r>
      <w:r w:rsidRPr="00240ACB">
        <w:rPr>
          <w:rFonts w:ascii="Times New Roman" w:hAnsi="Times New Roman"/>
          <w:sz w:val="24"/>
          <w:szCs w:val="24"/>
          <w:lang w:val="en-US"/>
        </w:rPr>
        <w:t>www</w:t>
      </w:r>
      <w:r w:rsidRPr="00240ACB">
        <w:rPr>
          <w:rFonts w:ascii="Times New Roman" w:hAnsi="Times New Roman"/>
          <w:sz w:val="24"/>
          <w:szCs w:val="24"/>
        </w:rPr>
        <w:t xml:space="preserve">. </w:t>
      </w:r>
      <w:r w:rsidRPr="00240ACB">
        <w:rPr>
          <w:rFonts w:ascii="Times New Roman" w:hAnsi="Times New Roman"/>
          <w:sz w:val="24"/>
          <w:szCs w:val="24"/>
          <w:lang w:val="en-US"/>
        </w:rPr>
        <w:t>torgi</w:t>
      </w:r>
      <w:r w:rsidRPr="00240ACB">
        <w:rPr>
          <w:rFonts w:ascii="Times New Roman" w:hAnsi="Times New Roman"/>
          <w:sz w:val="24"/>
          <w:szCs w:val="24"/>
        </w:rPr>
        <w:t>.</w:t>
      </w:r>
      <w:r w:rsidRPr="00240ACB">
        <w:rPr>
          <w:rFonts w:ascii="Times New Roman" w:hAnsi="Times New Roman"/>
          <w:sz w:val="24"/>
          <w:szCs w:val="24"/>
          <w:lang w:val="en-US"/>
        </w:rPr>
        <w:t>gov</w:t>
      </w:r>
      <w:r w:rsidRPr="00240ACB">
        <w:rPr>
          <w:rFonts w:ascii="Times New Roman" w:hAnsi="Times New Roman"/>
          <w:sz w:val="24"/>
          <w:szCs w:val="24"/>
        </w:rPr>
        <w:t>.</w:t>
      </w:r>
      <w:r w:rsidRPr="00240ACB">
        <w:rPr>
          <w:rFonts w:ascii="Times New Roman" w:hAnsi="Times New Roman"/>
          <w:sz w:val="24"/>
          <w:szCs w:val="24"/>
          <w:lang w:val="en-US"/>
        </w:rPr>
        <w:t>ru</w:t>
      </w:r>
      <w:r w:rsidRPr="00240ACB">
        <w:rPr>
          <w:rFonts w:ascii="Times New Roman" w:hAnsi="Times New Roman"/>
          <w:sz w:val="24"/>
          <w:szCs w:val="24"/>
        </w:rPr>
        <w:t xml:space="preserve">. </w:t>
      </w:r>
    </w:p>
    <w:p w14:paraId="227098BA" w14:textId="77777777" w:rsidR="002A6FAE" w:rsidRPr="00240ACB" w:rsidRDefault="009548FA" w:rsidP="002A6FAE">
      <w:pPr>
        <w:spacing w:after="0"/>
        <w:ind w:firstLine="567"/>
        <w:jc w:val="both"/>
        <w:rPr>
          <w:rFonts w:ascii="Times New Roman" w:hAnsi="Times New Roman"/>
          <w:iCs/>
          <w:sz w:val="24"/>
          <w:szCs w:val="26"/>
        </w:rPr>
      </w:pPr>
      <w:r w:rsidRPr="00240ACB">
        <w:rPr>
          <w:rFonts w:ascii="Times New Roman" w:hAnsi="Times New Roman"/>
          <w:iCs/>
          <w:sz w:val="24"/>
          <w:szCs w:val="26"/>
        </w:rPr>
        <w:t xml:space="preserve">В 2019 году был проведено 11 аукционов. Из них 10 аукционов с видом использования земельного участка – заготовка древесины, 1 аукцион с видом использования земельного участка – заготовка и сбор недревесных лесных ресурсов. Цена продажи права на заключение договора аренды лесного участка (для заготовки древесины) варьируется в диапазоне от 23 807,69 до 135 360,00 руб. </w:t>
      </w:r>
      <w:bookmarkStart w:id="195" w:name="_Hlk42638386"/>
      <w:r w:rsidR="002A6FAE" w:rsidRPr="00240ACB">
        <w:rPr>
          <w:rFonts w:ascii="Times New Roman" w:hAnsi="Times New Roman"/>
          <w:iCs/>
          <w:sz w:val="24"/>
          <w:szCs w:val="26"/>
        </w:rPr>
        <w:t>Цена продажи права на заключение договора купли-продажи лесных насаждений (для заготовки древесины) варьируется в диапазоне от 82,70 руб./куб.м. до 597,61 руб./куб.м. Таким образом, в 2019 году средняя цена продажи лесных насаждений составила 300,7 руб./куб.м.</w:t>
      </w:r>
    </w:p>
    <w:bookmarkEnd w:id="195"/>
    <w:p w14:paraId="549FED96" w14:textId="77777777" w:rsidR="009548FA" w:rsidRPr="00240ACB" w:rsidRDefault="009548FA" w:rsidP="009548FA">
      <w:pPr>
        <w:spacing w:after="0"/>
        <w:ind w:firstLine="567"/>
        <w:jc w:val="both"/>
        <w:rPr>
          <w:rFonts w:ascii="Times New Roman" w:hAnsi="Times New Roman"/>
          <w:sz w:val="24"/>
          <w:szCs w:val="24"/>
        </w:rPr>
      </w:pPr>
      <w:r w:rsidRPr="00240ACB">
        <w:rPr>
          <w:rFonts w:ascii="Times New Roman" w:hAnsi="Times New Roman"/>
          <w:sz w:val="24"/>
          <w:szCs w:val="24"/>
        </w:rPr>
        <w:t>Информация о начальных ценах аренды</w:t>
      </w:r>
      <w:r w:rsidR="00A8043D" w:rsidRPr="00240ACB">
        <w:rPr>
          <w:rFonts w:ascii="Times New Roman" w:hAnsi="Times New Roman"/>
          <w:sz w:val="24"/>
          <w:szCs w:val="24"/>
        </w:rPr>
        <w:t xml:space="preserve"> </w:t>
      </w:r>
      <w:r w:rsidRPr="00240ACB">
        <w:rPr>
          <w:rFonts w:ascii="Times New Roman" w:hAnsi="Times New Roman"/>
          <w:sz w:val="24"/>
          <w:szCs w:val="24"/>
        </w:rPr>
        <w:t>лесных</w:t>
      </w:r>
      <w:r w:rsidR="00A8043D" w:rsidRPr="00240ACB">
        <w:rPr>
          <w:rFonts w:ascii="Times New Roman" w:hAnsi="Times New Roman"/>
          <w:sz w:val="24"/>
          <w:szCs w:val="24"/>
        </w:rPr>
        <w:t xml:space="preserve"> </w:t>
      </w:r>
      <w:r w:rsidRPr="00240ACB">
        <w:rPr>
          <w:rFonts w:ascii="Times New Roman" w:hAnsi="Times New Roman"/>
          <w:sz w:val="24"/>
          <w:szCs w:val="24"/>
        </w:rPr>
        <w:t>насаждений</w:t>
      </w:r>
      <w:r w:rsidR="00A8043D" w:rsidRPr="00240ACB">
        <w:rPr>
          <w:rFonts w:ascii="Times New Roman" w:hAnsi="Times New Roman"/>
          <w:sz w:val="24"/>
          <w:szCs w:val="24"/>
        </w:rPr>
        <w:t>,</w:t>
      </w:r>
      <w:r w:rsidRPr="00240ACB">
        <w:rPr>
          <w:rFonts w:ascii="Times New Roman" w:hAnsi="Times New Roman"/>
          <w:sz w:val="24"/>
          <w:szCs w:val="24"/>
        </w:rPr>
        <w:t xml:space="preserve"> находящихся на территории Республики Мордовия, известная на дату оценки отражена в таблице </w:t>
      </w:r>
      <w:r w:rsidR="001245A6" w:rsidRPr="00240ACB">
        <w:rPr>
          <w:rFonts w:ascii="Times New Roman" w:hAnsi="Times New Roman"/>
          <w:sz w:val="24"/>
          <w:szCs w:val="24"/>
        </w:rPr>
        <w:t>20</w:t>
      </w:r>
      <w:r w:rsidRPr="00240ACB">
        <w:rPr>
          <w:rFonts w:ascii="Times New Roman" w:hAnsi="Times New Roman"/>
          <w:sz w:val="24"/>
          <w:szCs w:val="24"/>
        </w:rPr>
        <w:t>.</w:t>
      </w:r>
    </w:p>
    <w:bookmarkEnd w:id="194"/>
    <w:p w14:paraId="166A816A" w14:textId="77777777" w:rsidR="00A8043D" w:rsidRPr="00240ACB" w:rsidRDefault="00A8043D" w:rsidP="009548FA">
      <w:pPr>
        <w:spacing w:after="0"/>
        <w:ind w:firstLine="567"/>
        <w:jc w:val="both"/>
        <w:rPr>
          <w:rFonts w:ascii="Times New Roman" w:hAnsi="Times New Roman"/>
          <w:iCs/>
          <w:sz w:val="24"/>
          <w:szCs w:val="26"/>
        </w:rPr>
      </w:pPr>
    </w:p>
    <w:p w14:paraId="0EF384E5" w14:textId="77777777" w:rsidR="003F10AB" w:rsidRPr="00240ACB" w:rsidRDefault="001856A6" w:rsidP="003C43A6">
      <w:pPr>
        <w:jc w:val="center"/>
        <w:rPr>
          <w:rFonts w:ascii="Times New Roman" w:eastAsia="Times New Roman" w:hAnsi="Times New Roman"/>
          <w:b/>
          <w:bCs/>
          <w:sz w:val="24"/>
          <w:szCs w:val="24"/>
          <w:lang w:eastAsia="ru-RU"/>
        </w:rPr>
      </w:pPr>
      <w:bookmarkStart w:id="196" w:name="_Hlk43134218"/>
      <w:r w:rsidRPr="00240ACB">
        <w:rPr>
          <w:rFonts w:ascii="Times New Roman" w:eastAsia="Times New Roman" w:hAnsi="Times New Roman"/>
          <w:b/>
          <w:bCs/>
          <w:sz w:val="24"/>
          <w:szCs w:val="24"/>
          <w:lang w:eastAsia="ru-RU"/>
        </w:rPr>
        <w:t>ВОДНЫЕ ОБЪЕКТЫ</w:t>
      </w:r>
    </w:p>
    <w:bookmarkEnd w:id="196"/>
    <w:p w14:paraId="2F3E0050" w14:textId="77777777" w:rsidR="007377E5" w:rsidRPr="00240ACB" w:rsidRDefault="007377E5" w:rsidP="0025357D">
      <w:pPr>
        <w:pStyle w:val="affff3"/>
        <w:ind w:firstLine="708"/>
      </w:pPr>
      <w:r w:rsidRPr="00240ACB">
        <w:t>Территория республики Мордовия отличается сравнительно слабой обеспеченностью ресурсами поверхностных вод. Пруды и водохранилища Мордовии относятся к равнинным, большей частью проточные, расположены в долинах малых рек или балках с преимущественным питанием атмосферными осадками. Назначение их в основном мелиоративное и противоэрозионное. Используются они также для рыборазведения</w:t>
      </w:r>
      <w:r w:rsidR="00A5192F" w:rsidRPr="00240ACB">
        <w:t>.</w:t>
      </w:r>
    </w:p>
    <w:p w14:paraId="789EBC99" w14:textId="77777777" w:rsidR="0048343B" w:rsidRPr="00240ACB" w:rsidRDefault="0048343B" w:rsidP="0025357D">
      <w:pPr>
        <w:pStyle w:val="affff3"/>
        <w:ind w:firstLine="708"/>
      </w:pPr>
      <w:r w:rsidRPr="00240ACB">
        <w:t>Основными рыбохозяйственными водоемами РМ являются реки Сура, Мокша, Алатырь и их наибольшие притоки. Промышленная добыча рыбы в водоемах республики, за исключением прудовых хозяйств не ведется. Ни один потенциально ценный в промысловом отношении вид в естественных водоемах Республики Мордовия не имеют нормальной численности</w:t>
      </w:r>
      <w:r w:rsidR="00BA13C2" w:rsidRPr="00240ACB">
        <w:t>.</w:t>
      </w:r>
    </w:p>
    <w:p w14:paraId="7CB63AFB" w14:textId="77777777" w:rsidR="00A5192F" w:rsidRPr="00240ACB" w:rsidRDefault="00A5192F" w:rsidP="0025357D">
      <w:pPr>
        <w:pStyle w:val="affff3"/>
        <w:ind w:firstLine="708"/>
      </w:pPr>
      <w:r w:rsidRPr="00240ACB">
        <w:t>Одной из ведущих проблем в настоящее время является возрастающая деградация поверхностных водных объектов, экологический анализ состояния водных объектов рыбохозяйственного назначения является важной и актуальной проблемой и для территории Республики Мордовия</w:t>
      </w:r>
      <w:r w:rsidR="00605EB4" w:rsidRPr="00240ACB">
        <w:t>.</w:t>
      </w:r>
      <w:r w:rsidR="00605EB4" w:rsidRPr="00240ACB">
        <w:rPr>
          <w:rStyle w:val="ae"/>
        </w:rPr>
        <w:footnoteReference w:id="31"/>
      </w:r>
    </w:p>
    <w:p w14:paraId="7601A3B2" w14:textId="77777777" w:rsidR="00BA13C2" w:rsidRPr="00240ACB" w:rsidRDefault="00BA13C2" w:rsidP="0025357D">
      <w:pPr>
        <w:pStyle w:val="affff3"/>
        <w:ind w:firstLine="708"/>
      </w:pPr>
      <w:r w:rsidRPr="00240ACB">
        <w:t>Отсутствие или низкая эффективность работы существующих очистных сооружений промышленных предприятий, а также усиливающееся влияние сельскохозяйственного производства (стоки животноводческих комплексов, смыв удобрений и ядохимикатов с полей и хранилищ и др.) оказывают значительное влияние на состояние поверхностных вод. Условия для рыборазведения не благоприятны, местами относительно благоприятны для различных видов рыб. На поверхности воды встречаются и могут быть обнаружены пленки нефтепродуктов, масел, жиров и скопления других примесей. При сбросе возвратных (сточных) вод некоторыми водопользователями на водных объектах содержание взвешенных веществ в контрольном створе на реках увеличивается по сравнению с естественными условиями в среднем примерно на 0,5 мг/куб. дм, что противоречит нормам для водоемов рыбохозяйственного назначения. Так же вода в некоторых водных объектах содержит посторонние запахи, окраску и привкусы, например реки Инсар в районе городов Саранск и Рузаевка, и н.п. Ром</w:t>
      </w:r>
      <w:r w:rsidR="00A5192F" w:rsidRPr="00240ACB">
        <w:t>о</w:t>
      </w:r>
      <w:r w:rsidRPr="00240ACB">
        <w:t>даново, р. Нуя, р. Алатырь</w:t>
      </w:r>
      <w:r w:rsidR="00A5192F" w:rsidRPr="00240ACB">
        <w:t>.</w:t>
      </w:r>
    </w:p>
    <w:p w14:paraId="37F1CEE3" w14:textId="77777777" w:rsidR="00250C75" w:rsidRPr="00240ACB" w:rsidRDefault="00250C75" w:rsidP="00706E15">
      <w:pPr>
        <w:pStyle w:val="affff3"/>
        <w:ind w:firstLine="708"/>
      </w:pPr>
      <w:r w:rsidRPr="00240ACB">
        <w:t xml:space="preserve">Оценщику удалось выявить предложения на сайте </w:t>
      </w:r>
      <w:r w:rsidRPr="00240ACB">
        <w:rPr>
          <w:lang w:val="en-US"/>
        </w:rPr>
        <w:t>torg</w:t>
      </w:r>
      <w:r w:rsidRPr="00240ACB">
        <w:t>.</w:t>
      </w:r>
      <w:r w:rsidRPr="00240ACB">
        <w:rPr>
          <w:lang w:val="en-US"/>
        </w:rPr>
        <w:t>gov</w:t>
      </w:r>
      <w:r w:rsidRPr="00240ACB">
        <w:t>.</w:t>
      </w:r>
      <w:r w:rsidRPr="00240ACB">
        <w:rPr>
          <w:lang w:val="en-US"/>
        </w:rPr>
        <w:t>ru</w:t>
      </w:r>
      <w:r w:rsidRPr="00240ACB">
        <w:t xml:space="preserve"> о сдаче в аренду водных объектов площадью от 30000 до 730000 кв.м. на территории Республики Мордовия и соседнего региона – Пензенской области. </w:t>
      </w:r>
    </w:p>
    <w:p w14:paraId="529AB19B" w14:textId="77777777" w:rsidR="00250C75" w:rsidRPr="00240ACB" w:rsidRDefault="00250C75" w:rsidP="002A6FAE">
      <w:pPr>
        <w:pStyle w:val="aff7"/>
        <w:ind w:firstLine="709"/>
        <w:rPr>
          <w:sz w:val="24"/>
        </w:rPr>
      </w:pPr>
      <w:r w:rsidRPr="00240ACB">
        <w:rPr>
          <w:sz w:val="24"/>
        </w:rPr>
        <w:t>По условиям проведения торгов стартовая величина арендной платы является рыночной величиной, которой и воспользовался оценщик для расчета величины годовой арендной платы за изъятие из водного объекта в границах рыбоводного участка объектов аквакультуры, выращиваемых при осуществлении пастбищной аквакультуры. Начальная цена составила 0,76 руб/кв.м.</w:t>
      </w:r>
      <w:r w:rsidR="003D7614" w:rsidRPr="00240ACB">
        <w:rPr>
          <w:sz w:val="24"/>
        </w:rPr>
        <w:t xml:space="preserve"> Ценообразующие факторы в объявлениях не указаны.</w:t>
      </w:r>
    </w:p>
    <w:p w14:paraId="139C6AAB" w14:textId="77777777" w:rsidR="00250C75" w:rsidRPr="00240ACB" w:rsidRDefault="00250C75" w:rsidP="00A63015">
      <w:pPr>
        <w:pStyle w:val="affff3"/>
      </w:pPr>
      <w:r w:rsidRPr="00240ACB">
        <w:t xml:space="preserve">Рынок открытый (предложения присутствуют в средствах массовой информации), не активный, не эластичный, не сбалансирован. Спроса нет. </w:t>
      </w:r>
    </w:p>
    <w:p w14:paraId="72B4D00D" w14:textId="77777777" w:rsidR="00463F02" w:rsidRPr="00240ACB" w:rsidRDefault="00463F02" w:rsidP="002A6FAE">
      <w:pPr>
        <w:shd w:val="clear" w:color="auto" w:fill="FFFFFF"/>
        <w:spacing w:after="300"/>
        <w:ind w:firstLine="709"/>
        <w:jc w:val="both"/>
        <w:rPr>
          <w:rFonts w:ascii="Times New Roman" w:hAnsi="Times New Roman"/>
          <w:sz w:val="24"/>
          <w:szCs w:val="24"/>
        </w:rPr>
      </w:pPr>
      <w:r w:rsidRPr="00240ACB">
        <w:rPr>
          <w:rFonts w:ascii="Times New Roman" w:hAnsi="Times New Roman"/>
          <w:sz w:val="24"/>
          <w:szCs w:val="24"/>
        </w:rPr>
        <w:t>Информация о начальных ценах аренды водных объектов   в Республике Мордовия и Пензенской области</w:t>
      </w:r>
      <w:r w:rsidR="00076C85" w:rsidRPr="00240ACB">
        <w:rPr>
          <w:rFonts w:ascii="Times New Roman" w:hAnsi="Times New Roman"/>
          <w:sz w:val="24"/>
          <w:szCs w:val="24"/>
        </w:rPr>
        <w:t>, известная</w:t>
      </w:r>
      <w:r w:rsidRPr="00240ACB">
        <w:rPr>
          <w:rFonts w:ascii="Times New Roman" w:hAnsi="Times New Roman"/>
          <w:sz w:val="24"/>
          <w:szCs w:val="24"/>
        </w:rPr>
        <w:t xml:space="preserve"> на дату оценки отражена в таблице </w:t>
      </w:r>
      <w:r w:rsidR="001245A6" w:rsidRPr="00240ACB">
        <w:rPr>
          <w:rFonts w:ascii="Times New Roman" w:hAnsi="Times New Roman"/>
          <w:sz w:val="24"/>
          <w:szCs w:val="24"/>
        </w:rPr>
        <w:t>21</w:t>
      </w:r>
      <w:r w:rsidRPr="00240ACB">
        <w:rPr>
          <w:rFonts w:ascii="Times New Roman" w:hAnsi="Times New Roman"/>
          <w:sz w:val="24"/>
          <w:szCs w:val="24"/>
        </w:rPr>
        <w:t>.</w:t>
      </w:r>
    </w:p>
    <w:p w14:paraId="1D9E69D4" w14:textId="77777777" w:rsidR="003F10AB" w:rsidRPr="00240ACB" w:rsidRDefault="00214887" w:rsidP="003C43A6">
      <w:pPr>
        <w:jc w:val="center"/>
        <w:rPr>
          <w:rFonts w:ascii="Times New Roman" w:eastAsia="Times New Roman" w:hAnsi="Times New Roman"/>
          <w:b/>
          <w:bCs/>
          <w:sz w:val="24"/>
          <w:szCs w:val="24"/>
          <w:lang w:eastAsia="ru-RU"/>
        </w:rPr>
      </w:pPr>
      <w:r w:rsidRPr="00240ACB">
        <w:rPr>
          <w:rFonts w:ascii="Times New Roman" w:eastAsia="Times New Roman" w:hAnsi="Times New Roman"/>
          <w:b/>
          <w:bCs/>
          <w:sz w:val="24"/>
          <w:szCs w:val="24"/>
          <w:lang w:eastAsia="ru-RU"/>
        </w:rPr>
        <w:t>САДОВОДСТВО И ОГОРОДНИЧЕСТВО, МАЛОЭТАЖНАЯ ЖИЛАЯ ЗАСТРОЙКА</w:t>
      </w:r>
    </w:p>
    <w:p w14:paraId="614E9B18" w14:textId="77777777" w:rsidR="006F1088" w:rsidRPr="00240ACB" w:rsidRDefault="006F1088" w:rsidP="00747BC7">
      <w:pPr>
        <w:pStyle w:val="affff3"/>
        <w:ind w:firstLine="708"/>
        <w:rPr>
          <w:color w:val="363636"/>
        </w:rPr>
      </w:pPr>
      <w:r w:rsidRPr="00240ACB">
        <w:t>Начиная с августа 2019 г., данные о жилищном строительстве приводятся с учетом жилых домов, построенных населением на земельных участках, предназначенных для ведения садоводства, которые ранее не учитывались. Изменения связаны с тем, что в полном объеме начали действовать нормы Федерального закона от 29.07.2017 № 217-ФЗ "О ведении гражданами садоводства и огородничества для собственных нужд и о внесении изменений в отдельные законодательные акты Российской Федерации"</w:t>
      </w:r>
    </w:p>
    <w:p w14:paraId="1FA0C096" w14:textId="77777777" w:rsidR="00CF5935" w:rsidRPr="00240ACB" w:rsidRDefault="00CF5935" w:rsidP="00747BC7">
      <w:pPr>
        <w:pStyle w:val="affff3"/>
        <w:ind w:firstLine="708"/>
      </w:pPr>
      <w:r w:rsidRPr="00240ACB">
        <w:t>В 2019 году населением</w:t>
      </w:r>
      <w:r w:rsidR="006835FD" w:rsidRPr="00240ACB">
        <w:t xml:space="preserve"> РФ</w:t>
      </w:r>
      <w:r w:rsidRPr="00240ACB">
        <w:t xml:space="preserve"> построено 262,5 тыс. жилых домов (из них 253,8 тыс. – без учета жилых домов, построенных на земельных участках для ведения садоводства), общей площадью жилых помещений 36,8 млн кв. метров (из них 35,9 млн кв. метров – без учета жилых домов, построенных на земельных участках для ведения садоводства, что составило 110,7% к 2018 году).</w:t>
      </w:r>
    </w:p>
    <w:p w14:paraId="7508FE4D" w14:textId="77777777" w:rsidR="006835FD" w:rsidRPr="00240ACB" w:rsidRDefault="006835FD" w:rsidP="00747BC7">
      <w:pPr>
        <w:pStyle w:val="affff3"/>
        <w:ind w:firstLine="708"/>
      </w:pPr>
      <w:r w:rsidRPr="00240ACB">
        <w:t xml:space="preserve">В течение года, предшествующего дате оценки, можно было просмотреть </w:t>
      </w:r>
      <w:r w:rsidR="00531155" w:rsidRPr="00240ACB">
        <w:t>около</w:t>
      </w:r>
      <w:r w:rsidRPr="00240ACB">
        <w:t xml:space="preserve"> </w:t>
      </w:r>
      <w:r w:rsidR="00531155" w:rsidRPr="00240ACB">
        <w:t>400</w:t>
      </w:r>
      <w:r w:rsidRPr="00240ACB">
        <w:t xml:space="preserve"> тыс. объявлений о продаже и около </w:t>
      </w:r>
      <w:r w:rsidR="00531155" w:rsidRPr="00240ACB">
        <w:t xml:space="preserve">6 </w:t>
      </w:r>
      <w:r w:rsidRPr="00240ACB">
        <w:t xml:space="preserve">тыс. объявлений о сдаче в аренду земельных участков для малоэтажного индивидуального строительства в </w:t>
      </w:r>
      <w:r w:rsidR="00531155" w:rsidRPr="00240ACB">
        <w:t>России</w:t>
      </w:r>
      <w:r w:rsidRPr="00240ACB">
        <w:t xml:space="preserve">. </w:t>
      </w:r>
    </w:p>
    <w:p w14:paraId="7510B892" w14:textId="77777777" w:rsidR="006835FD" w:rsidRPr="00240ACB" w:rsidRDefault="00A8043D" w:rsidP="00747BC7">
      <w:pPr>
        <w:pStyle w:val="affff3"/>
        <w:ind w:firstLine="708"/>
      </w:pPr>
      <w:r w:rsidRPr="00240ACB">
        <w:t>В Мордовии в</w:t>
      </w:r>
      <w:r w:rsidR="006835FD" w:rsidRPr="00240ACB">
        <w:t xml:space="preserve"> течение года, предшествующего дате оценки, можно было просмотреть более 2х тыс. объявлений о продаже и около 1тыс. объявлений о сдаче в аренду земельных участков для малоэтажного индивидуального строительства (сайты </w:t>
      </w:r>
      <w:r w:rsidR="006835FD" w:rsidRPr="00240ACB">
        <w:rPr>
          <w:lang w:val="en-US"/>
        </w:rPr>
        <w:t>avito</w:t>
      </w:r>
      <w:r w:rsidR="006835FD" w:rsidRPr="00240ACB">
        <w:t>.</w:t>
      </w:r>
      <w:r w:rsidR="006835FD" w:rsidRPr="00240ACB">
        <w:rPr>
          <w:lang w:val="en-US"/>
        </w:rPr>
        <w:t>ru</w:t>
      </w:r>
      <w:r w:rsidR="006835FD" w:rsidRPr="00240ACB">
        <w:t xml:space="preserve">, </w:t>
      </w:r>
      <w:r w:rsidR="009968FC" w:rsidRPr="00240ACB">
        <w:rPr>
          <w:lang w:val="en-US"/>
        </w:rPr>
        <w:t>domofond</w:t>
      </w:r>
      <w:r w:rsidR="009968FC" w:rsidRPr="00240ACB">
        <w:t>.</w:t>
      </w:r>
      <w:r w:rsidR="009968FC" w:rsidRPr="00240ACB">
        <w:rPr>
          <w:lang w:val="en-US"/>
        </w:rPr>
        <w:t>ru</w:t>
      </w:r>
      <w:r w:rsidR="009968FC" w:rsidRPr="00240ACB">
        <w:t>)</w:t>
      </w:r>
      <w:r w:rsidR="006835FD" w:rsidRPr="00240ACB">
        <w:t xml:space="preserve">. </w:t>
      </w:r>
    </w:p>
    <w:p w14:paraId="1D85A8C2" w14:textId="77777777" w:rsidR="005614EB" w:rsidRPr="00240ACB" w:rsidRDefault="005614EB" w:rsidP="002A6FAE">
      <w:pPr>
        <w:pStyle w:val="-2"/>
        <w:ind w:firstLine="709"/>
        <w:rPr>
          <w:sz w:val="24"/>
          <w:szCs w:val="24"/>
        </w:rPr>
      </w:pPr>
      <w:bookmarkStart w:id="197" w:name="_Hlk42638547"/>
      <w:r w:rsidRPr="00240ACB">
        <w:rPr>
          <w:sz w:val="24"/>
          <w:szCs w:val="24"/>
        </w:rPr>
        <w:t xml:space="preserve">По данным Росреестра за период с 01.01.2019г. по 01.01.2020 г. заключено договоров купли-продажи земельных участков в количестве </w:t>
      </w:r>
      <w:r w:rsidR="00A76BAC" w:rsidRPr="00240ACB">
        <w:rPr>
          <w:sz w:val="24"/>
          <w:szCs w:val="24"/>
        </w:rPr>
        <w:t>404</w:t>
      </w:r>
      <w:r w:rsidRPr="00240ACB">
        <w:rPr>
          <w:sz w:val="24"/>
          <w:szCs w:val="24"/>
        </w:rPr>
        <w:t xml:space="preserve"> - с физическими лицами и </w:t>
      </w:r>
      <w:r w:rsidR="00A76BAC" w:rsidRPr="00240ACB">
        <w:rPr>
          <w:sz w:val="24"/>
          <w:szCs w:val="24"/>
        </w:rPr>
        <w:t>37</w:t>
      </w:r>
      <w:r w:rsidRPr="00240ACB">
        <w:rPr>
          <w:sz w:val="24"/>
          <w:szCs w:val="24"/>
        </w:rPr>
        <w:t xml:space="preserve"> – юридическими лицами общей площадью </w:t>
      </w:r>
      <w:r w:rsidR="00A76BAC" w:rsidRPr="00240ACB">
        <w:rPr>
          <w:sz w:val="24"/>
          <w:szCs w:val="24"/>
        </w:rPr>
        <w:t>83</w:t>
      </w:r>
      <w:r w:rsidRPr="00240ACB">
        <w:rPr>
          <w:sz w:val="24"/>
          <w:szCs w:val="24"/>
        </w:rPr>
        <w:t xml:space="preserve"> га и </w:t>
      </w:r>
      <w:r w:rsidR="00A76BAC" w:rsidRPr="00240ACB">
        <w:rPr>
          <w:sz w:val="24"/>
          <w:szCs w:val="24"/>
        </w:rPr>
        <w:t>58</w:t>
      </w:r>
      <w:r w:rsidR="00B423C1" w:rsidRPr="00240ACB">
        <w:rPr>
          <w:sz w:val="24"/>
          <w:szCs w:val="24"/>
        </w:rPr>
        <w:t xml:space="preserve"> </w:t>
      </w:r>
      <w:r w:rsidRPr="00240ACB">
        <w:rPr>
          <w:sz w:val="24"/>
          <w:szCs w:val="24"/>
        </w:rPr>
        <w:t>га соответственно, стоимость проданных земельных участков 1</w:t>
      </w:r>
      <w:r w:rsidR="00A76BAC" w:rsidRPr="00240ACB">
        <w:rPr>
          <w:sz w:val="24"/>
          <w:szCs w:val="24"/>
        </w:rPr>
        <w:t>1</w:t>
      </w:r>
      <w:r w:rsidRPr="00240ACB">
        <w:rPr>
          <w:sz w:val="24"/>
          <w:szCs w:val="24"/>
        </w:rPr>
        <w:t>3</w:t>
      </w:r>
      <w:r w:rsidR="00A76BAC" w:rsidRPr="00240ACB">
        <w:rPr>
          <w:sz w:val="24"/>
          <w:szCs w:val="24"/>
        </w:rPr>
        <w:t>450</w:t>
      </w:r>
      <w:r w:rsidRPr="00240ACB">
        <w:rPr>
          <w:sz w:val="24"/>
          <w:szCs w:val="24"/>
        </w:rPr>
        <w:t xml:space="preserve"> тыс. руб. и </w:t>
      </w:r>
      <w:r w:rsidR="00A76BAC" w:rsidRPr="00240ACB">
        <w:rPr>
          <w:sz w:val="24"/>
          <w:szCs w:val="24"/>
        </w:rPr>
        <w:t>39866</w:t>
      </w:r>
      <w:r w:rsidRPr="00240ACB">
        <w:rPr>
          <w:sz w:val="24"/>
          <w:szCs w:val="24"/>
        </w:rPr>
        <w:t xml:space="preserve"> тыс. руб. </w:t>
      </w:r>
      <w:bookmarkStart w:id="198" w:name="_Hlk42407065"/>
      <w:r w:rsidRPr="00240ACB">
        <w:rPr>
          <w:sz w:val="24"/>
          <w:szCs w:val="24"/>
        </w:rPr>
        <w:t>Таким образом, средняя стоимость проданных земельных участков составила 1</w:t>
      </w:r>
      <w:r w:rsidR="00A76BAC" w:rsidRPr="00240ACB">
        <w:rPr>
          <w:sz w:val="24"/>
          <w:szCs w:val="24"/>
        </w:rPr>
        <w:t>1</w:t>
      </w:r>
      <w:r w:rsidRPr="00240ACB">
        <w:rPr>
          <w:sz w:val="24"/>
          <w:szCs w:val="24"/>
        </w:rPr>
        <w:t>3</w:t>
      </w:r>
      <w:r w:rsidR="00A76BAC" w:rsidRPr="00240ACB">
        <w:rPr>
          <w:sz w:val="24"/>
          <w:szCs w:val="24"/>
        </w:rPr>
        <w:t>45</w:t>
      </w:r>
      <w:r w:rsidRPr="00240ACB">
        <w:rPr>
          <w:sz w:val="24"/>
          <w:szCs w:val="24"/>
        </w:rPr>
        <w:t>0</w:t>
      </w:r>
      <w:r w:rsidR="00A76BAC" w:rsidRPr="00240ACB">
        <w:rPr>
          <w:sz w:val="24"/>
          <w:szCs w:val="24"/>
        </w:rPr>
        <w:t>000</w:t>
      </w:r>
      <w:r w:rsidRPr="00240ACB">
        <w:rPr>
          <w:sz w:val="24"/>
          <w:szCs w:val="24"/>
        </w:rPr>
        <w:t xml:space="preserve">/ </w:t>
      </w:r>
      <w:r w:rsidR="00A76BAC" w:rsidRPr="00240ACB">
        <w:rPr>
          <w:sz w:val="24"/>
          <w:szCs w:val="24"/>
        </w:rPr>
        <w:t>8</w:t>
      </w:r>
      <w:r w:rsidRPr="00240ACB">
        <w:rPr>
          <w:sz w:val="24"/>
          <w:szCs w:val="24"/>
        </w:rPr>
        <w:t xml:space="preserve">30000 = </w:t>
      </w:r>
      <w:r w:rsidR="00A76BAC" w:rsidRPr="00240ACB">
        <w:rPr>
          <w:sz w:val="24"/>
          <w:szCs w:val="24"/>
        </w:rPr>
        <w:t>136</w:t>
      </w:r>
      <w:r w:rsidRPr="00240ACB">
        <w:rPr>
          <w:sz w:val="24"/>
          <w:szCs w:val="24"/>
        </w:rPr>
        <w:t>,</w:t>
      </w:r>
      <w:r w:rsidR="00A76BAC" w:rsidRPr="00240ACB">
        <w:rPr>
          <w:sz w:val="24"/>
          <w:szCs w:val="24"/>
        </w:rPr>
        <w:t>6</w:t>
      </w:r>
      <w:r w:rsidRPr="00240ACB">
        <w:rPr>
          <w:sz w:val="24"/>
          <w:szCs w:val="24"/>
        </w:rPr>
        <w:t xml:space="preserve">9 руб. /кв.м. (приобрели физические лица) и </w:t>
      </w:r>
      <w:r w:rsidR="00A76BAC" w:rsidRPr="00240ACB">
        <w:rPr>
          <w:sz w:val="24"/>
          <w:szCs w:val="24"/>
        </w:rPr>
        <w:t>39866</w:t>
      </w:r>
      <w:r w:rsidRPr="00240ACB">
        <w:rPr>
          <w:sz w:val="24"/>
          <w:szCs w:val="24"/>
        </w:rPr>
        <w:t xml:space="preserve">000 / </w:t>
      </w:r>
      <w:r w:rsidR="00A76BAC" w:rsidRPr="00240ACB">
        <w:rPr>
          <w:sz w:val="24"/>
          <w:szCs w:val="24"/>
        </w:rPr>
        <w:t>58</w:t>
      </w:r>
      <w:r w:rsidRPr="00240ACB">
        <w:rPr>
          <w:sz w:val="24"/>
          <w:szCs w:val="24"/>
        </w:rPr>
        <w:t xml:space="preserve">000 = </w:t>
      </w:r>
      <w:r w:rsidR="00A76BAC" w:rsidRPr="00240ACB">
        <w:rPr>
          <w:sz w:val="24"/>
          <w:szCs w:val="24"/>
        </w:rPr>
        <w:t>687</w:t>
      </w:r>
      <w:r w:rsidRPr="00240ACB">
        <w:rPr>
          <w:sz w:val="24"/>
          <w:szCs w:val="24"/>
        </w:rPr>
        <w:t>,</w:t>
      </w:r>
      <w:r w:rsidR="00A76BAC" w:rsidRPr="00240ACB">
        <w:rPr>
          <w:sz w:val="24"/>
          <w:szCs w:val="24"/>
        </w:rPr>
        <w:t>3</w:t>
      </w:r>
      <w:r w:rsidRPr="00240ACB">
        <w:rPr>
          <w:sz w:val="24"/>
          <w:szCs w:val="24"/>
        </w:rPr>
        <w:t>5 руб./кв.м. (приобрели юридические лица</w:t>
      </w:r>
      <w:r w:rsidR="00A44F10" w:rsidRPr="00240ACB">
        <w:rPr>
          <w:sz w:val="24"/>
          <w:szCs w:val="24"/>
        </w:rPr>
        <w:t>)</w:t>
      </w:r>
      <w:r w:rsidRPr="00240ACB">
        <w:rPr>
          <w:sz w:val="24"/>
          <w:szCs w:val="24"/>
        </w:rPr>
        <w:t>.</w:t>
      </w:r>
    </w:p>
    <w:bookmarkEnd w:id="197"/>
    <w:p w14:paraId="2BA7EDB9" w14:textId="77777777" w:rsidR="00B423C1" w:rsidRPr="00240ACB" w:rsidRDefault="00B423C1" w:rsidP="002A6FAE">
      <w:pPr>
        <w:pStyle w:val="-2"/>
        <w:ind w:firstLine="709"/>
        <w:rPr>
          <w:sz w:val="24"/>
          <w:szCs w:val="24"/>
        </w:rPr>
      </w:pPr>
      <w:r w:rsidRPr="00240ACB">
        <w:rPr>
          <w:sz w:val="24"/>
          <w:szCs w:val="24"/>
        </w:rPr>
        <w:t>Сделки купли-продажи земельных участков с разрешенным использованием «Садоводство и огородничество</w:t>
      </w:r>
      <w:r w:rsidR="00D910FA" w:rsidRPr="00240ACB">
        <w:rPr>
          <w:sz w:val="24"/>
          <w:szCs w:val="24"/>
        </w:rPr>
        <w:t>»</w:t>
      </w:r>
      <w:r w:rsidRPr="00240ACB">
        <w:rPr>
          <w:sz w:val="24"/>
          <w:szCs w:val="24"/>
        </w:rPr>
        <w:t xml:space="preserve"> не зарегистрированы.</w:t>
      </w:r>
    </w:p>
    <w:bookmarkEnd w:id="198"/>
    <w:p w14:paraId="6457A47A" w14:textId="77777777" w:rsidR="00531155" w:rsidRPr="00240ACB" w:rsidRDefault="00531155" w:rsidP="00D20B13">
      <w:pPr>
        <w:pStyle w:val="affff3"/>
        <w:ind w:firstLine="708"/>
      </w:pPr>
      <w:r w:rsidRPr="00240ACB">
        <w:t>Рынок активный, открытый (предложения присутствуют в средствах массовой информации), не сбалансирован (предложение превышает спрос).</w:t>
      </w:r>
      <w:r w:rsidR="00564B51" w:rsidRPr="00240ACB">
        <w:t xml:space="preserve"> Спрос не эластичный.</w:t>
      </w:r>
    </w:p>
    <w:p w14:paraId="114DC719" w14:textId="77777777" w:rsidR="00531155" w:rsidRPr="00240ACB" w:rsidRDefault="00531155" w:rsidP="00835B5E">
      <w:pPr>
        <w:pStyle w:val="affff3"/>
      </w:pPr>
      <w:r w:rsidRPr="00240ACB">
        <w:t>Рынок откликается на изменения платежеспособности населения, но с задержкой.</w:t>
      </w:r>
    </w:p>
    <w:p w14:paraId="6FDBB756" w14:textId="77777777" w:rsidR="00463F02" w:rsidRPr="00240ACB" w:rsidRDefault="00463F02" w:rsidP="00835B5E">
      <w:pPr>
        <w:pStyle w:val="affff3"/>
        <w:ind w:firstLine="708"/>
      </w:pPr>
      <w:r w:rsidRPr="00240ACB">
        <w:t xml:space="preserve">Так как в Перечне присутствует только один участок, отнесенный к 13 сегменту и разрешенное использование этого участка «Для индивидуальной жилой застройки» Оценщик рассматривал предложения на территории Республики Мордовия о продаже земельных участков, на которых возможно строительство жилого дома.  На дату оценки на рынке присутствовало 6 земельных участков, отвечающих указанному условию. Площадь этих участков находится в диапазоне от 1000 до 5300 кв.м. </w:t>
      </w:r>
      <w:bookmarkStart w:id="199" w:name="_Hlk42638585"/>
      <w:r w:rsidRPr="00240ACB">
        <w:t>Цены находятся в диапазоне от 37,74 руб</w:t>
      </w:r>
      <w:r w:rsidR="00250C6B" w:rsidRPr="00240ACB">
        <w:t>.</w:t>
      </w:r>
      <w:r w:rsidRPr="00240ACB">
        <w:t>/кв.м. до 250 руб</w:t>
      </w:r>
      <w:r w:rsidR="00250C6B" w:rsidRPr="00240ACB">
        <w:t>.</w:t>
      </w:r>
      <w:r w:rsidRPr="00240ACB">
        <w:t>/кв.м</w:t>
      </w:r>
      <w:r w:rsidR="00663A66" w:rsidRPr="00240ACB">
        <w:t>.</w:t>
      </w:r>
      <w:r w:rsidRPr="00240ACB">
        <w:t xml:space="preserve"> в зависимости от местоположения, площади, передаваемых имущественных прав, наличия инженерных коммуникаций и других ценообразующих факторов. Среднее значение цены: 111,31 руб/кв.м.</w:t>
      </w:r>
    </w:p>
    <w:bookmarkEnd w:id="199"/>
    <w:p w14:paraId="5B15535B" w14:textId="77777777" w:rsidR="00E26F8F" w:rsidRPr="00240ACB" w:rsidRDefault="00A5192F" w:rsidP="00747BC7">
      <w:pPr>
        <w:pStyle w:val="affff3"/>
        <w:ind w:firstLine="708"/>
      </w:pPr>
      <w:r w:rsidRPr="00240ACB">
        <w:t>Рыночная информация о ценах сделок (предложений) отражена в таблиц</w:t>
      </w:r>
      <w:r w:rsidR="00463F02" w:rsidRPr="00240ACB">
        <w:t>е</w:t>
      </w:r>
      <w:r w:rsidRPr="00240ACB">
        <w:t xml:space="preserve"> </w:t>
      </w:r>
      <w:r w:rsidR="002511D7" w:rsidRPr="00240ACB">
        <w:t>2</w:t>
      </w:r>
      <w:r w:rsidR="001245A6" w:rsidRPr="00240ACB">
        <w:t>2</w:t>
      </w:r>
      <w:r w:rsidRPr="00240ACB">
        <w:t>.</w:t>
      </w:r>
      <w:r w:rsidR="00E26F8F" w:rsidRPr="00240ACB">
        <w:t xml:space="preserve"> </w:t>
      </w:r>
    </w:p>
    <w:p w14:paraId="5C2BA04D" w14:textId="77777777" w:rsidR="00E26F8F" w:rsidRPr="00240ACB" w:rsidRDefault="00E26F8F" w:rsidP="00747BC7">
      <w:pPr>
        <w:pStyle w:val="affff3"/>
        <w:ind w:firstLine="708"/>
      </w:pPr>
      <w:r w:rsidRPr="00240ACB">
        <w:t xml:space="preserve">Рынок аренды земельных участков для ИЖС, ЛПХ отсутствует.  Известно только одно объявление о сдаче в аренду земельного участка для ЛПХ или ИЖС (см. табл. </w:t>
      </w:r>
      <w:r w:rsidR="002511D7" w:rsidRPr="00240ACB">
        <w:t>2</w:t>
      </w:r>
      <w:r w:rsidR="001245A6" w:rsidRPr="00240ACB">
        <w:t>3</w:t>
      </w:r>
      <w:r w:rsidRPr="00240ACB">
        <w:t xml:space="preserve">) </w:t>
      </w:r>
    </w:p>
    <w:p w14:paraId="10B18670" w14:textId="77777777" w:rsidR="00A5192F" w:rsidRPr="00240ACB" w:rsidRDefault="00A5192F" w:rsidP="002A6FAE">
      <w:pPr>
        <w:shd w:val="clear" w:color="auto" w:fill="FFFFFF"/>
        <w:spacing w:after="300"/>
        <w:ind w:firstLine="709"/>
        <w:jc w:val="both"/>
        <w:rPr>
          <w:rFonts w:ascii="Times New Roman" w:eastAsia="Times New Roman" w:hAnsi="Times New Roman"/>
          <w:b/>
          <w:bCs/>
          <w:color w:val="464C55"/>
          <w:sz w:val="24"/>
          <w:szCs w:val="24"/>
          <w:highlight w:val="cyan"/>
          <w:lang w:eastAsia="ru-RU"/>
        </w:rPr>
        <w:sectPr w:rsidR="00A5192F" w:rsidRPr="00240ACB" w:rsidSect="00CA20A8">
          <w:headerReference w:type="default" r:id="rId45"/>
          <w:footerReference w:type="default" r:id="rId46"/>
          <w:pgSz w:w="11906" w:h="16838"/>
          <w:pgMar w:top="1134" w:right="851" w:bottom="1134" w:left="1701" w:header="624" w:footer="624" w:gutter="0"/>
          <w:cols w:space="708"/>
          <w:titlePg/>
          <w:docGrid w:linePitch="360"/>
        </w:sectPr>
      </w:pPr>
    </w:p>
    <w:bookmarkEnd w:id="177"/>
    <w:p w14:paraId="4713CC1E" w14:textId="77777777" w:rsidR="004F6126" w:rsidRPr="00240ACB" w:rsidRDefault="004F6126" w:rsidP="00A63015">
      <w:pPr>
        <w:pStyle w:val="affff3"/>
      </w:pPr>
    </w:p>
    <w:p w14:paraId="057F2FB6" w14:textId="77777777" w:rsidR="00D912ED" w:rsidRPr="00240ACB" w:rsidRDefault="00D912ED" w:rsidP="00A63015">
      <w:pPr>
        <w:pStyle w:val="affff3"/>
      </w:pPr>
      <w:r w:rsidRPr="00240ACB">
        <w:t xml:space="preserve">Таблица </w:t>
      </w:r>
      <w:r w:rsidR="003B2293" w:rsidRPr="00240ACB">
        <w:t>14</w:t>
      </w:r>
      <w:r w:rsidRPr="00240ACB">
        <w:t>. Рыночная информация о ценах сделок (предложений). 1 сегмент «Сельскохозяйственное использование»</w:t>
      </w:r>
    </w:p>
    <w:p w14:paraId="7B56155B" w14:textId="0C715FD7" w:rsidR="00D912ED" w:rsidRPr="00240ACB" w:rsidRDefault="002868BB" w:rsidP="00A63015">
      <w:pPr>
        <w:pStyle w:val="affff3"/>
      </w:pPr>
      <w:r w:rsidRPr="002868BB">
        <w:rPr>
          <w:noProof/>
        </w:rPr>
        <w:drawing>
          <wp:inline distT="0" distB="0" distL="0" distR="0" wp14:anchorId="74767552" wp14:editId="1F74DD7C">
            <wp:extent cx="8372475" cy="5574449"/>
            <wp:effectExtent l="19050" t="19050" r="9525" b="2667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8373773" cy="5575313"/>
                    </a:xfrm>
                    <a:prstGeom prst="rect">
                      <a:avLst/>
                    </a:prstGeom>
                    <a:ln w="3175">
                      <a:solidFill>
                        <a:schemeClr val="tx1"/>
                      </a:solidFill>
                    </a:ln>
                  </pic:spPr>
                </pic:pic>
              </a:graphicData>
            </a:graphic>
          </wp:inline>
        </w:drawing>
      </w:r>
    </w:p>
    <w:p w14:paraId="5D8A6959" w14:textId="77777777" w:rsidR="004F6126" w:rsidRPr="00240ACB" w:rsidRDefault="004F6126" w:rsidP="00A63015">
      <w:pPr>
        <w:pStyle w:val="affff3"/>
        <w:rPr>
          <w:lang w:val="en-US"/>
        </w:rPr>
      </w:pPr>
      <w:bookmarkStart w:id="200" w:name="_Hlk43240828"/>
    </w:p>
    <w:p w14:paraId="77470D7F" w14:textId="77777777" w:rsidR="006B2BC6" w:rsidRPr="00240ACB" w:rsidRDefault="006B2BC6" w:rsidP="00A63015">
      <w:pPr>
        <w:pStyle w:val="affff3"/>
      </w:pPr>
      <w:bookmarkStart w:id="201" w:name="_Hlk44011952"/>
      <w:r w:rsidRPr="00240ACB">
        <w:t xml:space="preserve">Таблица </w:t>
      </w:r>
      <w:r w:rsidR="003B2293" w:rsidRPr="00240ACB">
        <w:t>15</w:t>
      </w:r>
      <w:r w:rsidRPr="00240ACB">
        <w:t>. Рыночная информация о предложениях сдать в аренду. 1 сегмент «Сельскохозяйственное использование»</w:t>
      </w:r>
    </w:p>
    <w:bookmarkEnd w:id="200"/>
    <w:bookmarkEnd w:id="201"/>
    <w:p w14:paraId="7BDDC229" w14:textId="77777777" w:rsidR="006D0EDA" w:rsidRDefault="00091365" w:rsidP="00A63015">
      <w:pPr>
        <w:pStyle w:val="affff3"/>
      </w:pPr>
      <w:r w:rsidRPr="00240ACB">
        <w:rPr>
          <w:noProof/>
        </w:rPr>
        <w:drawing>
          <wp:inline distT="0" distB="0" distL="0" distR="0" wp14:anchorId="6FF1DC9D" wp14:editId="76A2B8A7">
            <wp:extent cx="9124359" cy="3905250"/>
            <wp:effectExtent l="19050" t="19050" r="19685" b="1905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grayscl/>
                    </a:blip>
                    <a:stretch>
                      <a:fillRect/>
                    </a:stretch>
                  </pic:blipFill>
                  <pic:spPr>
                    <a:xfrm>
                      <a:off x="0" y="0"/>
                      <a:ext cx="9127492" cy="3906591"/>
                    </a:xfrm>
                    <a:prstGeom prst="rect">
                      <a:avLst/>
                    </a:prstGeom>
                    <a:ln w="3175">
                      <a:solidFill>
                        <a:schemeClr val="tx1"/>
                      </a:solidFill>
                    </a:ln>
                  </pic:spPr>
                </pic:pic>
              </a:graphicData>
            </a:graphic>
          </wp:inline>
        </w:drawing>
      </w:r>
    </w:p>
    <w:p w14:paraId="656A4119" w14:textId="77777777" w:rsidR="00C00F48" w:rsidRDefault="00C00F48" w:rsidP="00A63015">
      <w:pPr>
        <w:pStyle w:val="affff3"/>
      </w:pPr>
    </w:p>
    <w:p w14:paraId="38504B6D" w14:textId="4A362874" w:rsidR="00C00F48" w:rsidRPr="00240ACB" w:rsidRDefault="00C00F48" w:rsidP="00A63015">
      <w:pPr>
        <w:pStyle w:val="affff3"/>
      </w:pPr>
      <w:r w:rsidRPr="00C00F48">
        <w:rPr>
          <w:noProof/>
        </w:rPr>
        <w:drawing>
          <wp:inline distT="0" distB="0" distL="0" distR="0" wp14:anchorId="1ABACBC6" wp14:editId="6980CF28">
            <wp:extent cx="9265496" cy="3124200"/>
            <wp:effectExtent l="19050" t="19050" r="12065" b="1905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9264540" cy="3123878"/>
                    </a:xfrm>
                    <a:prstGeom prst="rect">
                      <a:avLst/>
                    </a:prstGeom>
                    <a:ln w="3175">
                      <a:solidFill>
                        <a:schemeClr val="tx1"/>
                      </a:solidFill>
                    </a:ln>
                  </pic:spPr>
                </pic:pic>
              </a:graphicData>
            </a:graphic>
          </wp:inline>
        </w:drawing>
      </w:r>
    </w:p>
    <w:p w14:paraId="738C8C78" w14:textId="77777777" w:rsidR="004F6126" w:rsidRPr="00240ACB" w:rsidRDefault="004F6126" w:rsidP="00D20B13">
      <w:pPr>
        <w:pStyle w:val="afffc"/>
        <w:ind w:firstLine="142"/>
        <w:jc w:val="left"/>
        <w:rPr>
          <w:rFonts w:ascii="Times New Roman" w:hAnsi="Times New Roman"/>
          <w:sz w:val="24"/>
          <w:szCs w:val="24"/>
          <w:lang w:val="en-US"/>
        </w:rPr>
      </w:pPr>
      <w:bookmarkStart w:id="202" w:name="_Hlk44011967"/>
    </w:p>
    <w:p w14:paraId="71F5C7E9" w14:textId="77777777" w:rsidR="004F6126" w:rsidRPr="00240ACB" w:rsidRDefault="004F6126" w:rsidP="00D20B13">
      <w:pPr>
        <w:pStyle w:val="afffc"/>
        <w:ind w:firstLine="142"/>
        <w:jc w:val="left"/>
        <w:rPr>
          <w:rFonts w:ascii="Times New Roman" w:hAnsi="Times New Roman"/>
          <w:sz w:val="24"/>
          <w:szCs w:val="24"/>
          <w:lang w:val="en-US"/>
        </w:rPr>
      </w:pPr>
    </w:p>
    <w:p w14:paraId="7D031A45" w14:textId="77777777" w:rsidR="004F6126" w:rsidRPr="00240ACB" w:rsidRDefault="004F6126" w:rsidP="00D20B13">
      <w:pPr>
        <w:pStyle w:val="afffc"/>
        <w:ind w:firstLine="142"/>
        <w:jc w:val="left"/>
        <w:rPr>
          <w:rFonts w:ascii="Times New Roman" w:hAnsi="Times New Roman"/>
          <w:sz w:val="24"/>
          <w:szCs w:val="24"/>
          <w:lang w:val="en-US"/>
        </w:rPr>
      </w:pPr>
    </w:p>
    <w:p w14:paraId="7B13C72B" w14:textId="77777777" w:rsidR="004F6126" w:rsidRPr="00240ACB" w:rsidRDefault="004F6126" w:rsidP="00D20B13">
      <w:pPr>
        <w:pStyle w:val="afffc"/>
        <w:ind w:firstLine="142"/>
        <w:jc w:val="left"/>
        <w:rPr>
          <w:rFonts w:ascii="Times New Roman" w:hAnsi="Times New Roman"/>
          <w:sz w:val="24"/>
          <w:szCs w:val="24"/>
          <w:lang w:val="en-US"/>
        </w:rPr>
      </w:pPr>
    </w:p>
    <w:p w14:paraId="40CCB16F" w14:textId="77777777" w:rsidR="004F6126" w:rsidRPr="00240ACB" w:rsidRDefault="004F6126" w:rsidP="00D20B13">
      <w:pPr>
        <w:pStyle w:val="afffc"/>
        <w:ind w:firstLine="142"/>
        <w:jc w:val="left"/>
        <w:rPr>
          <w:rFonts w:ascii="Times New Roman" w:hAnsi="Times New Roman"/>
          <w:sz w:val="24"/>
          <w:szCs w:val="24"/>
          <w:lang w:val="en-US"/>
        </w:rPr>
      </w:pPr>
    </w:p>
    <w:p w14:paraId="07BFD00F" w14:textId="77777777" w:rsidR="004F6126" w:rsidRPr="00240ACB" w:rsidRDefault="004F6126" w:rsidP="00D20B13">
      <w:pPr>
        <w:pStyle w:val="afffc"/>
        <w:ind w:firstLine="142"/>
        <w:jc w:val="left"/>
        <w:rPr>
          <w:rFonts w:ascii="Times New Roman" w:hAnsi="Times New Roman"/>
          <w:sz w:val="24"/>
          <w:szCs w:val="24"/>
          <w:lang w:val="en-US"/>
        </w:rPr>
      </w:pPr>
    </w:p>
    <w:p w14:paraId="649D9608" w14:textId="77777777" w:rsidR="004F6126" w:rsidRPr="00240ACB" w:rsidRDefault="004F6126" w:rsidP="00D20B13">
      <w:pPr>
        <w:pStyle w:val="afffc"/>
        <w:ind w:firstLine="142"/>
        <w:jc w:val="left"/>
        <w:rPr>
          <w:rFonts w:ascii="Times New Roman" w:hAnsi="Times New Roman"/>
          <w:sz w:val="24"/>
          <w:szCs w:val="24"/>
          <w:lang w:val="en-US"/>
        </w:rPr>
      </w:pPr>
    </w:p>
    <w:p w14:paraId="0C918ECB" w14:textId="77777777" w:rsidR="004F6126" w:rsidRPr="00240ACB" w:rsidRDefault="004F6126" w:rsidP="00D20B13">
      <w:pPr>
        <w:pStyle w:val="afffc"/>
        <w:ind w:firstLine="142"/>
        <w:jc w:val="left"/>
        <w:rPr>
          <w:rFonts w:ascii="Times New Roman" w:hAnsi="Times New Roman"/>
          <w:sz w:val="24"/>
          <w:szCs w:val="24"/>
          <w:lang w:val="en-US"/>
        </w:rPr>
      </w:pPr>
    </w:p>
    <w:p w14:paraId="471FCC13" w14:textId="77777777" w:rsidR="004F6126" w:rsidRPr="00240ACB" w:rsidRDefault="004F6126" w:rsidP="00D20B13">
      <w:pPr>
        <w:pStyle w:val="afffc"/>
        <w:ind w:firstLine="142"/>
        <w:jc w:val="left"/>
        <w:rPr>
          <w:rFonts w:ascii="Times New Roman" w:hAnsi="Times New Roman"/>
          <w:sz w:val="24"/>
          <w:szCs w:val="24"/>
          <w:lang w:val="en-US"/>
        </w:rPr>
      </w:pPr>
    </w:p>
    <w:p w14:paraId="29E4D5F0" w14:textId="77777777" w:rsidR="004F6126" w:rsidRPr="00240ACB" w:rsidRDefault="004F6126" w:rsidP="00D20B13">
      <w:pPr>
        <w:pStyle w:val="afffc"/>
        <w:ind w:firstLine="142"/>
        <w:jc w:val="left"/>
        <w:rPr>
          <w:rFonts w:ascii="Times New Roman" w:hAnsi="Times New Roman"/>
          <w:sz w:val="24"/>
          <w:szCs w:val="24"/>
          <w:lang w:val="en-US"/>
        </w:rPr>
      </w:pPr>
    </w:p>
    <w:p w14:paraId="4AF01448" w14:textId="77777777" w:rsidR="004F6126" w:rsidRDefault="004F6126" w:rsidP="00D20B13">
      <w:pPr>
        <w:pStyle w:val="afffc"/>
        <w:ind w:firstLine="142"/>
        <w:jc w:val="left"/>
        <w:rPr>
          <w:rFonts w:ascii="Times New Roman" w:hAnsi="Times New Roman"/>
          <w:sz w:val="24"/>
          <w:szCs w:val="24"/>
        </w:rPr>
      </w:pPr>
    </w:p>
    <w:p w14:paraId="1D54E6A6" w14:textId="77777777" w:rsidR="00C00F48" w:rsidRDefault="00C00F48" w:rsidP="00D20B13">
      <w:pPr>
        <w:pStyle w:val="afffc"/>
        <w:ind w:firstLine="142"/>
        <w:jc w:val="left"/>
        <w:rPr>
          <w:rFonts w:ascii="Times New Roman" w:hAnsi="Times New Roman"/>
          <w:sz w:val="24"/>
          <w:szCs w:val="24"/>
        </w:rPr>
      </w:pPr>
    </w:p>
    <w:p w14:paraId="5D212BD2" w14:textId="77777777" w:rsidR="00C00F48" w:rsidRDefault="00C00F48" w:rsidP="00D20B13">
      <w:pPr>
        <w:pStyle w:val="afffc"/>
        <w:ind w:firstLine="142"/>
        <w:jc w:val="left"/>
        <w:rPr>
          <w:rFonts w:ascii="Times New Roman" w:hAnsi="Times New Roman"/>
          <w:sz w:val="24"/>
          <w:szCs w:val="24"/>
        </w:rPr>
      </w:pPr>
    </w:p>
    <w:p w14:paraId="5C9AF5FF" w14:textId="77777777" w:rsidR="00C00F48" w:rsidRDefault="00C00F48" w:rsidP="00D20B13">
      <w:pPr>
        <w:pStyle w:val="afffc"/>
        <w:ind w:firstLine="142"/>
        <w:jc w:val="left"/>
        <w:rPr>
          <w:rFonts w:ascii="Times New Roman" w:hAnsi="Times New Roman"/>
          <w:sz w:val="24"/>
          <w:szCs w:val="24"/>
        </w:rPr>
      </w:pPr>
    </w:p>
    <w:p w14:paraId="3FDC2841" w14:textId="77777777" w:rsidR="00C00F48" w:rsidRPr="00C00F48" w:rsidRDefault="00C00F48" w:rsidP="00D20B13">
      <w:pPr>
        <w:pStyle w:val="afffc"/>
        <w:ind w:firstLine="142"/>
        <w:jc w:val="left"/>
        <w:rPr>
          <w:rFonts w:ascii="Times New Roman" w:hAnsi="Times New Roman"/>
          <w:sz w:val="24"/>
          <w:szCs w:val="24"/>
        </w:rPr>
      </w:pPr>
    </w:p>
    <w:p w14:paraId="7746DB8E" w14:textId="77777777" w:rsidR="004F6126" w:rsidRPr="00240ACB" w:rsidRDefault="004F6126" w:rsidP="00D20B13">
      <w:pPr>
        <w:pStyle w:val="afffc"/>
        <w:ind w:firstLine="142"/>
        <w:jc w:val="left"/>
        <w:rPr>
          <w:rFonts w:ascii="Times New Roman" w:hAnsi="Times New Roman"/>
          <w:sz w:val="24"/>
          <w:szCs w:val="24"/>
          <w:lang w:val="en-US"/>
        </w:rPr>
      </w:pPr>
    </w:p>
    <w:p w14:paraId="61E78B50" w14:textId="77777777" w:rsidR="008F3E65" w:rsidRPr="00240ACB" w:rsidRDefault="008F3E65" w:rsidP="00D20B13">
      <w:pPr>
        <w:pStyle w:val="afffc"/>
        <w:ind w:firstLine="142"/>
        <w:jc w:val="left"/>
        <w:rPr>
          <w:rFonts w:ascii="Times New Roman" w:hAnsi="Times New Roman"/>
          <w:sz w:val="24"/>
          <w:szCs w:val="24"/>
        </w:rPr>
      </w:pPr>
      <w:r w:rsidRPr="00240ACB">
        <w:rPr>
          <w:rFonts w:ascii="Times New Roman" w:hAnsi="Times New Roman"/>
          <w:sz w:val="24"/>
          <w:szCs w:val="24"/>
        </w:rPr>
        <w:t>Таблица 16. Рыночная информация о предложениях сдать в аренду. 3 сегмент «Общественное использование»</w:t>
      </w:r>
    </w:p>
    <w:bookmarkEnd w:id="202"/>
    <w:p w14:paraId="741AC1DA" w14:textId="3654C1ED" w:rsidR="008F3E65" w:rsidRPr="00240ACB" w:rsidRDefault="004E0949" w:rsidP="00A63015">
      <w:pPr>
        <w:pStyle w:val="affff3"/>
      </w:pPr>
      <w:r w:rsidRPr="004E0949">
        <w:rPr>
          <w:noProof/>
        </w:rPr>
        <w:drawing>
          <wp:inline distT="0" distB="0" distL="0" distR="0" wp14:anchorId="6CA068F4" wp14:editId="009BAF8B">
            <wp:extent cx="9509760" cy="1621439"/>
            <wp:effectExtent l="19050" t="19050" r="15240" b="1714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9536553" cy="1626007"/>
                    </a:xfrm>
                    <a:prstGeom prst="rect">
                      <a:avLst/>
                    </a:prstGeom>
                    <a:ln w="3175">
                      <a:solidFill>
                        <a:schemeClr val="tx1"/>
                      </a:solidFill>
                    </a:ln>
                  </pic:spPr>
                </pic:pic>
              </a:graphicData>
            </a:graphic>
          </wp:inline>
        </w:drawing>
      </w:r>
    </w:p>
    <w:p w14:paraId="7461C8C6" w14:textId="77777777" w:rsidR="004F6126" w:rsidRPr="00240ACB" w:rsidRDefault="004F6126" w:rsidP="00A63015">
      <w:pPr>
        <w:pStyle w:val="affff3"/>
        <w:rPr>
          <w:lang w:val="en-US"/>
        </w:rPr>
      </w:pPr>
    </w:p>
    <w:p w14:paraId="66604D3D" w14:textId="77777777" w:rsidR="004F6126" w:rsidRPr="00240ACB" w:rsidRDefault="004F6126" w:rsidP="00A63015">
      <w:pPr>
        <w:pStyle w:val="affff3"/>
        <w:rPr>
          <w:lang w:val="en-US"/>
        </w:rPr>
      </w:pPr>
    </w:p>
    <w:p w14:paraId="177FFA00" w14:textId="77777777" w:rsidR="004F6126" w:rsidRPr="00240ACB" w:rsidRDefault="004F6126" w:rsidP="00A63015">
      <w:pPr>
        <w:pStyle w:val="affff3"/>
        <w:rPr>
          <w:lang w:val="en-US"/>
        </w:rPr>
      </w:pPr>
    </w:p>
    <w:p w14:paraId="23A68780" w14:textId="77777777" w:rsidR="004F6126" w:rsidRPr="00240ACB" w:rsidRDefault="004F6126" w:rsidP="00A63015">
      <w:pPr>
        <w:pStyle w:val="affff3"/>
        <w:rPr>
          <w:lang w:val="en-US"/>
        </w:rPr>
      </w:pPr>
    </w:p>
    <w:p w14:paraId="46A90780" w14:textId="77777777" w:rsidR="004F6126" w:rsidRPr="00240ACB" w:rsidRDefault="004F6126" w:rsidP="00A63015">
      <w:pPr>
        <w:pStyle w:val="affff3"/>
        <w:rPr>
          <w:lang w:val="en-US"/>
        </w:rPr>
      </w:pPr>
    </w:p>
    <w:p w14:paraId="5D9196B6" w14:textId="77777777" w:rsidR="004F6126" w:rsidRPr="00240ACB" w:rsidRDefault="004F6126" w:rsidP="00A63015">
      <w:pPr>
        <w:pStyle w:val="affff3"/>
        <w:rPr>
          <w:lang w:val="en-US"/>
        </w:rPr>
      </w:pPr>
    </w:p>
    <w:p w14:paraId="354F9C75" w14:textId="77777777" w:rsidR="004F6126" w:rsidRPr="00240ACB" w:rsidRDefault="004F6126" w:rsidP="00A63015">
      <w:pPr>
        <w:pStyle w:val="affff3"/>
        <w:rPr>
          <w:lang w:val="en-US"/>
        </w:rPr>
      </w:pPr>
    </w:p>
    <w:p w14:paraId="4A321443" w14:textId="77777777" w:rsidR="004F6126" w:rsidRPr="00240ACB" w:rsidRDefault="004F6126" w:rsidP="00A63015">
      <w:pPr>
        <w:pStyle w:val="affff3"/>
        <w:rPr>
          <w:lang w:val="en-US"/>
        </w:rPr>
      </w:pPr>
    </w:p>
    <w:p w14:paraId="7E402D6C" w14:textId="77777777" w:rsidR="004F6126" w:rsidRPr="00240ACB" w:rsidRDefault="004F6126" w:rsidP="00A63015">
      <w:pPr>
        <w:pStyle w:val="affff3"/>
        <w:rPr>
          <w:lang w:val="en-US"/>
        </w:rPr>
      </w:pPr>
    </w:p>
    <w:p w14:paraId="7F1B7554" w14:textId="77777777" w:rsidR="004F6126" w:rsidRPr="00240ACB" w:rsidRDefault="004F6126" w:rsidP="00A63015">
      <w:pPr>
        <w:pStyle w:val="affff3"/>
        <w:rPr>
          <w:lang w:val="en-US"/>
        </w:rPr>
      </w:pPr>
    </w:p>
    <w:p w14:paraId="5B710356" w14:textId="77777777" w:rsidR="004F6126" w:rsidRPr="00240ACB" w:rsidRDefault="004F6126" w:rsidP="00A63015">
      <w:pPr>
        <w:pStyle w:val="affff3"/>
        <w:rPr>
          <w:lang w:val="en-US"/>
        </w:rPr>
      </w:pPr>
    </w:p>
    <w:p w14:paraId="1999E2C5" w14:textId="77777777" w:rsidR="004F6126" w:rsidRPr="00240ACB" w:rsidRDefault="004F6126" w:rsidP="00A63015">
      <w:pPr>
        <w:pStyle w:val="affff3"/>
        <w:rPr>
          <w:lang w:val="en-US"/>
        </w:rPr>
      </w:pPr>
    </w:p>
    <w:p w14:paraId="3F9D61F4" w14:textId="77777777" w:rsidR="004F6126" w:rsidRPr="00240ACB" w:rsidRDefault="004F6126" w:rsidP="00A63015">
      <w:pPr>
        <w:pStyle w:val="affff3"/>
        <w:rPr>
          <w:lang w:val="en-US"/>
        </w:rPr>
      </w:pPr>
    </w:p>
    <w:p w14:paraId="13C3A4EF" w14:textId="77777777" w:rsidR="004F6126" w:rsidRPr="00240ACB" w:rsidRDefault="004F6126" w:rsidP="00A63015">
      <w:pPr>
        <w:pStyle w:val="affff3"/>
        <w:rPr>
          <w:lang w:val="en-US"/>
        </w:rPr>
      </w:pPr>
    </w:p>
    <w:p w14:paraId="539B2FC0" w14:textId="77777777" w:rsidR="004F6126" w:rsidRDefault="004F6126" w:rsidP="00A63015">
      <w:pPr>
        <w:pStyle w:val="affff3"/>
      </w:pPr>
    </w:p>
    <w:p w14:paraId="5B8F9866" w14:textId="77777777" w:rsidR="004E0949" w:rsidRDefault="004E0949" w:rsidP="00A63015">
      <w:pPr>
        <w:pStyle w:val="affff3"/>
      </w:pPr>
    </w:p>
    <w:p w14:paraId="2ED65C52" w14:textId="77777777" w:rsidR="004E0949" w:rsidRPr="004E0949" w:rsidRDefault="004E0949" w:rsidP="00A63015">
      <w:pPr>
        <w:pStyle w:val="affff3"/>
      </w:pPr>
    </w:p>
    <w:p w14:paraId="0383CB2B" w14:textId="77777777" w:rsidR="004F6126" w:rsidRPr="00240ACB" w:rsidRDefault="004F6126" w:rsidP="00A63015">
      <w:pPr>
        <w:pStyle w:val="affff3"/>
        <w:rPr>
          <w:lang w:val="en-US"/>
        </w:rPr>
      </w:pPr>
    </w:p>
    <w:p w14:paraId="7215F21B" w14:textId="77777777" w:rsidR="004F6126" w:rsidRPr="00240ACB" w:rsidRDefault="004F6126" w:rsidP="00A63015">
      <w:pPr>
        <w:pStyle w:val="affff3"/>
        <w:rPr>
          <w:lang w:val="en-US"/>
        </w:rPr>
      </w:pPr>
    </w:p>
    <w:p w14:paraId="2B151CE9" w14:textId="77777777" w:rsidR="00D912ED" w:rsidRPr="00240ACB" w:rsidRDefault="00F217BB" w:rsidP="00A63015">
      <w:pPr>
        <w:pStyle w:val="affff3"/>
      </w:pPr>
      <w:r w:rsidRPr="00240ACB">
        <w:t xml:space="preserve">Таблица </w:t>
      </w:r>
      <w:r w:rsidR="002511D7" w:rsidRPr="00240ACB">
        <w:t>1</w:t>
      </w:r>
      <w:r w:rsidR="008F3E65" w:rsidRPr="00240ACB">
        <w:t>7</w:t>
      </w:r>
      <w:r w:rsidR="00020211" w:rsidRPr="00240ACB">
        <w:t>.</w:t>
      </w:r>
      <w:r w:rsidRPr="00240ACB">
        <w:t xml:space="preserve"> Рыночная информация о ценах сделок (предложений)</w:t>
      </w:r>
      <w:r w:rsidR="00D912ED" w:rsidRPr="00240ACB">
        <w:t>. 5 сегмент «Отдых (рекреация)»</w:t>
      </w:r>
    </w:p>
    <w:p w14:paraId="6402D00A" w14:textId="77777777" w:rsidR="00F217BB" w:rsidRPr="00240ACB" w:rsidRDefault="00D92256" w:rsidP="00A63015">
      <w:pPr>
        <w:pStyle w:val="affff3"/>
      </w:pPr>
      <w:r w:rsidRPr="00240ACB">
        <w:rPr>
          <w:noProof/>
        </w:rPr>
        <w:drawing>
          <wp:inline distT="0" distB="0" distL="0" distR="0" wp14:anchorId="2DFF973A" wp14:editId="28FEEAE8">
            <wp:extent cx="9075039" cy="5248893"/>
            <wp:effectExtent l="19050" t="19050" r="12065" b="2857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9076657" cy="5249829"/>
                    </a:xfrm>
                    <a:prstGeom prst="rect">
                      <a:avLst/>
                    </a:prstGeom>
                    <a:ln w="3175">
                      <a:solidFill>
                        <a:schemeClr val="tx1"/>
                      </a:solidFill>
                    </a:ln>
                  </pic:spPr>
                </pic:pic>
              </a:graphicData>
            </a:graphic>
          </wp:inline>
        </w:drawing>
      </w:r>
    </w:p>
    <w:p w14:paraId="5AF3EEB7" w14:textId="77777777" w:rsidR="000041F0" w:rsidRDefault="000041F0" w:rsidP="00A63015">
      <w:pPr>
        <w:pStyle w:val="affff3"/>
      </w:pPr>
    </w:p>
    <w:p w14:paraId="2960E35D" w14:textId="77777777" w:rsidR="00961FFB" w:rsidRPr="00240ACB" w:rsidRDefault="00961FFB" w:rsidP="00A63015">
      <w:pPr>
        <w:pStyle w:val="affff3"/>
      </w:pPr>
    </w:p>
    <w:p w14:paraId="083D263A" w14:textId="77777777" w:rsidR="0045482D" w:rsidRPr="00240ACB" w:rsidRDefault="002537F3" w:rsidP="00A63015">
      <w:pPr>
        <w:pStyle w:val="affff3"/>
      </w:pPr>
      <w:r w:rsidRPr="00240ACB">
        <w:t xml:space="preserve">Таблица </w:t>
      </w:r>
      <w:r w:rsidR="002511D7" w:rsidRPr="00240ACB">
        <w:t>1</w:t>
      </w:r>
      <w:r w:rsidR="008F3E65" w:rsidRPr="00240ACB">
        <w:t>8</w:t>
      </w:r>
      <w:r w:rsidRPr="00240ACB">
        <w:t>. Рыночная информация о ценах сделок (предложений). 6 сегмент «Производственная деятельность»</w:t>
      </w:r>
    </w:p>
    <w:p w14:paraId="2CF04129" w14:textId="54557E85" w:rsidR="0045482D" w:rsidRPr="00240ACB" w:rsidRDefault="00813665" w:rsidP="00A63015">
      <w:pPr>
        <w:pStyle w:val="affff3"/>
      </w:pPr>
      <w:r w:rsidRPr="00240ACB">
        <w:rPr>
          <w:noProof/>
        </w:rPr>
        <w:drawing>
          <wp:inline distT="0" distB="0" distL="0" distR="0" wp14:anchorId="40F43448" wp14:editId="0AABD66D">
            <wp:extent cx="9251950" cy="4648200"/>
            <wp:effectExtent l="0" t="0" r="635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251950" cy="4648200"/>
                    </a:xfrm>
                    <a:prstGeom prst="rect">
                      <a:avLst/>
                    </a:prstGeom>
                    <a:noFill/>
                    <a:ln>
                      <a:noFill/>
                    </a:ln>
                  </pic:spPr>
                </pic:pic>
              </a:graphicData>
            </a:graphic>
          </wp:inline>
        </w:drawing>
      </w:r>
    </w:p>
    <w:p w14:paraId="18007D51" w14:textId="6F96812F" w:rsidR="00FC2E75" w:rsidRPr="00240ACB" w:rsidRDefault="00FC2E75" w:rsidP="00FC2E75">
      <w:pPr>
        <w:pStyle w:val="af2"/>
        <w:rPr>
          <w:rFonts w:ascii="Times New Roman" w:hAnsi="Times New Roman"/>
          <w:sz w:val="24"/>
          <w:szCs w:val="24"/>
        </w:rPr>
      </w:pPr>
      <w:r w:rsidRPr="00240ACB">
        <w:rPr>
          <w:rFonts w:ascii="Times New Roman" w:hAnsi="Times New Roman"/>
          <w:sz w:val="24"/>
          <w:szCs w:val="24"/>
        </w:rPr>
        <w:t>Факторы, которые имеют одинаковые характеристики с объектами оценки, отдельно для аналогов не указывались:</w:t>
      </w: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5776"/>
      </w:tblGrid>
      <w:tr w:rsidR="00FC2E75" w:rsidRPr="00240ACB" w14:paraId="38C7F3F3" w14:textId="77777777" w:rsidTr="00FC2E75">
        <w:trPr>
          <w:trHeight w:val="293"/>
        </w:trPr>
        <w:tc>
          <w:tcPr>
            <w:tcW w:w="8784" w:type="dxa"/>
          </w:tcPr>
          <w:p w14:paraId="65D44179" w14:textId="77777777" w:rsidR="00FC2E75" w:rsidRPr="00240ACB" w:rsidRDefault="00FC2E75" w:rsidP="005E7AB8">
            <w:pPr>
              <w:pStyle w:val="af2"/>
              <w:widowControl w:val="0"/>
              <w:numPr>
                <w:ilvl w:val="0"/>
                <w:numId w:val="36"/>
              </w:numPr>
              <w:suppressAutoHyphens w:val="0"/>
              <w:autoSpaceDN/>
              <w:spacing w:before="60" w:after="60"/>
              <w:ind w:left="458"/>
              <w:textAlignment w:val="auto"/>
              <w:rPr>
                <w:rFonts w:ascii="Times New Roman" w:hAnsi="Times New Roman"/>
                <w:sz w:val="24"/>
                <w:szCs w:val="24"/>
              </w:rPr>
            </w:pPr>
            <w:r w:rsidRPr="00240ACB">
              <w:rPr>
                <w:rFonts w:ascii="Times New Roman" w:hAnsi="Times New Roman"/>
                <w:b/>
                <w:bCs/>
                <w:sz w:val="24"/>
                <w:szCs w:val="24"/>
              </w:rPr>
              <w:t>передаваемые имущественные права:</w:t>
            </w:r>
            <w:r w:rsidRPr="00240ACB">
              <w:rPr>
                <w:rFonts w:ascii="Times New Roman" w:hAnsi="Times New Roman"/>
                <w:sz w:val="24"/>
                <w:szCs w:val="24"/>
              </w:rPr>
              <w:t xml:space="preserve"> собственность</w:t>
            </w:r>
          </w:p>
        </w:tc>
        <w:tc>
          <w:tcPr>
            <w:tcW w:w="5776" w:type="dxa"/>
          </w:tcPr>
          <w:p w14:paraId="1AE0AFE0" w14:textId="77777777" w:rsidR="00FC2E75" w:rsidRPr="00240ACB" w:rsidRDefault="00FC2E75" w:rsidP="005E7AB8">
            <w:pPr>
              <w:pStyle w:val="af2"/>
              <w:widowControl w:val="0"/>
              <w:numPr>
                <w:ilvl w:val="0"/>
                <w:numId w:val="36"/>
              </w:numPr>
              <w:suppressAutoHyphens w:val="0"/>
              <w:autoSpaceDN/>
              <w:spacing w:before="60" w:after="60"/>
              <w:textAlignment w:val="auto"/>
              <w:rPr>
                <w:rFonts w:ascii="Times New Roman" w:hAnsi="Times New Roman"/>
                <w:sz w:val="24"/>
                <w:szCs w:val="24"/>
              </w:rPr>
            </w:pPr>
            <w:r w:rsidRPr="00240ACB">
              <w:rPr>
                <w:rFonts w:ascii="Times New Roman" w:hAnsi="Times New Roman"/>
                <w:b/>
                <w:bCs/>
                <w:sz w:val="24"/>
                <w:szCs w:val="24"/>
              </w:rPr>
              <w:t>подъезд:</w:t>
            </w:r>
            <w:r w:rsidRPr="00240ACB">
              <w:rPr>
                <w:rFonts w:ascii="Times New Roman" w:hAnsi="Times New Roman"/>
                <w:sz w:val="24"/>
                <w:szCs w:val="24"/>
              </w:rPr>
              <w:t xml:space="preserve"> свободный                                               </w:t>
            </w:r>
          </w:p>
        </w:tc>
      </w:tr>
      <w:tr w:rsidR="00FC2E75" w:rsidRPr="00240ACB" w14:paraId="082E3EE6" w14:textId="77777777" w:rsidTr="00FC2E75">
        <w:trPr>
          <w:trHeight w:val="260"/>
        </w:trPr>
        <w:tc>
          <w:tcPr>
            <w:tcW w:w="8784" w:type="dxa"/>
          </w:tcPr>
          <w:p w14:paraId="69E6875E" w14:textId="77777777" w:rsidR="00FC2E75" w:rsidRPr="00240ACB" w:rsidRDefault="00FC2E75" w:rsidP="005E7AB8">
            <w:pPr>
              <w:pStyle w:val="af2"/>
              <w:numPr>
                <w:ilvl w:val="0"/>
                <w:numId w:val="36"/>
              </w:numPr>
              <w:ind w:left="458"/>
              <w:rPr>
                <w:rFonts w:ascii="Times New Roman" w:hAnsi="Times New Roman"/>
                <w:sz w:val="24"/>
                <w:szCs w:val="24"/>
              </w:rPr>
            </w:pPr>
            <w:r w:rsidRPr="00240ACB">
              <w:rPr>
                <w:rFonts w:ascii="Times New Roman" w:hAnsi="Times New Roman"/>
                <w:b/>
                <w:bCs/>
                <w:sz w:val="24"/>
                <w:szCs w:val="24"/>
              </w:rPr>
              <w:t>наличие железнодорожной ветки на земельном участке:</w:t>
            </w:r>
            <w:r w:rsidRPr="00240ACB">
              <w:rPr>
                <w:rFonts w:ascii="Times New Roman" w:hAnsi="Times New Roman"/>
                <w:sz w:val="24"/>
                <w:szCs w:val="24"/>
              </w:rPr>
              <w:t xml:space="preserve"> отсутствует</w:t>
            </w:r>
          </w:p>
        </w:tc>
        <w:tc>
          <w:tcPr>
            <w:tcW w:w="5776" w:type="dxa"/>
          </w:tcPr>
          <w:p w14:paraId="4BE41609" w14:textId="77777777" w:rsidR="000C0813" w:rsidRPr="00240ACB" w:rsidRDefault="00FC2E75" w:rsidP="005E7AB8">
            <w:pPr>
              <w:pStyle w:val="af2"/>
              <w:widowControl w:val="0"/>
              <w:numPr>
                <w:ilvl w:val="0"/>
                <w:numId w:val="36"/>
              </w:numPr>
              <w:suppressAutoHyphens w:val="0"/>
              <w:autoSpaceDN/>
              <w:spacing w:before="60" w:after="60"/>
              <w:textAlignment w:val="auto"/>
              <w:rPr>
                <w:rFonts w:ascii="Times New Roman" w:hAnsi="Times New Roman"/>
                <w:sz w:val="24"/>
                <w:szCs w:val="24"/>
              </w:rPr>
            </w:pPr>
            <w:r w:rsidRPr="00240ACB">
              <w:rPr>
                <w:rFonts w:ascii="Times New Roman" w:hAnsi="Times New Roman"/>
                <w:b/>
                <w:bCs/>
                <w:sz w:val="24"/>
                <w:szCs w:val="24"/>
              </w:rPr>
              <w:t>асфальтирование участка</w:t>
            </w:r>
            <w:r w:rsidRPr="00240ACB">
              <w:rPr>
                <w:rFonts w:ascii="Times New Roman" w:hAnsi="Times New Roman"/>
                <w:b/>
                <w:bCs/>
                <w:sz w:val="24"/>
                <w:szCs w:val="24"/>
                <w:lang w:val="en-US"/>
              </w:rPr>
              <w:t>:</w:t>
            </w:r>
            <w:r w:rsidRPr="00240ACB">
              <w:rPr>
                <w:rFonts w:ascii="Times New Roman" w:hAnsi="Times New Roman"/>
                <w:sz w:val="24"/>
                <w:szCs w:val="24"/>
                <w:lang w:val="en-US"/>
              </w:rPr>
              <w:t xml:space="preserve"> </w:t>
            </w:r>
            <w:r w:rsidRPr="00240ACB">
              <w:rPr>
                <w:rFonts w:ascii="Times New Roman" w:hAnsi="Times New Roman"/>
                <w:sz w:val="24"/>
                <w:szCs w:val="24"/>
              </w:rPr>
              <w:t>отсутствуе</w:t>
            </w:r>
            <w:r w:rsidR="00134499" w:rsidRPr="00240ACB">
              <w:rPr>
                <w:rFonts w:ascii="Times New Roman" w:hAnsi="Times New Roman"/>
                <w:sz w:val="24"/>
                <w:szCs w:val="24"/>
              </w:rPr>
              <w:t>т</w:t>
            </w:r>
          </w:p>
        </w:tc>
      </w:tr>
    </w:tbl>
    <w:p w14:paraId="402AADE0" w14:textId="77777777" w:rsidR="004F6126" w:rsidRPr="00240ACB" w:rsidRDefault="004F6126" w:rsidP="00A63015">
      <w:pPr>
        <w:pStyle w:val="affff3"/>
        <w:rPr>
          <w:lang w:val="en-US"/>
        </w:rPr>
      </w:pPr>
      <w:bookmarkStart w:id="203" w:name="_Hlk44011990"/>
    </w:p>
    <w:p w14:paraId="405D5200" w14:textId="77777777" w:rsidR="004F6126" w:rsidRPr="00240ACB" w:rsidRDefault="004F6126" w:rsidP="00A63015">
      <w:pPr>
        <w:pStyle w:val="affff3"/>
        <w:rPr>
          <w:lang w:val="en-US"/>
        </w:rPr>
      </w:pPr>
    </w:p>
    <w:p w14:paraId="712FB90C" w14:textId="77777777" w:rsidR="000C0813" w:rsidRPr="00240ACB" w:rsidRDefault="000C0813" w:rsidP="00A63015">
      <w:pPr>
        <w:pStyle w:val="affff3"/>
      </w:pPr>
      <w:r w:rsidRPr="00240ACB">
        <w:t xml:space="preserve">Таблица </w:t>
      </w:r>
      <w:r w:rsidR="001245A6" w:rsidRPr="00240ACB">
        <w:t xml:space="preserve">19. </w:t>
      </w:r>
      <w:r w:rsidRPr="00240ACB">
        <w:t>Рыночная информация о величине арендной платы. 6 сегмент «Производственная деятельность»</w:t>
      </w:r>
    </w:p>
    <w:bookmarkEnd w:id="203"/>
    <w:p w14:paraId="4EDAE3BD" w14:textId="2ACC4A84" w:rsidR="000C0813" w:rsidRPr="00240ACB" w:rsidRDefault="00961FFB" w:rsidP="00A63015">
      <w:pPr>
        <w:pStyle w:val="affff3"/>
      </w:pPr>
      <w:r w:rsidRPr="00961FFB">
        <w:rPr>
          <w:noProof/>
        </w:rPr>
        <w:drawing>
          <wp:inline distT="0" distB="0" distL="0" distR="0" wp14:anchorId="7A5381D7" wp14:editId="38B7A342">
            <wp:extent cx="9264766" cy="2216506"/>
            <wp:effectExtent l="19050" t="19050" r="12700" b="1270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9274684" cy="2218879"/>
                    </a:xfrm>
                    <a:prstGeom prst="rect">
                      <a:avLst/>
                    </a:prstGeom>
                    <a:ln w="3175">
                      <a:solidFill>
                        <a:schemeClr val="tx1"/>
                      </a:solidFill>
                    </a:ln>
                  </pic:spPr>
                </pic:pic>
              </a:graphicData>
            </a:graphic>
          </wp:inline>
        </w:drawing>
      </w:r>
    </w:p>
    <w:p w14:paraId="3E5FB688" w14:textId="77777777" w:rsidR="000C0813" w:rsidRPr="00240ACB" w:rsidRDefault="000C0813" w:rsidP="00A63015">
      <w:pPr>
        <w:pStyle w:val="affff3"/>
      </w:pPr>
    </w:p>
    <w:p w14:paraId="78EA5652" w14:textId="77777777" w:rsidR="000C0813" w:rsidRPr="00240ACB" w:rsidRDefault="000C0813" w:rsidP="00A63015">
      <w:pPr>
        <w:pStyle w:val="affff3"/>
      </w:pPr>
    </w:p>
    <w:p w14:paraId="50FE7C9A" w14:textId="77777777" w:rsidR="008E1911" w:rsidRPr="00240ACB" w:rsidRDefault="008E1911" w:rsidP="00A63015">
      <w:pPr>
        <w:pStyle w:val="affff3"/>
      </w:pPr>
    </w:p>
    <w:p w14:paraId="4DFF00AD" w14:textId="77777777" w:rsidR="00134499" w:rsidRPr="00240ACB" w:rsidRDefault="00134499" w:rsidP="00A63015">
      <w:pPr>
        <w:pStyle w:val="affff3"/>
      </w:pPr>
    </w:p>
    <w:p w14:paraId="4AC9D9CB" w14:textId="77777777" w:rsidR="00200B0A" w:rsidRDefault="00200B0A" w:rsidP="00A63015">
      <w:pPr>
        <w:pStyle w:val="affff3"/>
      </w:pPr>
    </w:p>
    <w:p w14:paraId="57D22A8D" w14:textId="77777777" w:rsidR="00045AB0" w:rsidRPr="00240ACB" w:rsidRDefault="00045AB0" w:rsidP="00A63015">
      <w:pPr>
        <w:pStyle w:val="affff3"/>
      </w:pPr>
    </w:p>
    <w:p w14:paraId="3CB51EA2" w14:textId="77777777" w:rsidR="00200B0A" w:rsidRPr="00240ACB" w:rsidRDefault="00200B0A" w:rsidP="00A63015">
      <w:pPr>
        <w:pStyle w:val="affff3"/>
      </w:pPr>
    </w:p>
    <w:p w14:paraId="0B64F72F" w14:textId="77777777" w:rsidR="00200B0A" w:rsidRPr="00240ACB" w:rsidRDefault="00200B0A" w:rsidP="00A63015">
      <w:pPr>
        <w:pStyle w:val="affff3"/>
      </w:pPr>
    </w:p>
    <w:p w14:paraId="2636DB7B" w14:textId="77777777" w:rsidR="00200B0A" w:rsidRPr="00240ACB" w:rsidRDefault="00200B0A" w:rsidP="00A63015">
      <w:pPr>
        <w:pStyle w:val="affff3"/>
      </w:pPr>
    </w:p>
    <w:p w14:paraId="218ECB16" w14:textId="77777777" w:rsidR="00200B0A" w:rsidRPr="00240ACB" w:rsidRDefault="00200B0A" w:rsidP="00A63015">
      <w:pPr>
        <w:pStyle w:val="affff3"/>
      </w:pPr>
    </w:p>
    <w:p w14:paraId="7E11D6D1" w14:textId="77777777" w:rsidR="00134499" w:rsidRPr="00240ACB" w:rsidRDefault="00134499" w:rsidP="00A63015">
      <w:pPr>
        <w:pStyle w:val="affff3"/>
      </w:pPr>
    </w:p>
    <w:p w14:paraId="0D6B093D" w14:textId="77777777" w:rsidR="00134499" w:rsidRDefault="00134499" w:rsidP="00A63015">
      <w:pPr>
        <w:pStyle w:val="affff3"/>
      </w:pPr>
    </w:p>
    <w:p w14:paraId="77FEE96C" w14:textId="77777777" w:rsidR="00961FFB" w:rsidRDefault="00961FFB" w:rsidP="00A63015">
      <w:pPr>
        <w:pStyle w:val="affff3"/>
      </w:pPr>
    </w:p>
    <w:p w14:paraId="094DDB42" w14:textId="77777777" w:rsidR="00961FFB" w:rsidRDefault="00961FFB" w:rsidP="00A63015">
      <w:pPr>
        <w:pStyle w:val="affff3"/>
      </w:pPr>
    </w:p>
    <w:p w14:paraId="0AE13298" w14:textId="77777777" w:rsidR="00961FFB" w:rsidRPr="00240ACB" w:rsidRDefault="00961FFB" w:rsidP="00A63015">
      <w:pPr>
        <w:pStyle w:val="affff3"/>
      </w:pPr>
    </w:p>
    <w:p w14:paraId="5E4E1FA2" w14:textId="77777777" w:rsidR="00134499" w:rsidRPr="00240ACB" w:rsidRDefault="00134499" w:rsidP="00A63015">
      <w:pPr>
        <w:pStyle w:val="affff3"/>
      </w:pPr>
    </w:p>
    <w:p w14:paraId="7658AAF7" w14:textId="77777777" w:rsidR="002537F3" w:rsidRPr="00240ACB" w:rsidRDefault="002537F3" w:rsidP="00A63015">
      <w:pPr>
        <w:pStyle w:val="affff3"/>
      </w:pPr>
      <w:r w:rsidRPr="00240ACB">
        <w:t xml:space="preserve">Таблица </w:t>
      </w:r>
      <w:r w:rsidR="001245A6" w:rsidRPr="00240ACB">
        <w:t>20</w:t>
      </w:r>
      <w:r w:rsidR="009F492E" w:rsidRPr="00240ACB">
        <w:t>.</w:t>
      </w:r>
      <w:r w:rsidRPr="00240ACB">
        <w:t xml:space="preserve"> Рыночная информация о ценах сделок (предложений). 10 сегмент «Использование лесов»</w:t>
      </w:r>
    </w:p>
    <w:p w14:paraId="42A3CB67" w14:textId="77777777" w:rsidR="00554457" w:rsidRPr="00240ACB" w:rsidRDefault="007F1323" w:rsidP="00A63015">
      <w:pPr>
        <w:pStyle w:val="affff3"/>
      </w:pPr>
      <w:r w:rsidRPr="00240ACB">
        <w:rPr>
          <w:noProof/>
        </w:rPr>
        <w:drawing>
          <wp:inline distT="0" distB="0" distL="0" distR="0" wp14:anchorId="1AAE04A1" wp14:editId="02415EE6">
            <wp:extent cx="8343900" cy="5682902"/>
            <wp:effectExtent l="19050" t="19050" r="19050" b="1333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8362903" cy="5695845"/>
                    </a:xfrm>
                    <a:prstGeom prst="rect">
                      <a:avLst/>
                    </a:prstGeom>
                    <a:ln w="3175">
                      <a:solidFill>
                        <a:schemeClr val="tx1"/>
                      </a:solidFill>
                    </a:ln>
                  </pic:spPr>
                </pic:pic>
              </a:graphicData>
            </a:graphic>
          </wp:inline>
        </w:drawing>
      </w:r>
    </w:p>
    <w:p w14:paraId="20BF0A0F" w14:textId="77777777" w:rsidR="00336AAD" w:rsidRPr="00240ACB" w:rsidRDefault="00336AAD" w:rsidP="00A63015">
      <w:pPr>
        <w:pStyle w:val="affff3"/>
      </w:pPr>
      <w:bookmarkStart w:id="204" w:name="_Hlk40177607"/>
      <w:r w:rsidRPr="00240ACB">
        <w:t xml:space="preserve">Таблица </w:t>
      </w:r>
      <w:r w:rsidR="001245A6" w:rsidRPr="00240ACB">
        <w:t>20.</w:t>
      </w:r>
      <w:r w:rsidRPr="00240ACB">
        <w:t>Рыночная информация о ценах сделок (предложений). 10 сегмент «Использование лесов» (продолжение</w:t>
      </w:r>
      <w:r w:rsidR="00B31405" w:rsidRPr="00240ACB">
        <w:t xml:space="preserve"> </w:t>
      </w:r>
      <w:r w:rsidRPr="00240ACB">
        <w:t>1)</w:t>
      </w:r>
    </w:p>
    <w:p w14:paraId="5BF19A8B" w14:textId="77777777" w:rsidR="00336AAD" w:rsidRPr="00240ACB" w:rsidRDefault="007F1323" w:rsidP="00A63015">
      <w:pPr>
        <w:pStyle w:val="affff3"/>
      </w:pPr>
      <w:r w:rsidRPr="00240ACB">
        <w:rPr>
          <w:noProof/>
        </w:rPr>
        <w:drawing>
          <wp:inline distT="0" distB="0" distL="0" distR="0" wp14:anchorId="5A4254D1" wp14:editId="2656C58E">
            <wp:extent cx="8965703" cy="5528337"/>
            <wp:effectExtent l="19050" t="19050" r="26035" b="1524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8967016" cy="5529147"/>
                    </a:xfrm>
                    <a:prstGeom prst="rect">
                      <a:avLst/>
                    </a:prstGeom>
                    <a:ln w="3175">
                      <a:solidFill>
                        <a:schemeClr val="tx1"/>
                      </a:solidFill>
                    </a:ln>
                  </pic:spPr>
                </pic:pic>
              </a:graphicData>
            </a:graphic>
          </wp:inline>
        </w:drawing>
      </w:r>
    </w:p>
    <w:p w14:paraId="5EC2B012" w14:textId="77777777" w:rsidR="007F1323" w:rsidRPr="00240ACB" w:rsidRDefault="007F1323" w:rsidP="00A63015">
      <w:pPr>
        <w:pStyle w:val="affff3"/>
      </w:pPr>
    </w:p>
    <w:p w14:paraId="6DE979C1" w14:textId="77777777" w:rsidR="00336AAD" w:rsidRPr="00240ACB" w:rsidRDefault="00336AAD" w:rsidP="00A63015">
      <w:pPr>
        <w:pStyle w:val="affff3"/>
      </w:pPr>
      <w:r w:rsidRPr="00240ACB">
        <w:t xml:space="preserve">Таблица </w:t>
      </w:r>
      <w:r w:rsidR="001245A6" w:rsidRPr="00240ACB">
        <w:t xml:space="preserve">20. </w:t>
      </w:r>
      <w:r w:rsidRPr="00240ACB">
        <w:t>Рыночная информация о ценах сделок (предложений). 10 сегмент «Использование лесов» (продолжение</w:t>
      </w:r>
      <w:r w:rsidR="00B31405" w:rsidRPr="00240ACB">
        <w:t xml:space="preserve"> 2</w:t>
      </w:r>
      <w:r w:rsidRPr="00240ACB">
        <w:t>)</w:t>
      </w:r>
    </w:p>
    <w:p w14:paraId="30F0CB70" w14:textId="77777777" w:rsidR="00C47CD8" w:rsidRPr="00240ACB" w:rsidRDefault="007F1323" w:rsidP="00A63015">
      <w:pPr>
        <w:pStyle w:val="affff3"/>
      </w:pPr>
      <w:r w:rsidRPr="00240ACB">
        <w:rPr>
          <w:noProof/>
        </w:rPr>
        <w:drawing>
          <wp:inline distT="0" distB="0" distL="0" distR="0" wp14:anchorId="0F362FC3" wp14:editId="29AAABEA">
            <wp:extent cx="8910044" cy="5438980"/>
            <wp:effectExtent l="19050" t="19050" r="24765"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8914783" cy="5441873"/>
                    </a:xfrm>
                    <a:prstGeom prst="rect">
                      <a:avLst/>
                    </a:prstGeom>
                    <a:ln w="3175">
                      <a:solidFill>
                        <a:schemeClr val="tx1"/>
                      </a:solidFill>
                    </a:ln>
                  </pic:spPr>
                </pic:pic>
              </a:graphicData>
            </a:graphic>
          </wp:inline>
        </w:drawing>
      </w:r>
    </w:p>
    <w:p w14:paraId="20B957F0" w14:textId="77777777" w:rsidR="00336AAD" w:rsidRPr="00240ACB" w:rsidRDefault="00336AAD" w:rsidP="00A63015">
      <w:pPr>
        <w:pStyle w:val="affff3"/>
        <w:rPr>
          <w:lang w:val="en-US"/>
        </w:rPr>
      </w:pPr>
    </w:p>
    <w:p w14:paraId="27E6D8DE" w14:textId="77777777" w:rsidR="00B31405" w:rsidRPr="00240ACB" w:rsidRDefault="00B31405" w:rsidP="00A63015">
      <w:pPr>
        <w:pStyle w:val="affff3"/>
      </w:pPr>
      <w:r w:rsidRPr="00240ACB">
        <w:t xml:space="preserve">Таблица </w:t>
      </w:r>
      <w:r w:rsidR="001245A6" w:rsidRPr="00240ACB">
        <w:t xml:space="preserve">20. </w:t>
      </w:r>
      <w:r w:rsidRPr="00240ACB">
        <w:t>Рыночная информация о ценах сделок (предложений). 10 сегмент «Использование лесов» (продолжение 3)</w:t>
      </w:r>
    </w:p>
    <w:p w14:paraId="5E1A8148" w14:textId="77777777" w:rsidR="00336AAD" w:rsidRPr="00240ACB" w:rsidRDefault="007F1323" w:rsidP="00A63015">
      <w:pPr>
        <w:pStyle w:val="affff3"/>
      </w:pPr>
      <w:r w:rsidRPr="00240ACB">
        <w:rPr>
          <w:noProof/>
        </w:rPr>
        <w:drawing>
          <wp:inline distT="0" distB="0" distL="0" distR="0" wp14:anchorId="33DC0C25" wp14:editId="5F7D55F5">
            <wp:extent cx="8975941" cy="5629523"/>
            <wp:effectExtent l="19050" t="19050" r="15875" b="2857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8978009" cy="5630820"/>
                    </a:xfrm>
                    <a:prstGeom prst="rect">
                      <a:avLst/>
                    </a:prstGeom>
                    <a:ln w="3175">
                      <a:solidFill>
                        <a:schemeClr val="tx1"/>
                      </a:solidFill>
                    </a:ln>
                  </pic:spPr>
                </pic:pic>
              </a:graphicData>
            </a:graphic>
          </wp:inline>
        </w:drawing>
      </w:r>
    </w:p>
    <w:p w14:paraId="39DE9B2F" w14:textId="77777777" w:rsidR="00200B0A" w:rsidRPr="00240ACB" w:rsidRDefault="00200B0A" w:rsidP="00A63015">
      <w:pPr>
        <w:pStyle w:val="affff3"/>
      </w:pPr>
    </w:p>
    <w:p w14:paraId="2BF42B26" w14:textId="77777777" w:rsidR="00B31405" w:rsidRPr="00240ACB" w:rsidRDefault="00B31405" w:rsidP="00A63015">
      <w:pPr>
        <w:pStyle w:val="affff3"/>
      </w:pPr>
      <w:r w:rsidRPr="00240ACB">
        <w:t xml:space="preserve">Таблица </w:t>
      </w:r>
      <w:r w:rsidR="001245A6" w:rsidRPr="00240ACB">
        <w:t xml:space="preserve">20. </w:t>
      </w:r>
      <w:r w:rsidRPr="00240ACB">
        <w:t>Рыночная информация о ценах сделок (предложений). 10 сегмент «Использование лесов» (продолжение 4)</w:t>
      </w:r>
    </w:p>
    <w:p w14:paraId="512818CF" w14:textId="77777777" w:rsidR="000C713A" w:rsidRPr="00240ACB" w:rsidRDefault="007F1323" w:rsidP="00A63015">
      <w:pPr>
        <w:pStyle w:val="affff3"/>
      </w:pPr>
      <w:r w:rsidRPr="00240ACB">
        <w:rPr>
          <w:noProof/>
        </w:rPr>
        <w:drawing>
          <wp:inline distT="0" distB="0" distL="0" distR="0" wp14:anchorId="4A51F0C1" wp14:editId="46D65930">
            <wp:extent cx="8241475" cy="5362332"/>
            <wp:effectExtent l="19050" t="19050" r="26670" b="1016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8246390" cy="5365530"/>
                    </a:xfrm>
                    <a:prstGeom prst="rect">
                      <a:avLst/>
                    </a:prstGeom>
                    <a:ln w="3175">
                      <a:solidFill>
                        <a:schemeClr val="tx1"/>
                      </a:solidFill>
                    </a:ln>
                  </pic:spPr>
                </pic:pic>
              </a:graphicData>
            </a:graphic>
          </wp:inline>
        </w:drawing>
      </w:r>
    </w:p>
    <w:p w14:paraId="0A4CAC65" w14:textId="77777777" w:rsidR="00435647" w:rsidRPr="00240ACB" w:rsidRDefault="00435647" w:rsidP="00A63015">
      <w:pPr>
        <w:pStyle w:val="affff3"/>
      </w:pPr>
    </w:p>
    <w:p w14:paraId="3A7E6773" w14:textId="77777777" w:rsidR="00B31405" w:rsidRPr="00240ACB" w:rsidRDefault="00B31405" w:rsidP="00A63015">
      <w:pPr>
        <w:pStyle w:val="affff3"/>
      </w:pPr>
      <w:r w:rsidRPr="00240ACB">
        <w:t xml:space="preserve">Таблица </w:t>
      </w:r>
      <w:r w:rsidR="001245A6" w:rsidRPr="00240ACB">
        <w:t xml:space="preserve">20. </w:t>
      </w:r>
      <w:r w:rsidRPr="00240ACB">
        <w:t>Рыночная информация о ценах сделок (предложений). 10 сегмент «Использование лесов» (продолжение 5)</w:t>
      </w:r>
    </w:p>
    <w:p w14:paraId="1E536891" w14:textId="77777777" w:rsidR="00594778" w:rsidRPr="00240ACB" w:rsidRDefault="007F1323" w:rsidP="00A63015">
      <w:pPr>
        <w:pStyle w:val="affff3"/>
      </w:pPr>
      <w:r w:rsidRPr="00240ACB">
        <w:rPr>
          <w:noProof/>
        </w:rPr>
        <w:drawing>
          <wp:inline distT="0" distB="0" distL="0" distR="0" wp14:anchorId="14554C7F" wp14:editId="30BA4D30">
            <wp:extent cx="9014860" cy="4989419"/>
            <wp:effectExtent l="19050" t="19050" r="15240" b="2095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9015905" cy="4989997"/>
                    </a:xfrm>
                    <a:prstGeom prst="rect">
                      <a:avLst/>
                    </a:prstGeom>
                    <a:ln w="3175">
                      <a:solidFill>
                        <a:schemeClr val="tx1"/>
                      </a:solidFill>
                    </a:ln>
                  </pic:spPr>
                </pic:pic>
              </a:graphicData>
            </a:graphic>
          </wp:inline>
        </w:drawing>
      </w:r>
    </w:p>
    <w:p w14:paraId="00DF4897" w14:textId="77777777" w:rsidR="00594778" w:rsidRPr="00240ACB" w:rsidRDefault="00594778" w:rsidP="00A63015">
      <w:pPr>
        <w:pStyle w:val="affff3"/>
      </w:pPr>
    </w:p>
    <w:p w14:paraId="10F06807" w14:textId="77777777" w:rsidR="000C713A" w:rsidRDefault="000C713A" w:rsidP="00A63015">
      <w:pPr>
        <w:pStyle w:val="affff3"/>
      </w:pPr>
    </w:p>
    <w:p w14:paraId="2B06C502" w14:textId="77777777" w:rsidR="002868BB" w:rsidRPr="00240ACB" w:rsidRDefault="002868BB" w:rsidP="00A63015">
      <w:pPr>
        <w:pStyle w:val="affff3"/>
      </w:pPr>
    </w:p>
    <w:p w14:paraId="71D39D99" w14:textId="77777777" w:rsidR="00435647" w:rsidRPr="00240ACB" w:rsidRDefault="00435647" w:rsidP="00A63015">
      <w:pPr>
        <w:pStyle w:val="affff3"/>
      </w:pPr>
    </w:p>
    <w:p w14:paraId="06016680" w14:textId="77777777" w:rsidR="00B31405" w:rsidRPr="00240ACB" w:rsidRDefault="00B31405" w:rsidP="00A63015">
      <w:pPr>
        <w:pStyle w:val="affff3"/>
      </w:pPr>
      <w:r w:rsidRPr="00240ACB">
        <w:t xml:space="preserve">Таблица </w:t>
      </w:r>
      <w:r w:rsidR="001245A6" w:rsidRPr="00240ACB">
        <w:t xml:space="preserve">20. </w:t>
      </w:r>
      <w:r w:rsidRPr="00240ACB">
        <w:t>Рыночная информация о ценах сделок (предложений). 10 сегмент «Использование лесов» (продолжение 6)</w:t>
      </w:r>
    </w:p>
    <w:p w14:paraId="7EC5F43E" w14:textId="77777777" w:rsidR="000C713A" w:rsidRPr="00240ACB" w:rsidRDefault="007F1323" w:rsidP="00A63015">
      <w:pPr>
        <w:pStyle w:val="affff3"/>
      </w:pPr>
      <w:r w:rsidRPr="00240ACB">
        <w:rPr>
          <w:noProof/>
        </w:rPr>
        <w:drawing>
          <wp:inline distT="0" distB="0" distL="0" distR="0" wp14:anchorId="530B6AF8" wp14:editId="2BC7A1F7">
            <wp:extent cx="7834962" cy="5734309"/>
            <wp:effectExtent l="19050" t="19050" r="13970" b="1905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7840768" cy="5738558"/>
                    </a:xfrm>
                    <a:prstGeom prst="rect">
                      <a:avLst/>
                    </a:prstGeom>
                    <a:ln w="3175">
                      <a:solidFill>
                        <a:schemeClr val="tx1"/>
                      </a:solidFill>
                    </a:ln>
                  </pic:spPr>
                </pic:pic>
              </a:graphicData>
            </a:graphic>
          </wp:inline>
        </w:drawing>
      </w:r>
    </w:p>
    <w:p w14:paraId="476808C5" w14:textId="77777777" w:rsidR="004F6126" w:rsidRPr="00240ACB" w:rsidRDefault="004F6126" w:rsidP="00A63015">
      <w:pPr>
        <w:pStyle w:val="affff3"/>
        <w:rPr>
          <w:lang w:val="en-US"/>
        </w:rPr>
      </w:pPr>
    </w:p>
    <w:p w14:paraId="0B37F420" w14:textId="77777777" w:rsidR="002537F3" w:rsidRPr="00240ACB" w:rsidRDefault="002537F3" w:rsidP="00A63015">
      <w:pPr>
        <w:pStyle w:val="affff3"/>
      </w:pPr>
      <w:r w:rsidRPr="00240ACB">
        <w:t xml:space="preserve">Таблица </w:t>
      </w:r>
      <w:r w:rsidR="009F492E" w:rsidRPr="00240ACB">
        <w:t>2</w:t>
      </w:r>
      <w:r w:rsidR="001245A6" w:rsidRPr="00240ACB">
        <w:t>1</w:t>
      </w:r>
      <w:r w:rsidRPr="00240ACB">
        <w:t>. Рыночная информация о ценах сделок (предложений). 11 сегмент «Водные объекты»</w:t>
      </w:r>
    </w:p>
    <w:p w14:paraId="7C9D1E01" w14:textId="77777777" w:rsidR="003D42A8" w:rsidRPr="00240ACB" w:rsidRDefault="00FC5202" w:rsidP="00A63015">
      <w:pPr>
        <w:pStyle w:val="affff3"/>
      </w:pPr>
      <w:r w:rsidRPr="00240ACB">
        <w:rPr>
          <w:noProof/>
        </w:rPr>
        <w:drawing>
          <wp:inline distT="0" distB="0" distL="0" distR="0" wp14:anchorId="20E3498A" wp14:editId="4243F4BF">
            <wp:extent cx="9286504" cy="5390370"/>
            <wp:effectExtent l="19050" t="19050" r="10160" b="2032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9288160" cy="5391331"/>
                    </a:xfrm>
                    <a:prstGeom prst="rect">
                      <a:avLst/>
                    </a:prstGeom>
                    <a:ln w="3175">
                      <a:solidFill>
                        <a:schemeClr val="tx1"/>
                      </a:solidFill>
                    </a:ln>
                  </pic:spPr>
                </pic:pic>
              </a:graphicData>
            </a:graphic>
          </wp:inline>
        </w:drawing>
      </w:r>
    </w:p>
    <w:p w14:paraId="3294F6EA" w14:textId="77777777" w:rsidR="00594778" w:rsidRPr="00240ACB" w:rsidRDefault="00594778" w:rsidP="00A63015">
      <w:pPr>
        <w:pStyle w:val="affff3"/>
      </w:pPr>
    </w:p>
    <w:p w14:paraId="61B766D7" w14:textId="77777777" w:rsidR="003D42A8" w:rsidRPr="00240ACB" w:rsidRDefault="003D42A8" w:rsidP="00A63015">
      <w:pPr>
        <w:pStyle w:val="affff3"/>
      </w:pPr>
      <w:r w:rsidRPr="00240ACB">
        <w:t xml:space="preserve">Таблица </w:t>
      </w:r>
      <w:r w:rsidR="009F492E" w:rsidRPr="00240ACB">
        <w:t>2</w:t>
      </w:r>
      <w:r w:rsidR="001245A6" w:rsidRPr="00240ACB">
        <w:t>1</w:t>
      </w:r>
      <w:r w:rsidRPr="00240ACB">
        <w:t>. Рыночная информация о ценах сделок (предложений). 11 сегмент «Водные объекты» (продолжение</w:t>
      </w:r>
      <w:r w:rsidR="00613521" w:rsidRPr="00240ACB">
        <w:t>1</w:t>
      </w:r>
      <w:r w:rsidRPr="00240ACB">
        <w:t>)</w:t>
      </w:r>
    </w:p>
    <w:p w14:paraId="53F13A05" w14:textId="77777777" w:rsidR="00613521" w:rsidRPr="00240ACB" w:rsidRDefault="00762231" w:rsidP="00A63015">
      <w:pPr>
        <w:pStyle w:val="affff3"/>
      </w:pPr>
      <w:r w:rsidRPr="00240ACB">
        <w:rPr>
          <w:noProof/>
        </w:rPr>
        <w:drawing>
          <wp:inline distT="0" distB="0" distL="0" distR="0" wp14:anchorId="052590C1" wp14:editId="11646A27">
            <wp:extent cx="9090261" cy="4750129"/>
            <wp:effectExtent l="19050" t="19050" r="15875" b="1270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9099947" cy="4755191"/>
                    </a:xfrm>
                    <a:prstGeom prst="rect">
                      <a:avLst/>
                    </a:prstGeom>
                    <a:ln w="3175">
                      <a:solidFill>
                        <a:schemeClr val="tx1"/>
                      </a:solidFill>
                    </a:ln>
                  </pic:spPr>
                </pic:pic>
              </a:graphicData>
            </a:graphic>
          </wp:inline>
        </w:drawing>
      </w:r>
    </w:p>
    <w:p w14:paraId="684BAB94" w14:textId="77777777" w:rsidR="00613521" w:rsidRPr="00240ACB" w:rsidRDefault="00613521" w:rsidP="00A63015">
      <w:pPr>
        <w:pStyle w:val="affff3"/>
      </w:pPr>
    </w:p>
    <w:p w14:paraId="3A023DD5" w14:textId="6D87ECB6" w:rsidR="00613521" w:rsidRDefault="00613521" w:rsidP="00A63015">
      <w:pPr>
        <w:pStyle w:val="affff3"/>
      </w:pPr>
    </w:p>
    <w:p w14:paraId="2A845CCA" w14:textId="77777777" w:rsidR="005D5719" w:rsidRPr="00240ACB" w:rsidRDefault="005D5719" w:rsidP="00A63015">
      <w:pPr>
        <w:pStyle w:val="affff3"/>
      </w:pPr>
    </w:p>
    <w:p w14:paraId="1290EE3E" w14:textId="5D107832" w:rsidR="00542445" w:rsidRPr="00240ACB" w:rsidRDefault="00542445" w:rsidP="00A63015">
      <w:pPr>
        <w:pStyle w:val="affff3"/>
      </w:pPr>
    </w:p>
    <w:p w14:paraId="5BDFEE6E" w14:textId="77777777" w:rsidR="00542445" w:rsidRPr="00240ACB" w:rsidRDefault="00542445" w:rsidP="00A63015">
      <w:pPr>
        <w:pStyle w:val="affff3"/>
      </w:pPr>
    </w:p>
    <w:p w14:paraId="030AF1E5" w14:textId="77777777" w:rsidR="00613521" w:rsidRPr="00240ACB" w:rsidRDefault="00613521" w:rsidP="00A63015">
      <w:pPr>
        <w:pStyle w:val="affff3"/>
      </w:pPr>
      <w:r w:rsidRPr="00240ACB">
        <w:t xml:space="preserve">Таблица </w:t>
      </w:r>
      <w:r w:rsidR="009F492E" w:rsidRPr="00240ACB">
        <w:t>2</w:t>
      </w:r>
      <w:r w:rsidR="001245A6" w:rsidRPr="00240ACB">
        <w:t>1</w:t>
      </w:r>
      <w:r w:rsidRPr="00240ACB">
        <w:t>. Рыночная информация о ценах сделок (предложений). 11 сегмент «Водные объекты» (продолжение2)</w:t>
      </w:r>
    </w:p>
    <w:p w14:paraId="55EE85AD" w14:textId="77777777" w:rsidR="003D42A8" w:rsidRPr="00240ACB" w:rsidRDefault="00FC5202" w:rsidP="00A63015">
      <w:pPr>
        <w:pStyle w:val="affff3"/>
      </w:pPr>
      <w:r w:rsidRPr="00240ACB">
        <w:rPr>
          <w:noProof/>
        </w:rPr>
        <w:drawing>
          <wp:inline distT="0" distB="0" distL="0" distR="0" wp14:anchorId="5F4AE743" wp14:editId="7797BCF6">
            <wp:extent cx="9239002" cy="5276025"/>
            <wp:effectExtent l="19050" t="19050" r="19685" b="2032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9240650" cy="5276966"/>
                    </a:xfrm>
                    <a:prstGeom prst="rect">
                      <a:avLst/>
                    </a:prstGeom>
                    <a:ln w="3175">
                      <a:solidFill>
                        <a:schemeClr val="tx1"/>
                      </a:solidFill>
                    </a:ln>
                  </pic:spPr>
                </pic:pic>
              </a:graphicData>
            </a:graphic>
          </wp:inline>
        </w:drawing>
      </w:r>
    </w:p>
    <w:p w14:paraId="094313A3" w14:textId="77777777" w:rsidR="00762231" w:rsidRDefault="00762231" w:rsidP="00A63015">
      <w:pPr>
        <w:pStyle w:val="affff3"/>
      </w:pPr>
    </w:p>
    <w:p w14:paraId="32E8890D" w14:textId="77777777" w:rsidR="005D5719" w:rsidRDefault="005D5719" w:rsidP="00A63015">
      <w:pPr>
        <w:pStyle w:val="affff3"/>
      </w:pPr>
    </w:p>
    <w:p w14:paraId="1DDE7F22" w14:textId="77777777" w:rsidR="005D5719" w:rsidRPr="005D5719" w:rsidRDefault="005D5719" w:rsidP="00A63015">
      <w:pPr>
        <w:pStyle w:val="affff3"/>
      </w:pPr>
    </w:p>
    <w:p w14:paraId="6D5503CB" w14:textId="77777777" w:rsidR="002537F3" w:rsidRPr="00240ACB" w:rsidRDefault="002537F3" w:rsidP="00A63015">
      <w:pPr>
        <w:pStyle w:val="affff3"/>
      </w:pPr>
      <w:r w:rsidRPr="00240ACB">
        <w:t>Таблица 2</w:t>
      </w:r>
      <w:r w:rsidR="001245A6" w:rsidRPr="00240ACB">
        <w:t>2</w:t>
      </w:r>
      <w:r w:rsidRPr="00240ACB">
        <w:t>. Рыночная информация о ценах сделок (предложений). 13 сегмент «Садоводство и огородничество, малоэтажная жилая застройка»</w:t>
      </w:r>
    </w:p>
    <w:p w14:paraId="717F69B2" w14:textId="2E1CBD9B" w:rsidR="00BE32C9" w:rsidRPr="00240ACB" w:rsidRDefault="005D5719" w:rsidP="00A63015">
      <w:pPr>
        <w:pStyle w:val="affff3"/>
      </w:pPr>
      <w:r w:rsidRPr="005D5719">
        <w:rPr>
          <w:noProof/>
        </w:rPr>
        <w:drawing>
          <wp:inline distT="0" distB="0" distL="0" distR="0" wp14:anchorId="1FA2B7FB" wp14:editId="522D6655">
            <wp:extent cx="9304934" cy="4547308"/>
            <wp:effectExtent l="19050" t="19050" r="10795" b="2476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9305587" cy="4547627"/>
                    </a:xfrm>
                    <a:prstGeom prst="rect">
                      <a:avLst/>
                    </a:prstGeom>
                    <a:ln w="3175">
                      <a:solidFill>
                        <a:schemeClr val="tx1"/>
                      </a:solidFill>
                    </a:ln>
                  </pic:spPr>
                </pic:pic>
              </a:graphicData>
            </a:graphic>
          </wp:inline>
        </w:drawing>
      </w:r>
    </w:p>
    <w:p w14:paraId="4006C1AF" w14:textId="77777777" w:rsidR="00B31C78" w:rsidRDefault="00B31C78" w:rsidP="00A63015">
      <w:pPr>
        <w:pStyle w:val="affff3"/>
      </w:pPr>
    </w:p>
    <w:p w14:paraId="3933E6EB" w14:textId="77777777" w:rsidR="00106160" w:rsidRDefault="00106160" w:rsidP="00A63015">
      <w:pPr>
        <w:pStyle w:val="affff3"/>
      </w:pPr>
    </w:p>
    <w:p w14:paraId="5C33D082" w14:textId="77777777" w:rsidR="005D5719" w:rsidRPr="00240ACB" w:rsidRDefault="005D5719" w:rsidP="00A63015">
      <w:pPr>
        <w:pStyle w:val="affff3"/>
      </w:pPr>
    </w:p>
    <w:p w14:paraId="49347386" w14:textId="77777777" w:rsidR="004F6126" w:rsidRPr="00240ACB" w:rsidRDefault="004F6126" w:rsidP="00A63015">
      <w:pPr>
        <w:pStyle w:val="affff3"/>
        <w:rPr>
          <w:lang w:val="en-US"/>
        </w:rPr>
      </w:pPr>
      <w:bookmarkStart w:id="205" w:name="_Hlk44012087"/>
      <w:bookmarkEnd w:id="204"/>
    </w:p>
    <w:p w14:paraId="035BC1AC" w14:textId="77777777" w:rsidR="00E26F8F" w:rsidRPr="00240ACB" w:rsidRDefault="00E26F8F" w:rsidP="00A63015">
      <w:pPr>
        <w:pStyle w:val="affff3"/>
      </w:pPr>
      <w:r w:rsidRPr="00240ACB">
        <w:t>Таблица 2</w:t>
      </w:r>
      <w:r w:rsidR="00D66322" w:rsidRPr="00240ACB">
        <w:t>3</w:t>
      </w:r>
      <w:r w:rsidRPr="00240ACB">
        <w:t>. Рыночная информация о величине арендной платы. 13 сегмент «Садоводство и огородничество, малоэтажная жилая застройка»</w:t>
      </w:r>
    </w:p>
    <w:bookmarkEnd w:id="205"/>
    <w:p w14:paraId="72218307" w14:textId="39770151" w:rsidR="00E26F8F" w:rsidRPr="00240ACB" w:rsidRDefault="005D5719" w:rsidP="006767F1">
      <w:pPr>
        <w:shd w:val="clear" w:color="auto" w:fill="FFFFFF"/>
        <w:spacing w:after="300"/>
        <w:rPr>
          <w:rFonts w:ascii="Times New Roman" w:eastAsia="Times New Roman" w:hAnsi="Times New Roman"/>
          <w:color w:val="464C55"/>
          <w:sz w:val="24"/>
          <w:szCs w:val="24"/>
          <w:highlight w:val="cyan"/>
          <w:lang w:eastAsia="ru-RU"/>
        </w:rPr>
        <w:sectPr w:rsidR="00E26F8F" w:rsidRPr="00240ACB" w:rsidSect="00FC2E75">
          <w:pgSz w:w="16838" w:h="11906" w:orient="landscape"/>
          <w:pgMar w:top="1135" w:right="1134" w:bottom="851" w:left="1134" w:header="624" w:footer="624" w:gutter="0"/>
          <w:cols w:space="708"/>
          <w:titlePg/>
          <w:docGrid w:linePitch="360"/>
        </w:sectPr>
      </w:pPr>
      <w:r w:rsidRPr="005D5719">
        <w:rPr>
          <w:noProof/>
          <w:lang w:eastAsia="ru-RU"/>
        </w:rPr>
        <w:drawing>
          <wp:inline distT="0" distB="0" distL="0" distR="0" wp14:anchorId="257A5565" wp14:editId="65FB1DDF">
            <wp:extent cx="9226308" cy="1426464"/>
            <wp:effectExtent l="19050" t="19050" r="13335" b="2159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9228772" cy="1426845"/>
                    </a:xfrm>
                    <a:prstGeom prst="rect">
                      <a:avLst/>
                    </a:prstGeom>
                    <a:ln w="3175">
                      <a:solidFill>
                        <a:schemeClr val="tx1"/>
                      </a:solidFill>
                    </a:ln>
                  </pic:spPr>
                </pic:pic>
              </a:graphicData>
            </a:graphic>
          </wp:inline>
        </w:drawing>
      </w:r>
    </w:p>
    <w:p w14:paraId="0AAC8F71" w14:textId="77777777" w:rsidR="00A62872" w:rsidRPr="00240ACB" w:rsidRDefault="00A62872" w:rsidP="00853194">
      <w:pPr>
        <w:pStyle w:val="20"/>
        <w:spacing w:after="240"/>
      </w:pPr>
      <w:bookmarkStart w:id="206" w:name="_Toc43217106"/>
      <w:bookmarkStart w:id="207" w:name="_Toc51678305"/>
      <w:bookmarkStart w:id="208" w:name="_Toc8980685"/>
      <w:r w:rsidRPr="00240ACB">
        <w:t>3.3.3. Описание и обоснование подходов к выбору типового объекта недвижимости в целях проведения оценочного зонирования</w:t>
      </w:r>
      <w:bookmarkEnd w:id="206"/>
      <w:bookmarkEnd w:id="207"/>
    </w:p>
    <w:p w14:paraId="1907AB1C" w14:textId="77777777" w:rsidR="00A62872" w:rsidRPr="00240ACB" w:rsidRDefault="00A62872" w:rsidP="00A62872">
      <w:pPr>
        <w:pStyle w:val="-2"/>
        <w:ind w:firstLine="709"/>
        <w:rPr>
          <w:sz w:val="24"/>
          <w:szCs w:val="24"/>
        </w:rPr>
      </w:pPr>
      <w:r w:rsidRPr="00240ACB">
        <w:rPr>
          <w:sz w:val="24"/>
          <w:szCs w:val="24"/>
        </w:rPr>
        <w:t xml:space="preserve">Согласно с. 6.1. Методических указаний «…Оценочное зонирование проводится только в отношении тех сегментов рынка недвижимости, по которым существует достаточная рыночная информация». </w:t>
      </w:r>
    </w:p>
    <w:p w14:paraId="563C0878" w14:textId="77777777" w:rsidR="00A62872" w:rsidRPr="00240ACB" w:rsidRDefault="00A62872" w:rsidP="00A62872">
      <w:pPr>
        <w:spacing w:after="0"/>
        <w:ind w:firstLine="567"/>
        <w:contextualSpacing/>
        <w:jc w:val="both"/>
        <w:rPr>
          <w:rFonts w:ascii="Times New Roman" w:hAnsi="Times New Roman"/>
          <w:sz w:val="24"/>
          <w:szCs w:val="24"/>
        </w:rPr>
      </w:pPr>
      <w:r w:rsidRPr="00240ACB">
        <w:rPr>
          <w:rFonts w:ascii="Times New Roman" w:eastAsia="Times New Roman" w:hAnsi="Times New Roman"/>
          <w:spacing w:val="-5"/>
          <w:sz w:val="24"/>
          <w:szCs w:val="24"/>
        </w:rPr>
        <w:t>Достаточных для проведения данного анализа рыночных данных по объектам водного фонда бюджетным учреждением не обнаружено</w:t>
      </w:r>
    </w:p>
    <w:p w14:paraId="581DBF61" w14:textId="77777777" w:rsidR="00A62872" w:rsidRPr="00240ACB" w:rsidRDefault="00A62872" w:rsidP="00A62872">
      <w:pPr>
        <w:spacing w:after="0"/>
        <w:ind w:firstLine="567"/>
        <w:contextualSpacing/>
        <w:jc w:val="both"/>
        <w:rPr>
          <w:rFonts w:ascii="Times New Roman" w:hAnsi="Times New Roman"/>
          <w:sz w:val="24"/>
          <w:szCs w:val="24"/>
        </w:rPr>
      </w:pPr>
      <w:r w:rsidRPr="00240ACB">
        <w:rPr>
          <w:rFonts w:ascii="Times New Roman" w:hAnsi="Times New Roman"/>
          <w:sz w:val="24"/>
          <w:szCs w:val="24"/>
        </w:rPr>
        <w:t xml:space="preserve">В соответствии со ст.8 Лесного кодекса земельные участки в составе земель лесного фонда находятся в федеральной собственности, соответственно, ограничены в обороте. В связи с этим невозможно сделать какой-либо вывод о состоянии и тенденциях рынка купли-продажи земельных участков в составе земель лесного фонда на территории Республики Мордовия. </w:t>
      </w:r>
    </w:p>
    <w:p w14:paraId="0843D9A3" w14:textId="77777777" w:rsidR="00A62872" w:rsidRPr="00240ACB" w:rsidRDefault="00A62872" w:rsidP="00A62872">
      <w:pPr>
        <w:spacing w:after="0"/>
        <w:ind w:firstLine="567"/>
        <w:contextualSpacing/>
        <w:jc w:val="both"/>
        <w:rPr>
          <w:rFonts w:ascii="Times New Roman" w:hAnsi="Times New Roman"/>
          <w:sz w:val="24"/>
          <w:szCs w:val="24"/>
        </w:rPr>
      </w:pPr>
      <w:r w:rsidRPr="00240ACB">
        <w:rPr>
          <w:rFonts w:ascii="Times New Roman" w:hAnsi="Times New Roman"/>
          <w:sz w:val="24"/>
          <w:szCs w:val="24"/>
        </w:rPr>
        <w:t>На основании этого, принято решение отказаться от выполнения оценочного зонирования и не использовать общепринятые ценообразующие факторы и, как следствие, о невозможности применения моделирования при определении кадастровой стоимости земельных участков лесного фонда и водного фонда.</w:t>
      </w:r>
    </w:p>
    <w:p w14:paraId="2E00FD2F" w14:textId="77777777" w:rsidR="00A62872" w:rsidRPr="00240ACB" w:rsidRDefault="00A62872" w:rsidP="00A62872">
      <w:pPr>
        <w:spacing w:after="0"/>
        <w:ind w:firstLine="567"/>
        <w:contextualSpacing/>
        <w:jc w:val="both"/>
        <w:rPr>
          <w:rFonts w:ascii="Times New Roman" w:hAnsi="Times New Roman"/>
          <w:sz w:val="24"/>
          <w:szCs w:val="24"/>
        </w:rPr>
      </w:pPr>
      <w:r w:rsidRPr="00240ACB">
        <w:rPr>
          <w:rFonts w:ascii="Times New Roman" w:hAnsi="Times New Roman"/>
          <w:sz w:val="24"/>
          <w:szCs w:val="24"/>
        </w:rPr>
        <w:t xml:space="preserve">Результаты сбора сведений о значениях ценообразующих факторов, определяющих стоимость объектов оценки приведены </w:t>
      </w:r>
      <w:r w:rsidR="0014386E" w:rsidRPr="00240ACB">
        <w:rPr>
          <w:rFonts w:ascii="Times New Roman" w:hAnsi="Times New Roman"/>
          <w:sz w:val="24"/>
          <w:szCs w:val="24"/>
        </w:rPr>
        <w:t xml:space="preserve">в таблицах </w:t>
      </w:r>
      <w:r w:rsidR="002511D7" w:rsidRPr="00240ACB">
        <w:rPr>
          <w:rFonts w:ascii="Times New Roman" w:hAnsi="Times New Roman"/>
          <w:sz w:val="24"/>
          <w:szCs w:val="24"/>
        </w:rPr>
        <w:t>2</w:t>
      </w:r>
      <w:r w:rsidR="00D66322" w:rsidRPr="00240ACB">
        <w:rPr>
          <w:rFonts w:ascii="Times New Roman" w:hAnsi="Times New Roman"/>
          <w:sz w:val="24"/>
          <w:szCs w:val="24"/>
        </w:rPr>
        <w:t>4</w:t>
      </w:r>
      <w:r w:rsidR="0014386E" w:rsidRPr="00240ACB">
        <w:rPr>
          <w:rFonts w:ascii="Times New Roman" w:hAnsi="Times New Roman"/>
          <w:sz w:val="24"/>
          <w:szCs w:val="24"/>
        </w:rPr>
        <w:t>-</w:t>
      </w:r>
      <w:r w:rsidR="002511D7" w:rsidRPr="00240ACB">
        <w:rPr>
          <w:rFonts w:ascii="Times New Roman" w:hAnsi="Times New Roman"/>
          <w:sz w:val="24"/>
          <w:szCs w:val="24"/>
        </w:rPr>
        <w:t>2</w:t>
      </w:r>
      <w:r w:rsidR="00D66322" w:rsidRPr="00240ACB">
        <w:rPr>
          <w:rFonts w:ascii="Times New Roman" w:hAnsi="Times New Roman"/>
          <w:sz w:val="24"/>
          <w:szCs w:val="24"/>
        </w:rPr>
        <w:t>5</w:t>
      </w:r>
      <w:r w:rsidR="0014386E" w:rsidRPr="00240ACB">
        <w:rPr>
          <w:rFonts w:ascii="Times New Roman" w:hAnsi="Times New Roman"/>
          <w:sz w:val="24"/>
          <w:szCs w:val="24"/>
        </w:rPr>
        <w:t>.</w:t>
      </w:r>
    </w:p>
    <w:p w14:paraId="76FDCC09" w14:textId="77777777" w:rsidR="00A62872" w:rsidRPr="00240ACB" w:rsidRDefault="00A62872" w:rsidP="00A62872">
      <w:pPr>
        <w:rPr>
          <w:rFonts w:ascii="Times New Roman" w:hAnsi="Times New Roman"/>
        </w:rPr>
      </w:pPr>
    </w:p>
    <w:p w14:paraId="01897EEB" w14:textId="77777777" w:rsidR="00853194" w:rsidRPr="00240ACB" w:rsidRDefault="00853194" w:rsidP="00853194">
      <w:pPr>
        <w:pStyle w:val="20"/>
        <w:spacing w:after="240"/>
      </w:pPr>
      <w:bookmarkStart w:id="209" w:name="_Toc43217107"/>
      <w:bookmarkStart w:id="210" w:name="_Toc51678306"/>
      <w:r w:rsidRPr="00240ACB">
        <w:t>3.3.</w:t>
      </w:r>
      <w:r w:rsidR="00A62872" w:rsidRPr="00240ACB">
        <w:t>4</w:t>
      </w:r>
      <w:r w:rsidRPr="00240ACB">
        <w:t>. Информация об определении ценообразующих факторов и источниках сведений о них</w:t>
      </w:r>
      <w:bookmarkEnd w:id="208"/>
      <w:bookmarkEnd w:id="209"/>
      <w:bookmarkEnd w:id="210"/>
    </w:p>
    <w:p w14:paraId="12D6A469" w14:textId="77777777" w:rsidR="00853194" w:rsidRPr="00240ACB" w:rsidRDefault="00853194" w:rsidP="00853194">
      <w:pPr>
        <w:spacing w:after="0"/>
        <w:ind w:firstLine="567"/>
        <w:contextualSpacing/>
        <w:jc w:val="both"/>
        <w:rPr>
          <w:rFonts w:ascii="Times New Roman" w:hAnsi="Times New Roman"/>
          <w:sz w:val="24"/>
          <w:szCs w:val="24"/>
        </w:rPr>
      </w:pPr>
      <w:r w:rsidRPr="00240ACB">
        <w:rPr>
          <w:rFonts w:ascii="Times New Roman" w:hAnsi="Times New Roman"/>
          <w:sz w:val="24"/>
          <w:szCs w:val="24"/>
        </w:rPr>
        <w:t>Все ценообразующие факторы разделяются на три типа:</w:t>
      </w:r>
    </w:p>
    <w:p w14:paraId="4F6E1BF9" w14:textId="77777777" w:rsidR="00853194" w:rsidRPr="00240ACB" w:rsidRDefault="00853194" w:rsidP="00853194">
      <w:pPr>
        <w:spacing w:after="0"/>
        <w:ind w:firstLine="567"/>
        <w:contextualSpacing/>
        <w:jc w:val="both"/>
        <w:rPr>
          <w:rFonts w:ascii="Times New Roman" w:hAnsi="Times New Roman"/>
          <w:sz w:val="24"/>
          <w:szCs w:val="24"/>
        </w:rPr>
      </w:pPr>
      <w:r w:rsidRPr="00240ACB">
        <w:rPr>
          <w:rFonts w:ascii="Times New Roman" w:hAnsi="Times New Roman"/>
          <w:sz w:val="24"/>
          <w:szCs w:val="24"/>
        </w:rPr>
        <w:t>1)</w:t>
      </w:r>
      <w:r w:rsidR="00AA4F70" w:rsidRPr="00240ACB">
        <w:rPr>
          <w:rFonts w:ascii="Times New Roman" w:hAnsi="Times New Roman"/>
          <w:sz w:val="24"/>
          <w:szCs w:val="24"/>
        </w:rPr>
        <w:t xml:space="preserve">   </w:t>
      </w:r>
      <w:r w:rsidRPr="00240ACB">
        <w:rPr>
          <w:rFonts w:ascii="Times New Roman" w:hAnsi="Times New Roman"/>
          <w:sz w:val="24"/>
          <w:szCs w:val="24"/>
        </w:rPr>
        <w:t>факторы, характеризующие внешнюю среду объектов недвижимости;</w:t>
      </w:r>
    </w:p>
    <w:p w14:paraId="4E33FDE7" w14:textId="77777777" w:rsidR="00853194" w:rsidRPr="00240ACB" w:rsidRDefault="00853194" w:rsidP="00853194">
      <w:pPr>
        <w:spacing w:after="0"/>
        <w:ind w:firstLine="567"/>
        <w:contextualSpacing/>
        <w:jc w:val="both"/>
        <w:rPr>
          <w:rFonts w:ascii="Times New Roman" w:hAnsi="Times New Roman"/>
          <w:sz w:val="24"/>
          <w:szCs w:val="24"/>
        </w:rPr>
      </w:pPr>
      <w:r w:rsidRPr="00240ACB">
        <w:rPr>
          <w:rFonts w:ascii="Times New Roman" w:hAnsi="Times New Roman"/>
          <w:sz w:val="24"/>
          <w:szCs w:val="24"/>
        </w:rPr>
        <w:t>2)</w:t>
      </w:r>
      <w:r w:rsidR="00AA4F70" w:rsidRPr="00240ACB">
        <w:rPr>
          <w:rFonts w:ascii="Times New Roman" w:hAnsi="Times New Roman"/>
          <w:sz w:val="24"/>
          <w:szCs w:val="24"/>
        </w:rPr>
        <w:t xml:space="preserve"> </w:t>
      </w:r>
      <w:r w:rsidRPr="00240ACB">
        <w:rPr>
          <w:rFonts w:ascii="Times New Roman" w:hAnsi="Times New Roman"/>
          <w:sz w:val="24"/>
          <w:szCs w:val="24"/>
        </w:rPr>
        <w:t>факторы, характеризующие непосредственное окружение и сегмент рынка объектов недвижимости;</w:t>
      </w:r>
    </w:p>
    <w:p w14:paraId="3BA0725E" w14:textId="77777777" w:rsidR="00853194" w:rsidRPr="00240ACB" w:rsidRDefault="00853194" w:rsidP="00853194">
      <w:pPr>
        <w:spacing w:after="0"/>
        <w:ind w:firstLine="567"/>
        <w:contextualSpacing/>
        <w:jc w:val="both"/>
        <w:rPr>
          <w:rFonts w:ascii="Times New Roman" w:hAnsi="Times New Roman"/>
          <w:sz w:val="24"/>
          <w:szCs w:val="24"/>
        </w:rPr>
      </w:pPr>
      <w:r w:rsidRPr="00240ACB">
        <w:rPr>
          <w:rFonts w:ascii="Times New Roman" w:hAnsi="Times New Roman"/>
          <w:sz w:val="24"/>
          <w:szCs w:val="24"/>
        </w:rPr>
        <w:t xml:space="preserve">3) </w:t>
      </w:r>
      <w:r w:rsidR="00AA4F70" w:rsidRPr="00240ACB">
        <w:rPr>
          <w:rFonts w:ascii="Times New Roman" w:hAnsi="Times New Roman"/>
          <w:sz w:val="24"/>
          <w:szCs w:val="24"/>
        </w:rPr>
        <w:t xml:space="preserve">  </w:t>
      </w:r>
      <w:r w:rsidRPr="00240ACB">
        <w:rPr>
          <w:rFonts w:ascii="Times New Roman" w:hAnsi="Times New Roman"/>
          <w:sz w:val="24"/>
          <w:szCs w:val="24"/>
        </w:rPr>
        <w:t>факторы, характеризующие объект недвижимости.</w:t>
      </w:r>
    </w:p>
    <w:p w14:paraId="155045C2" w14:textId="77777777" w:rsidR="00853194" w:rsidRPr="00240ACB" w:rsidRDefault="00853194" w:rsidP="00853194">
      <w:pPr>
        <w:spacing w:after="0"/>
        <w:ind w:firstLine="567"/>
        <w:contextualSpacing/>
        <w:jc w:val="both"/>
        <w:rPr>
          <w:rFonts w:ascii="Times New Roman" w:hAnsi="Times New Roman"/>
          <w:sz w:val="24"/>
          <w:szCs w:val="24"/>
        </w:rPr>
      </w:pPr>
      <w:r w:rsidRPr="00240ACB">
        <w:rPr>
          <w:rFonts w:ascii="Times New Roman" w:hAnsi="Times New Roman"/>
          <w:sz w:val="24"/>
          <w:szCs w:val="24"/>
        </w:rPr>
        <w:t xml:space="preserve">При анализе рынка объекта оценки Исполнитель из общего числа разнообразных ценообразующих факторов выбирает те, которые оказывают наибольшее влияние на изменение цены объектов в большую или меньшую сторону, и исключает те факторы, влияние которых на стоимость незначительно либо противоречиво (т.е. не прослеживается четкой зависимости). </w:t>
      </w:r>
    </w:p>
    <w:p w14:paraId="4390F380" w14:textId="77777777" w:rsidR="00853194" w:rsidRPr="00240ACB" w:rsidRDefault="00853194" w:rsidP="00853194">
      <w:pPr>
        <w:spacing w:after="0"/>
        <w:ind w:firstLine="567"/>
        <w:contextualSpacing/>
        <w:jc w:val="both"/>
        <w:rPr>
          <w:rFonts w:ascii="Times New Roman" w:hAnsi="Times New Roman"/>
          <w:sz w:val="24"/>
          <w:szCs w:val="24"/>
        </w:rPr>
      </w:pPr>
      <w:r w:rsidRPr="00240ACB">
        <w:rPr>
          <w:rFonts w:ascii="Times New Roman" w:hAnsi="Times New Roman"/>
          <w:sz w:val="24"/>
          <w:szCs w:val="24"/>
        </w:rPr>
        <w:t>В качестве источников информации о значениях ценообразующих факторов в настоящем Отчёте использовались:</w:t>
      </w:r>
    </w:p>
    <w:p w14:paraId="2ADA4F0A" w14:textId="77777777" w:rsidR="00853194" w:rsidRPr="00240ACB" w:rsidRDefault="00853194" w:rsidP="009169F9">
      <w:pPr>
        <w:pStyle w:val="a1"/>
        <w:numPr>
          <w:ilvl w:val="0"/>
          <w:numId w:val="28"/>
        </w:numPr>
        <w:spacing w:after="0"/>
        <w:ind w:left="426" w:hanging="426"/>
        <w:contextualSpacing/>
        <w:jc w:val="both"/>
        <w:rPr>
          <w:rFonts w:ascii="Times New Roman" w:hAnsi="Times New Roman"/>
          <w:sz w:val="24"/>
          <w:szCs w:val="24"/>
        </w:rPr>
      </w:pPr>
      <w:bookmarkStart w:id="211" w:name="_Hlk42690240"/>
      <w:r w:rsidRPr="00240ACB">
        <w:rPr>
          <w:rFonts w:ascii="Times New Roman" w:hAnsi="Times New Roman"/>
          <w:sz w:val="24"/>
          <w:szCs w:val="24"/>
        </w:rPr>
        <w:t>Сведения администраций муниципальных образований Республики Мордовия.</w:t>
      </w:r>
    </w:p>
    <w:p w14:paraId="14170ECC" w14:textId="77777777" w:rsidR="00853194" w:rsidRPr="00240ACB" w:rsidRDefault="00853194" w:rsidP="009169F9">
      <w:pPr>
        <w:pStyle w:val="a1"/>
        <w:numPr>
          <w:ilvl w:val="0"/>
          <w:numId w:val="28"/>
        </w:numPr>
        <w:spacing w:after="0"/>
        <w:ind w:left="426" w:hanging="426"/>
        <w:contextualSpacing/>
        <w:jc w:val="both"/>
        <w:rPr>
          <w:rFonts w:ascii="Times New Roman" w:hAnsi="Times New Roman"/>
          <w:sz w:val="24"/>
          <w:szCs w:val="24"/>
        </w:rPr>
      </w:pPr>
      <w:r w:rsidRPr="00240ACB">
        <w:rPr>
          <w:rFonts w:ascii="Times New Roman" w:hAnsi="Times New Roman"/>
          <w:sz w:val="24"/>
          <w:szCs w:val="24"/>
        </w:rPr>
        <w:t xml:space="preserve">Сведения Федеральной службы государственной регистрации, кадастра и картографии, Справочная информация по объектам недвижимости в режиме online, </w:t>
      </w:r>
      <w:hyperlink r:id="rId66" w:history="1">
        <w:r w:rsidRPr="00240ACB">
          <w:rPr>
            <w:rFonts w:ascii="Times New Roman" w:hAnsi="Times New Roman"/>
            <w:sz w:val="24"/>
            <w:szCs w:val="24"/>
          </w:rPr>
          <w:t>https://rosreestr.ru/wps/portal/online_request</w:t>
        </w:r>
      </w:hyperlink>
      <w:r w:rsidRPr="00240ACB">
        <w:rPr>
          <w:rFonts w:ascii="Times New Roman" w:hAnsi="Times New Roman"/>
          <w:sz w:val="24"/>
          <w:szCs w:val="24"/>
        </w:rPr>
        <w:t xml:space="preserve">, публичная кадастровая карта </w:t>
      </w:r>
      <w:hyperlink r:id="rId67" w:history="1">
        <w:r w:rsidRPr="00240ACB">
          <w:rPr>
            <w:rFonts w:ascii="Times New Roman" w:hAnsi="Times New Roman"/>
            <w:sz w:val="24"/>
            <w:szCs w:val="24"/>
          </w:rPr>
          <w:t>http://pkk5.rosreestr.ru/</w:t>
        </w:r>
      </w:hyperlink>
      <w:r w:rsidRPr="00240ACB">
        <w:rPr>
          <w:rFonts w:ascii="Times New Roman" w:hAnsi="Times New Roman"/>
          <w:sz w:val="24"/>
          <w:szCs w:val="24"/>
        </w:rPr>
        <w:t>;</w:t>
      </w:r>
    </w:p>
    <w:p w14:paraId="539F6B9E" w14:textId="77777777" w:rsidR="00853194" w:rsidRPr="00240ACB" w:rsidRDefault="00853194" w:rsidP="009169F9">
      <w:pPr>
        <w:pStyle w:val="a1"/>
        <w:numPr>
          <w:ilvl w:val="0"/>
          <w:numId w:val="28"/>
        </w:numPr>
        <w:spacing w:after="0"/>
        <w:ind w:left="426" w:hanging="426"/>
        <w:contextualSpacing/>
        <w:jc w:val="both"/>
        <w:rPr>
          <w:rFonts w:ascii="Times New Roman" w:hAnsi="Times New Roman"/>
          <w:sz w:val="24"/>
          <w:szCs w:val="24"/>
        </w:rPr>
      </w:pPr>
      <w:r w:rsidRPr="00240ACB">
        <w:rPr>
          <w:rFonts w:ascii="Times New Roman" w:hAnsi="Times New Roman"/>
          <w:sz w:val="24"/>
          <w:szCs w:val="24"/>
        </w:rPr>
        <w:t>Сведения Территориального органа Федеральной службы государственной статистики по Республике Мордовия https://mrd.gks.ru/;</w:t>
      </w:r>
    </w:p>
    <w:p w14:paraId="25F07F7D" w14:textId="77777777" w:rsidR="00853194" w:rsidRPr="00240ACB" w:rsidRDefault="00853194" w:rsidP="009169F9">
      <w:pPr>
        <w:pStyle w:val="a1"/>
        <w:numPr>
          <w:ilvl w:val="0"/>
          <w:numId w:val="28"/>
        </w:numPr>
        <w:spacing w:after="0"/>
        <w:ind w:left="426" w:hanging="426"/>
        <w:contextualSpacing/>
        <w:jc w:val="both"/>
        <w:rPr>
          <w:rFonts w:ascii="Times New Roman" w:hAnsi="Times New Roman"/>
          <w:sz w:val="24"/>
          <w:szCs w:val="24"/>
        </w:rPr>
      </w:pPr>
      <w:r w:rsidRPr="00240ACB">
        <w:rPr>
          <w:rFonts w:ascii="Times New Roman" w:hAnsi="Times New Roman"/>
          <w:sz w:val="24"/>
          <w:szCs w:val="24"/>
        </w:rPr>
        <w:t>Сведения Министерства охотничьего, лесного хозяйства и природопользования Республики Мордовия;</w:t>
      </w:r>
    </w:p>
    <w:p w14:paraId="1657B841" w14:textId="77777777" w:rsidR="00853194" w:rsidRPr="00240ACB" w:rsidRDefault="00853194" w:rsidP="009169F9">
      <w:pPr>
        <w:pStyle w:val="a1"/>
        <w:numPr>
          <w:ilvl w:val="0"/>
          <w:numId w:val="28"/>
        </w:numPr>
        <w:spacing w:after="0"/>
        <w:ind w:left="426" w:hanging="426"/>
        <w:contextualSpacing/>
        <w:jc w:val="both"/>
        <w:rPr>
          <w:rFonts w:ascii="Times New Roman" w:hAnsi="Times New Roman"/>
          <w:sz w:val="24"/>
          <w:szCs w:val="24"/>
        </w:rPr>
      </w:pPr>
      <w:r w:rsidRPr="00240ACB">
        <w:rPr>
          <w:rFonts w:ascii="Times New Roman" w:hAnsi="Times New Roman"/>
          <w:sz w:val="24"/>
          <w:szCs w:val="24"/>
        </w:rPr>
        <w:t xml:space="preserve">Сведения, находящиеся в открытом доступе: данные средств массовой информации, в том числе интернет-ресурсов (Яндекс.Карты </w:t>
      </w:r>
      <w:hyperlink r:id="rId68" w:history="1">
        <w:r w:rsidRPr="00240ACB">
          <w:rPr>
            <w:rFonts w:ascii="Times New Roman" w:hAnsi="Times New Roman"/>
            <w:sz w:val="24"/>
            <w:szCs w:val="24"/>
          </w:rPr>
          <w:t>https://yandex.ru/maps/</w:t>
        </w:r>
      </w:hyperlink>
      <w:r w:rsidRPr="00240ACB">
        <w:rPr>
          <w:rFonts w:ascii="Times New Roman" w:hAnsi="Times New Roman"/>
          <w:sz w:val="24"/>
          <w:szCs w:val="24"/>
        </w:rPr>
        <w:t xml:space="preserve">, сайт 2ГИС, объявления к продаже </w:t>
      </w:r>
      <w:hyperlink r:id="rId69" w:history="1">
        <w:r w:rsidRPr="00240ACB">
          <w:rPr>
            <w:rFonts w:ascii="Times New Roman" w:hAnsi="Times New Roman"/>
            <w:sz w:val="24"/>
            <w:szCs w:val="24"/>
          </w:rPr>
          <w:t>https://onrealt.ru</w:t>
        </w:r>
      </w:hyperlink>
      <w:r w:rsidRPr="00240ACB">
        <w:rPr>
          <w:rFonts w:ascii="Times New Roman" w:hAnsi="Times New Roman"/>
          <w:sz w:val="24"/>
          <w:szCs w:val="24"/>
        </w:rPr>
        <w:t xml:space="preserve">; </w:t>
      </w:r>
      <w:hyperlink r:id="rId70" w:history="1">
        <w:r w:rsidRPr="00240ACB">
          <w:rPr>
            <w:rFonts w:ascii="Times New Roman" w:hAnsi="Times New Roman"/>
            <w:sz w:val="24"/>
            <w:szCs w:val="24"/>
          </w:rPr>
          <w:t>https://www.avito.ru</w:t>
        </w:r>
      </w:hyperlink>
      <w:r w:rsidRPr="00240ACB">
        <w:rPr>
          <w:rFonts w:ascii="Times New Roman" w:hAnsi="Times New Roman"/>
          <w:sz w:val="24"/>
          <w:szCs w:val="24"/>
        </w:rPr>
        <w:t xml:space="preserve">; </w:t>
      </w:r>
      <w:hyperlink r:id="rId71" w:history="1">
        <w:r w:rsidRPr="00240ACB">
          <w:rPr>
            <w:rFonts w:ascii="Times New Roman" w:hAnsi="Times New Roman"/>
            <w:sz w:val="24"/>
            <w:szCs w:val="24"/>
          </w:rPr>
          <w:t>https://www.domofond.ru</w:t>
        </w:r>
      </w:hyperlink>
      <w:r w:rsidRPr="00240ACB">
        <w:rPr>
          <w:rFonts w:ascii="Times New Roman" w:hAnsi="Times New Roman"/>
          <w:sz w:val="24"/>
          <w:szCs w:val="24"/>
        </w:rPr>
        <w:t>, https://mordovia.cian.ru).</w:t>
      </w:r>
    </w:p>
    <w:bookmarkEnd w:id="211"/>
    <w:p w14:paraId="3E4440EC" w14:textId="77777777" w:rsidR="002F3E3E" w:rsidRPr="00240ACB" w:rsidRDefault="002F3E3E" w:rsidP="00853194">
      <w:pPr>
        <w:spacing w:after="0"/>
        <w:ind w:firstLine="567"/>
        <w:contextualSpacing/>
        <w:jc w:val="both"/>
        <w:rPr>
          <w:rFonts w:ascii="Times New Roman" w:hAnsi="Times New Roman"/>
          <w:sz w:val="24"/>
          <w:szCs w:val="24"/>
        </w:rPr>
      </w:pPr>
    </w:p>
    <w:p w14:paraId="5B7B771F" w14:textId="56DDFC56" w:rsidR="004B0ED9" w:rsidRPr="00240ACB" w:rsidRDefault="004B0ED9" w:rsidP="00A63015">
      <w:pPr>
        <w:pStyle w:val="affff3"/>
      </w:pPr>
      <w:r w:rsidRPr="00240ACB">
        <w:t>Ценообразующие факторы,</w:t>
      </w:r>
      <w:r w:rsidR="00B10D87" w:rsidRPr="00240ACB">
        <w:t xml:space="preserve"> рекомендуемые методическими </w:t>
      </w:r>
      <w:r w:rsidR="00517D31" w:rsidRPr="00240ACB">
        <w:t>указан</w:t>
      </w:r>
      <w:r w:rsidR="00B10D87" w:rsidRPr="00240ACB">
        <w:t>иями</w:t>
      </w:r>
      <w:r w:rsidR="00AB1B93" w:rsidRPr="00240ACB">
        <w:rPr>
          <w:rStyle w:val="ae"/>
        </w:rPr>
        <w:footnoteReference w:id="32"/>
      </w:r>
      <w:r w:rsidR="00B10D87" w:rsidRPr="00240ACB">
        <w:t xml:space="preserve">, </w:t>
      </w:r>
      <w:r w:rsidRPr="00240ACB">
        <w:t xml:space="preserve">приведены в таблице </w:t>
      </w:r>
      <w:r w:rsidR="002511D7" w:rsidRPr="00240ACB">
        <w:t>2</w:t>
      </w:r>
      <w:r w:rsidR="00D66322" w:rsidRPr="00240ACB">
        <w:t>4</w:t>
      </w:r>
      <w:r w:rsidR="002511D7" w:rsidRPr="00240ACB">
        <w:t>.</w:t>
      </w:r>
      <w:r w:rsidRPr="00240ACB">
        <w:t xml:space="preserve"> </w:t>
      </w:r>
    </w:p>
    <w:p w14:paraId="24DDEF55" w14:textId="77777777" w:rsidR="00BD0752" w:rsidRPr="00240ACB" w:rsidRDefault="00BD0752" w:rsidP="00A63015">
      <w:pPr>
        <w:pStyle w:val="affff3"/>
      </w:pPr>
    </w:p>
    <w:p w14:paraId="51137AF2" w14:textId="315F1001" w:rsidR="008E4313" w:rsidRPr="00240ACB" w:rsidRDefault="00B10D87" w:rsidP="00A63015">
      <w:pPr>
        <w:pStyle w:val="affff3"/>
      </w:pPr>
      <w:r w:rsidRPr="00240ACB">
        <w:t xml:space="preserve">Таблица </w:t>
      </w:r>
      <w:r w:rsidR="002511D7" w:rsidRPr="00240ACB">
        <w:t>2</w:t>
      </w:r>
      <w:r w:rsidR="00D66322" w:rsidRPr="00240ACB">
        <w:t>4</w:t>
      </w:r>
      <w:r w:rsidRPr="00240ACB">
        <w:t xml:space="preserve">. </w:t>
      </w:r>
      <w:r w:rsidR="00AB1B93" w:rsidRPr="00240ACB">
        <w:t>Обоснование применения или отказа от использования ценообразующих факторов</w:t>
      </w:r>
      <w:r w:rsidRPr="00240ACB">
        <w:t xml:space="preserve"> земельных участков</w:t>
      </w:r>
    </w:p>
    <w:tbl>
      <w:tblPr>
        <w:tblW w:w="9214" w:type="dxa"/>
        <w:tblInd w:w="8" w:type="dxa"/>
        <w:shd w:val="clear" w:color="auto" w:fill="FFFFFF"/>
        <w:tblLayout w:type="fixed"/>
        <w:tblCellMar>
          <w:left w:w="0" w:type="dxa"/>
          <w:right w:w="0" w:type="dxa"/>
        </w:tblCellMar>
        <w:tblLook w:val="04A0" w:firstRow="1" w:lastRow="0" w:firstColumn="1" w:lastColumn="0" w:noHBand="0" w:noVBand="1"/>
      </w:tblPr>
      <w:tblGrid>
        <w:gridCol w:w="567"/>
        <w:gridCol w:w="2694"/>
        <w:gridCol w:w="992"/>
        <w:gridCol w:w="4961"/>
      </w:tblGrid>
      <w:tr w:rsidR="00B10D87" w:rsidRPr="00240ACB" w14:paraId="64720C1E" w14:textId="77777777" w:rsidTr="009F5046">
        <w:trPr>
          <w:tblHeader/>
        </w:trPr>
        <w:tc>
          <w:tcPr>
            <w:tcW w:w="567" w:type="dxa"/>
            <w:tcBorders>
              <w:top w:val="single" w:sz="6" w:space="0" w:color="000000"/>
              <w:left w:val="single" w:sz="6" w:space="0" w:color="000000"/>
              <w:bottom w:val="single" w:sz="4" w:space="0" w:color="auto"/>
              <w:right w:val="single" w:sz="6" w:space="0" w:color="000000"/>
            </w:tcBorders>
            <w:shd w:val="clear" w:color="auto" w:fill="auto"/>
            <w:hideMark/>
          </w:tcPr>
          <w:p w14:paraId="73608840" w14:textId="3A71166C" w:rsidR="008E4313" w:rsidRPr="00240ACB" w:rsidRDefault="00845A2E" w:rsidP="00BE32C9">
            <w:pPr>
              <w:spacing w:before="75" w:after="75"/>
              <w:ind w:left="75" w:right="75"/>
              <w:jc w:val="center"/>
              <w:rPr>
                <w:rFonts w:ascii="Times New Roman" w:eastAsia="Times New Roman" w:hAnsi="Times New Roman"/>
                <w:b/>
                <w:bCs/>
                <w:sz w:val="21"/>
                <w:szCs w:val="21"/>
                <w:lang w:eastAsia="ru-RU"/>
              </w:rPr>
            </w:pPr>
            <w:r w:rsidRPr="00240ACB">
              <w:rPr>
                <w:rFonts w:ascii="Times New Roman" w:eastAsia="Times New Roman" w:hAnsi="Times New Roman"/>
                <w:b/>
                <w:bCs/>
                <w:sz w:val="21"/>
                <w:szCs w:val="21"/>
                <w:lang w:eastAsia="ru-RU"/>
              </w:rPr>
              <w:t>№</w:t>
            </w:r>
            <w:r w:rsidR="008E4313" w:rsidRPr="00240ACB">
              <w:rPr>
                <w:rFonts w:ascii="Times New Roman" w:eastAsia="Times New Roman" w:hAnsi="Times New Roman"/>
                <w:b/>
                <w:bCs/>
                <w:sz w:val="21"/>
                <w:szCs w:val="21"/>
                <w:lang w:eastAsia="ru-RU"/>
              </w:rPr>
              <w:t> </w:t>
            </w:r>
          </w:p>
          <w:p w14:paraId="5958067F" w14:textId="77777777" w:rsidR="008E4313" w:rsidRPr="00240ACB" w:rsidRDefault="008E4313" w:rsidP="00BE32C9">
            <w:pPr>
              <w:spacing w:before="75" w:after="75"/>
              <w:ind w:left="75" w:right="75"/>
              <w:jc w:val="center"/>
              <w:rPr>
                <w:rFonts w:ascii="Times New Roman" w:eastAsia="Times New Roman" w:hAnsi="Times New Roman"/>
                <w:b/>
                <w:bCs/>
                <w:sz w:val="21"/>
                <w:szCs w:val="21"/>
                <w:lang w:eastAsia="ru-RU"/>
              </w:rPr>
            </w:pPr>
            <w:r w:rsidRPr="00240ACB">
              <w:rPr>
                <w:rFonts w:ascii="Times New Roman" w:eastAsia="Times New Roman" w:hAnsi="Times New Roman"/>
                <w:b/>
                <w:bCs/>
                <w:sz w:val="21"/>
                <w:szCs w:val="21"/>
                <w:lang w:eastAsia="ru-RU"/>
              </w:rPr>
              <w:t>п/п</w:t>
            </w:r>
          </w:p>
        </w:tc>
        <w:tc>
          <w:tcPr>
            <w:tcW w:w="2694" w:type="dxa"/>
            <w:tcBorders>
              <w:top w:val="single" w:sz="6" w:space="0" w:color="000000"/>
              <w:bottom w:val="single" w:sz="4" w:space="0" w:color="auto"/>
              <w:right w:val="single" w:sz="6" w:space="0" w:color="000000"/>
            </w:tcBorders>
            <w:shd w:val="clear" w:color="auto" w:fill="auto"/>
            <w:hideMark/>
          </w:tcPr>
          <w:p w14:paraId="20FE0ABC" w14:textId="77777777" w:rsidR="008E4313" w:rsidRPr="00240ACB" w:rsidRDefault="008E4313" w:rsidP="00BE32C9">
            <w:pPr>
              <w:spacing w:before="75" w:after="75"/>
              <w:ind w:left="75" w:right="75"/>
              <w:jc w:val="center"/>
              <w:rPr>
                <w:rFonts w:ascii="Times New Roman" w:eastAsia="Times New Roman" w:hAnsi="Times New Roman"/>
                <w:b/>
                <w:bCs/>
                <w:sz w:val="21"/>
                <w:szCs w:val="21"/>
                <w:lang w:eastAsia="ru-RU"/>
              </w:rPr>
            </w:pPr>
            <w:r w:rsidRPr="00240ACB">
              <w:rPr>
                <w:rFonts w:ascii="Times New Roman" w:eastAsia="Times New Roman" w:hAnsi="Times New Roman"/>
                <w:b/>
                <w:bCs/>
                <w:sz w:val="21"/>
                <w:szCs w:val="21"/>
                <w:lang w:eastAsia="ru-RU"/>
              </w:rPr>
              <w:t>Наименование ценообразующего фактора</w:t>
            </w:r>
          </w:p>
        </w:tc>
        <w:tc>
          <w:tcPr>
            <w:tcW w:w="992" w:type="dxa"/>
            <w:tcBorders>
              <w:top w:val="single" w:sz="6" w:space="0" w:color="000000"/>
              <w:bottom w:val="single" w:sz="4" w:space="0" w:color="auto"/>
              <w:right w:val="single" w:sz="6" w:space="0" w:color="000000"/>
            </w:tcBorders>
            <w:shd w:val="clear" w:color="auto" w:fill="auto"/>
            <w:hideMark/>
          </w:tcPr>
          <w:p w14:paraId="4CEE848B" w14:textId="2FAF9248" w:rsidR="008E4313" w:rsidRPr="00240ACB" w:rsidRDefault="00977334" w:rsidP="00BE32C9">
            <w:pPr>
              <w:spacing w:before="75" w:after="75"/>
              <w:ind w:left="75" w:right="75"/>
              <w:jc w:val="center"/>
              <w:rPr>
                <w:rFonts w:ascii="Times New Roman" w:eastAsia="Times New Roman" w:hAnsi="Times New Roman"/>
                <w:b/>
                <w:bCs/>
                <w:sz w:val="21"/>
                <w:szCs w:val="21"/>
                <w:lang w:eastAsia="ru-RU"/>
              </w:rPr>
            </w:pPr>
            <w:r w:rsidRPr="00240ACB">
              <w:rPr>
                <w:rFonts w:ascii="Times New Roman" w:eastAsia="Times New Roman" w:hAnsi="Times New Roman"/>
                <w:b/>
                <w:bCs/>
                <w:sz w:val="21"/>
                <w:szCs w:val="21"/>
                <w:lang w:eastAsia="ru-RU"/>
              </w:rPr>
              <w:t>Ед</w:t>
            </w:r>
            <w:r w:rsidRPr="00240ACB">
              <w:rPr>
                <w:rFonts w:ascii="Times New Roman" w:eastAsia="Times New Roman" w:hAnsi="Times New Roman"/>
                <w:b/>
                <w:bCs/>
                <w:sz w:val="21"/>
                <w:szCs w:val="21"/>
                <w:lang w:val="en-US" w:eastAsia="ru-RU"/>
              </w:rPr>
              <w:t>.</w:t>
            </w:r>
            <w:r w:rsidR="008E4313" w:rsidRPr="00240ACB">
              <w:rPr>
                <w:rFonts w:ascii="Times New Roman" w:eastAsia="Times New Roman" w:hAnsi="Times New Roman"/>
                <w:b/>
                <w:bCs/>
                <w:sz w:val="21"/>
                <w:szCs w:val="21"/>
                <w:lang w:eastAsia="ru-RU"/>
              </w:rPr>
              <w:t xml:space="preserve"> измерения,</w:t>
            </w:r>
          </w:p>
          <w:p w14:paraId="755FB5D0" w14:textId="77777777" w:rsidR="008E4313" w:rsidRPr="00240ACB" w:rsidRDefault="008E4313" w:rsidP="00BE32C9">
            <w:pPr>
              <w:spacing w:before="75" w:after="75"/>
              <w:ind w:left="75" w:right="75"/>
              <w:jc w:val="center"/>
              <w:rPr>
                <w:rFonts w:ascii="Times New Roman" w:eastAsia="Times New Roman" w:hAnsi="Times New Roman"/>
                <w:b/>
                <w:bCs/>
                <w:sz w:val="21"/>
                <w:szCs w:val="21"/>
                <w:lang w:eastAsia="ru-RU"/>
              </w:rPr>
            </w:pPr>
            <w:r w:rsidRPr="00240ACB">
              <w:rPr>
                <w:rFonts w:ascii="Times New Roman" w:eastAsia="Times New Roman" w:hAnsi="Times New Roman"/>
                <w:b/>
                <w:bCs/>
                <w:sz w:val="21"/>
                <w:szCs w:val="21"/>
                <w:lang w:eastAsia="ru-RU"/>
              </w:rPr>
              <w:t>идентификатор</w:t>
            </w:r>
          </w:p>
        </w:tc>
        <w:tc>
          <w:tcPr>
            <w:tcW w:w="4961" w:type="dxa"/>
            <w:tcBorders>
              <w:top w:val="single" w:sz="6" w:space="0" w:color="000000"/>
              <w:bottom w:val="single" w:sz="4" w:space="0" w:color="auto"/>
              <w:right w:val="single" w:sz="6" w:space="0" w:color="000000"/>
            </w:tcBorders>
            <w:shd w:val="clear" w:color="auto" w:fill="auto"/>
            <w:hideMark/>
          </w:tcPr>
          <w:p w14:paraId="73CEED49" w14:textId="77777777" w:rsidR="008E4313" w:rsidRPr="00240ACB" w:rsidRDefault="008E4313" w:rsidP="00BE32C9">
            <w:pPr>
              <w:spacing w:before="75" w:after="75"/>
              <w:ind w:left="75" w:right="75"/>
              <w:jc w:val="center"/>
              <w:rPr>
                <w:rFonts w:ascii="Times New Roman" w:eastAsia="Times New Roman" w:hAnsi="Times New Roman"/>
                <w:b/>
                <w:bCs/>
                <w:sz w:val="21"/>
                <w:szCs w:val="21"/>
                <w:lang w:eastAsia="ru-RU"/>
              </w:rPr>
            </w:pPr>
            <w:r w:rsidRPr="00240ACB">
              <w:rPr>
                <w:rFonts w:ascii="Times New Roman" w:eastAsia="Times New Roman" w:hAnsi="Times New Roman"/>
                <w:b/>
                <w:bCs/>
                <w:sz w:val="21"/>
                <w:szCs w:val="21"/>
                <w:lang w:eastAsia="ru-RU"/>
              </w:rPr>
              <w:t>Комментарий</w:t>
            </w:r>
          </w:p>
        </w:tc>
      </w:tr>
      <w:tr w:rsidR="00B10D87" w:rsidRPr="00240ACB" w14:paraId="423A05A6" w14:textId="77777777" w:rsidTr="009F5046">
        <w:tc>
          <w:tcPr>
            <w:tcW w:w="567" w:type="dxa"/>
            <w:tcBorders>
              <w:left w:val="single" w:sz="6" w:space="0" w:color="000000"/>
              <w:bottom w:val="single" w:sz="6" w:space="0" w:color="000000"/>
              <w:right w:val="single" w:sz="6" w:space="0" w:color="000000"/>
            </w:tcBorders>
            <w:shd w:val="clear" w:color="auto" w:fill="FFFFFF"/>
            <w:hideMark/>
          </w:tcPr>
          <w:p w14:paraId="0647CBD2" w14:textId="77777777" w:rsidR="008E4313" w:rsidRPr="00240ACB" w:rsidRDefault="008E4313" w:rsidP="00BE32C9">
            <w:pPr>
              <w:spacing w:after="0"/>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 </w:t>
            </w:r>
          </w:p>
        </w:tc>
        <w:tc>
          <w:tcPr>
            <w:tcW w:w="2694" w:type="dxa"/>
            <w:tcBorders>
              <w:bottom w:val="single" w:sz="6" w:space="0" w:color="000000"/>
              <w:right w:val="single" w:sz="6" w:space="0" w:color="000000"/>
            </w:tcBorders>
            <w:shd w:val="clear" w:color="auto" w:fill="FFFFFF"/>
            <w:hideMark/>
          </w:tcPr>
          <w:p w14:paraId="0B62E081" w14:textId="77777777" w:rsidR="008E4313" w:rsidRPr="00240ACB" w:rsidRDefault="008E4313" w:rsidP="00BE32C9">
            <w:pPr>
              <w:spacing w:before="75" w:after="75"/>
              <w:ind w:left="75" w:right="75"/>
              <w:rPr>
                <w:rFonts w:ascii="Times New Roman" w:eastAsia="Times New Roman" w:hAnsi="Times New Roman"/>
                <w:b/>
                <w:bCs/>
                <w:sz w:val="21"/>
                <w:szCs w:val="21"/>
                <w:lang w:eastAsia="ru-RU"/>
              </w:rPr>
            </w:pPr>
            <w:r w:rsidRPr="00240ACB">
              <w:rPr>
                <w:rFonts w:ascii="Times New Roman" w:eastAsia="Times New Roman" w:hAnsi="Times New Roman"/>
                <w:b/>
                <w:bCs/>
                <w:sz w:val="21"/>
                <w:szCs w:val="21"/>
                <w:lang w:eastAsia="ru-RU"/>
              </w:rPr>
              <w:t>Общие сведения</w:t>
            </w:r>
          </w:p>
        </w:tc>
        <w:tc>
          <w:tcPr>
            <w:tcW w:w="992" w:type="dxa"/>
            <w:tcBorders>
              <w:bottom w:val="single" w:sz="6" w:space="0" w:color="000000"/>
              <w:right w:val="single" w:sz="6" w:space="0" w:color="000000"/>
            </w:tcBorders>
            <w:shd w:val="clear" w:color="auto" w:fill="FFFFFF"/>
            <w:hideMark/>
          </w:tcPr>
          <w:p w14:paraId="6B4B6497" w14:textId="77777777" w:rsidR="008E4313" w:rsidRPr="00240ACB" w:rsidRDefault="008E4313" w:rsidP="00BE32C9">
            <w:pPr>
              <w:spacing w:after="0"/>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 </w:t>
            </w:r>
          </w:p>
        </w:tc>
        <w:tc>
          <w:tcPr>
            <w:tcW w:w="4961" w:type="dxa"/>
            <w:tcBorders>
              <w:bottom w:val="single" w:sz="6" w:space="0" w:color="000000"/>
              <w:right w:val="single" w:sz="6" w:space="0" w:color="000000"/>
            </w:tcBorders>
            <w:shd w:val="clear" w:color="auto" w:fill="FFFFFF"/>
            <w:hideMark/>
          </w:tcPr>
          <w:p w14:paraId="465EE9BE" w14:textId="77777777" w:rsidR="008E4313" w:rsidRPr="00240ACB" w:rsidRDefault="008E4313" w:rsidP="00BE32C9">
            <w:pPr>
              <w:spacing w:after="0"/>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 </w:t>
            </w:r>
          </w:p>
        </w:tc>
      </w:tr>
      <w:tr w:rsidR="00B10D87" w:rsidRPr="00240ACB" w14:paraId="61396946" w14:textId="77777777" w:rsidTr="009F5046">
        <w:tc>
          <w:tcPr>
            <w:tcW w:w="567" w:type="dxa"/>
            <w:tcBorders>
              <w:left w:val="single" w:sz="6" w:space="0" w:color="000000"/>
              <w:bottom w:val="single" w:sz="6" w:space="0" w:color="000000"/>
              <w:right w:val="single" w:sz="6" w:space="0" w:color="000000"/>
            </w:tcBorders>
            <w:shd w:val="clear" w:color="auto" w:fill="FFFFFF"/>
            <w:hideMark/>
          </w:tcPr>
          <w:p w14:paraId="46F79329" w14:textId="77777777" w:rsidR="008E4313" w:rsidRPr="00240ACB" w:rsidRDefault="008E4313" w:rsidP="00BE32C9">
            <w:pPr>
              <w:spacing w:before="75" w:after="75"/>
              <w:ind w:left="75" w:right="75"/>
              <w:jc w:val="center"/>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1</w:t>
            </w:r>
          </w:p>
        </w:tc>
        <w:tc>
          <w:tcPr>
            <w:tcW w:w="2694" w:type="dxa"/>
            <w:tcBorders>
              <w:bottom w:val="single" w:sz="6" w:space="0" w:color="000000"/>
              <w:right w:val="single" w:sz="6" w:space="0" w:color="000000"/>
            </w:tcBorders>
            <w:shd w:val="clear" w:color="auto" w:fill="FFFFFF"/>
            <w:hideMark/>
          </w:tcPr>
          <w:p w14:paraId="22D56E47" w14:textId="77777777" w:rsidR="008E4313" w:rsidRPr="00240ACB" w:rsidRDefault="008E4313" w:rsidP="00BE32C9">
            <w:pPr>
              <w:spacing w:before="75" w:after="75"/>
              <w:ind w:left="75" w:right="75"/>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Категория земель (при наличии ее влияния), вид разрешенного использования</w:t>
            </w:r>
          </w:p>
        </w:tc>
        <w:tc>
          <w:tcPr>
            <w:tcW w:w="992" w:type="dxa"/>
            <w:tcBorders>
              <w:bottom w:val="single" w:sz="6" w:space="0" w:color="000000"/>
              <w:right w:val="single" w:sz="6" w:space="0" w:color="000000"/>
            </w:tcBorders>
            <w:shd w:val="clear" w:color="auto" w:fill="FFFFFF"/>
            <w:hideMark/>
          </w:tcPr>
          <w:p w14:paraId="70F46039" w14:textId="77777777" w:rsidR="008E4313" w:rsidRPr="00240ACB" w:rsidRDefault="008E4313" w:rsidP="00BE32C9">
            <w:pPr>
              <w:spacing w:before="75" w:after="75"/>
              <w:ind w:left="75" w:right="75"/>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w:t>
            </w:r>
          </w:p>
        </w:tc>
        <w:tc>
          <w:tcPr>
            <w:tcW w:w="4961" w:type="dxa"/>
            <w:tcBorders>
              <w:bottom w:val="single" w:sz="6" w:space="0" w:color="000000"/>
              <w:right w:val="single" w:sz="6" w:space="0" w:color="000000"/>
            </w:tcBorders>
            <w:shd w:val="clear" w:color="auto" w:fill="FFFFFF"/>
            <w:hideMark/>
          </w:tcPr>
          <w:p w14:paraId="6A1C6104" w14:textId="77777777" w:rsidR="00B10D87" w:rsidRPr="00240ACB" w:rsidRDefault="00B10D87" w:rsidP="00AB5B9F">
            <w:pPr>
              <w:spacing w:before="75" w:after="75"/>
              <w:ind w:left="75" w:right="142"/>
              <w:jc w:val="both"/>
              <w:rPr>
                <w:rFonts w:ascii="Times New Roman" w:hAnsi="Times New Roman"/>
                <w:sz w:val="21"/>
                <w:szCs w:val="21"/>
              </w:rPr>
            </w:pPr>
            <w:r w:rsidRPr="00240ACB">
              <w:rPr>
                <w:rFonts w:ascii="Times New Roman" w:hAnsi="Times New Roman"/>
                <w:sz w:val="21"/>
                <w:szCs w:val="21"/>
              </w:rPr>
              <w:t xml:space="preserve">Анализ рынка, проведенный в п. 3.3. настоящего Отчета показал, что участники рынка практически не упоминают категорию земли при подаче объявления к продаже </w:t>
            </w:r>
          </w:p>
          <w:p w14:paraId="5DC2CF76" w14:textId="77777777" w:rsidR="00B10D87" w:rsidRPr="00240ACB" w:rsidRDefault="00B10D87" w:rsidP="00AB5B9F">
            <w:pPr>
              <w:spacing w:before="75" w:after="75"/>
              <w:ind w:left="75" w:right="142"/>
              <w:jc w:val="both"/>
              <w:rPr>
                <w:rFonts w:ascii="Times New Roman" w:hAnsi="Times New Roman"/>
                <w:sz w:val="21"/>
                <w:szCs w:val="21"/>
              </w:rPr>
            </w:pPr>
            <w:r w:rsidRPr="00240ACB">
              <w:rPr>
                <w:rFonts w:ascii="Times New Roman" w:hAnsi="Times New Roman"/>
                <w:sz w:val="21"/>
                <w:szCs w:val="21"/>
              </w:rPr>
              <w:t xml:space="preserve">«Вид разрешенного использования» не применяется как ценообразующий фактор. </w:t>
            </w:r>
          </w:p>
          <w:p w14:paraId="159DC91F" w14:textId="6B45DA3A" w:rsidR="008E4313" w:rsidRPr="00240ACB" w:rsidRDefault="00B10D87" w:rsidP="00AB5B9F">
            <w:pPr>
              <w:spacing w:before="75" w:after="75"/>
              <w:ind w:left="75" w:right="142"/>
              <w:jc w:val="both"/>
              <w:rPr>
                <w:rFonts w:ascii="Times New Roman" w:eastAsia="Times New Roman" w:hAnsi="Times New Roman"/>
                <w:sz w:val="21"/>
                <w:szCs w:val="21"/>
                <w:lang w:eastAsia="ru-RU"/>
              </w:rPr>
            </w:pPr>
            <w:r w:rsidRPr="00240ACB">
              <w:rPr>
                <w:rFonts w:ascii="Times New Roman" w:hAnsi="Times New Roman"/>
                <w:sz w:val="21"/>
                <w:szCs w:val="21"/>
              </w:rPr>
              <w:t xml:space="preserve">В рамках настоящего отчета "вид разрешенного использования" </w:t>
            </w:r>
            <w:r w:rsidR="00977334" w:rsidRPr="00240ACB">
              <w:rPr>
                <w:rFonts w:ascii="Times New Roman" w:hAnsi="Times New Roman"/>
                <w:sz w:val="21"/>
                <w:szCs w:val="21"/>
              </w:rPr>
              <w:t>применятся</w:t>
            </w:r>
            <w:r w:rsidRPr="00240ACB">
              <w:rPr>
                <w:rFonts w:ascii="Times New Roman" w:hAnsi="Times New Roman"/>
                <w:sz w:val="21"/>
                <w:szCs w:val="21"/>
              </w:rPr>
              <w:t xml:space="preserve"> как фактор кластеризации, позволяющий отнести каждый объект недвижимости к той или иной группе объектов недвижимости.</w:t>
            </w:r>
          </w:p>
        </w:tc>
      </w:tr>
      <w:tr w:rsidR="00B10D87" w:rsidRPr="00240ACB" w14:paraId="2F921255" w14:textId="77777777" w:rsidTr="009F5046">
        <w:tc>
          <w:tcPr>
            <w:tcW w:w="567" w:type="dxa"/>
            <w:tcBorders>
              <w:left w:val="single" w:sz="6" w:space="0" w:color="000000"/>
              <w:bottom w:val="single" w:sz="6" w:space="0" w:color="000000"/>
              <w:right w:val="single" w:sz="6" w:space="0" w:color="000000"/>
            </w:tcBorders>
            <w:shd w:val="clear" w:color="auto" w:fill="FFFFFF"/>
            <w:hideMark/>
          </w:tcPr>
          <w:p w14:paraId="7288996A" w14:textId="77777777" w:rsidR="008E4313" w:rsidRPr="00240ACB" w:rsidRDefault="008E4313" w:rsidP="00BE32C9">
            <w:pPr>
              <w:spacing w:before="75" w:after="75"/>
              <w:ind w:left="75" w:right="75"/>
              <w:jc w:val="center"/>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2</w:t>
            </w:r>
          </w:p>
        </w:tc>
        <w:tc>
          <w:tcPr>
            <w:tcW w:w="2694" w:type="dxa"/>
            <w:tcBorders>
              <w:bottom w:val="single" w:sz="6" w:space="0" w:color="000000"/>
              <w:right w:val="single" w:sz="6" w:space="0" w:color="000000"/>
            </w:tcBorders>
            <w:shd w:val="clear" w:color="auto" w:fill="FFFFFF"/>
            <w:hideMark/>
          </w:tcPr>
          <w:p w14:paraId="7D72626D" w14:textId="77777777" w:rsidR="008E4313" w:rsidRPr="00240ACB" w:rsidRDefault="008E4313" w:rsidP="00BE32C9">
            <w:pPr>
              <w:spacing w:before="75" w:after="75"/>
              <w:ind w:left="75" w:right="75"/>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Площадь земельного участка</w:t>
            </w:r>
          </w:p>
        </w:tc>
        <w:tc>
          <w:tcPr>
            <w:tcW w:w="992" w:type="dxa"/>
            <w:tcBorders>
              <w:bottom w:val="single" w:sz="6" w:space="0" w:color="000000"/>
              <w:right w:val="single" w:sz="6" w:space="0" w:color="000000"/>
            </w:tcBorders>
            <w:shd w:val="clear" w:color="auto" w:fill="FFFFFF"/>
            <w:hideMark/>
          </w:tcPr>
          <w:p w14:paraId="2836F798" w14:textId="77777777" w:rsidR="008E4313" w:rsidRPr="00240ACB" w:rsidRDefault="008E4313" w:rsidP="00BE32C9">
            <w:pPr>
              <w:spacing w:before="75" w:after="75"/>
              <w:ind w:left="75" w:right="75"/>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кв. м</w:t>
            </w:r>
          </w:p>
        </w:tc>
        <w:tc>
          <w:tcPr>
            <w:tcW w:w="4961" w:type="dxa"/>
            <w:tcBorders>
              <w:bottom w:val="single" w:sz="6" w:space="0" w:color="000000"/>
              <w:right w:val="single" w:sz="6" w:space="0" w:color="000000"/>
            </w:tcBorders>
            <w:shd w:val="clear" w:color="auto" w:fill="FFFFFF"/>
            <w:hideMark/>
          </w:tcPr>
          <w:p w14:paraId="5FC54FC5" w14:textId="77777777" w:rsidR="008E4313" w:rsidRPr="00240ACB" w:rsidRDefault="00B10D87" w:rsidP="00AB1B93">
            <w:pPr>
              <w:spacing w:before="75" w:after="75"/>
              <w:ind w:left="75" w:right="75"/>
              <w:jc w:val="both"/>
              <w:rPr>
                <w:rFonts w:ascii="Times New Roman" w:eastAsia="Times New Roman" w:hAnsi="Times New Roman"/>
                <w:sz w:val="21"/>
                <w:szCs w:val="21"/>
                <w:lang w:eastAsia="ru-RU"/>
              </w:rPr>
            </w:pPr>
            <w:r w:rsidRPr="00240ACB">
              <w:rPr>
                <w:rFonts w:ascii="Times New Roman" w:hAnsi="Times New Roman"/>
                <w:sz w:val="21"/>
                <w:szCs w:val="21"/>
              </w:rPr>
              <w:t>Применяется. Учитывает эффект масштаба. Как правило, при увеличении площади земельного участка, собственники готовы идти на определенное снижение стоимости, являющееся аналогом «скидки на опт», поскольку, чем больше площадь земельного участка, тем полная стоимость его выше, тем меньше на него имеется потенциальных покупателей, а соответственно и сам объект является менее ликвидным.</w:t>
            </w:r>
          </w:p>
        </w:tc>
      </w:tr>
      <w:tr w:rsidR="00B10D87" w:rsidRPr="00240ACB" w14:paraId="4F651C87" w14:textId="77777777" w:rsidTr="009F5046">
        <w:tc>
          <w:tcPr>
            <w:tcW w:w="567" w:type="dxa"/>
            <w:tcBorders>
              <w:left w:val="single" w:sz="6" w:space="0" w:color="000000"/>
              <w:bottom w:val="single" w:sz="6" w:space="0" w:color="000000"/>
              <w:right w:val="single" w:sz="6" w:space="0" w:color="000000"/>
            </w:tcBorders>
            <w:shd w:val="clear" w:color="auto" w:fill="FFFFFF"/>
            <w:hideMark/>
          </w:tcPr>
          <w:p w14:paraId="11D61196" w14:textId="77777777" w:rsidR="008E4313" w:rsidRPr="00240ACB" w:rsidRDefault="008E4313" w:rsidP="00BE32C9">
            <w:pPr>
              <w:spacing w:before="75" w:after="75"/>
              <w:ind w:left="75" w:right="75"/>
              <w:jc w:val="center"/>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3</w:t>
            </w:r>
          </w:p>
        </w:tc>
        <w:tc>
          <w:tcPr>
            <w:tcW w:w="2694" w:type="dxa"/>
            <w:tcBorders>
              <w:bottom w:val="single" w:sz="6" w:space="0" w:color="000000"/>
              <w:right w:val="single" w:sz="6" w:space="0" w:color="000000"/>
            </w:tcBorders>
            <w:shd w:val="clear" w:color="auto" w:fill="FFFFFF"/>
            <w:hideMark/>
          </w:tcPr>
          <w:p w14:paraId="5C6D5EA3" w14:textId="77777777" w:rsidR="008E4313" w:rsidRPr="00240ACB" w:rsidRDefault="008E4313" w:rsidP="00BE32C9">
            <w:pPr>
              <w:spacing w:before="75" w:after="75"/>
              <w:ind w:left="75" w:right="75"/>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Вид использования</w:t>
            </w:r>
          </w:p>
        </w:tc>
        <w:tc>
          <w:tcPr>
            <w:tcW w:w="992" w:type="dxa"/>
            <w:tcBorders>
              <w:bottom w:val="single" w:sz="6" w:space="0" w:color="000000"/>
              <w:right w:val="single" w:sz="6" w:space="0" w:color="000000"/>
            </w:tcBorders>
            <w:shd w:val="clear" w:color="auto" w:fill="FFFFFF"/>
            <w:hideMark/>
          </w:tcPr>
          <w:p w14:paraId="6AD4876D" w14:textId="77777777" w:rsidR="008E4313" w:rsidRPr="00240ACB" w:rsidRDefault="008E4313" w:rsidP="00BE32C9">
            <w:pPr>
              <w:spacing w:before="75" w:after="75"/>
              <w:ind w:left="75" w:right="75"/>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w:t>
            </w:r>
          </w:p>
        </w:tc>
        <w:tc>
          <w:tcPr>
            <w:tcW w:w="4961" w:type="dxa"/>
            <w:tcBorders>
              <w:bottom w:val="single" w:sz="6" w:space="0" w:color="000000"/>
              <w:right w:val="single" w:sz="6" w:space="0" w:color="000000"/>
            </w:tcBorders>
            <w:shd w:val="clear" w:color="auto" w:fill="FFFFFF"/>
            <w:hideMark/>
          </w:tcPr>
          <w:p w14:paraId="765C563B" w14:textId="28A4A96C" w:rsidR="008E4313" w:rsidRPr="00240ACB" w:rsidRDefault="00AB5B9F" w:rsidP="00AB5B9F">
            <w:pPr>
              <w:spacing w:before="75" w:after="75"/>
              <w:ind w:left="75" w:right="75"/>
              <w:jc w:val="both"/>
              <w:rPr>
                <w:rFonts w:ascii="Times New Roman" w:eastAsia="Times New Roman" w:hAnsi="Times New Roman"/>
                <w:sz w:val="21"/>
                <w:szCs w:val="21"/>
                <w:lang w:eastAsia="ru-RU"/>
              </w:rPr>
            </w:pPr>
            <w:r>
              <w:rPr>
                <w:rFonts w:ascii="Times New Roman" w:hAnsi="Times New Roman"/>
                <w:sz w:val="21"/>
                <w:szCs w:val="21"/>
              </w:rPr>
              <w:t>Не п</w:t>
            </w:r>
            <w:r w:rsidRPr="00240ACB">
              <w:rPr>
                <w:rFonts w:ascii="Times New Roman" w:hAnsi="Times New Roman"/>
                <w:sz w:val="21"/>
                <w:szCs w:val="21"/>
              </w:rPr>
              <w:t xml:space="preserve">рименяется как ценообразующий фактор. </w:t>
            </w:r>
            <w:r w:rsidR="00B10D87" w:rsidRPr="00240ACB">
              <w:rPr>
                <w:rFonts w:ascii="Times New Roman" w:hAnsi="Times New Roman"/>
                <w:sz w:val="21"/>
                <w:szCs w:val="21"/>
              </w:rPr>
              <w:t>Применяется как фактор кластеризации, позволяющий отнести каждый объект недвижимости к той или иной группе объектов недвижимости</w:t>
            </w:r>
          </w:p>
        </w:tc>
      </w:tr>
      <w:tr w:rsidR="00B10D87" w:rsidRPr="00240ACB" w14:paraId="198C679A" w14:textId="77777777" w:rsidTr="009F5046">
        <w:tc>
          <w:tcPr>
            <w:tcW w:w="567" w:type="dxa"/>
            <w:tcBorders>
              <w:left w:val="single" w:sz="6" w:space="0" w:color="000000"/>
              <w:bottom w:val="single" w:sz="6" w:space="0" w:color="000000"/>
              <w:right w:val="single" w:sz="6" w:space="0" w:color="000000"/>
            </w:tcBorders>
            <w:shd w:val="clear" w:color="auto" w:fill="FFFFFF"/>
            <w:hideMark/>
          </w:tcPr>
          <w:p w14:paraId="75045410" w14:textId="77777777" w:rsidR="008E4313" w:rsidRPr="00240ACB" w:rsidRDefault="008E4313" w:rsidP="00BE32C9">
            <w:pPr>
              <w:spacing w:before="75" w:after="75"/>
              <w:ind w:left="75" w:right="75"/>
              <w:jc w:val="center"/>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4</w:t>
            </w:r>
          </w:p>
        </w:tc>
        <w:tc>
          <w:tcPr>
            <w:tcW w:w="2694" w:type="dxa"/>
            <w:tcBorders>
              <w:bottom w:val="single" w:sz="4" w:space="0" w:color="auto"/>
              <w:right w:val="single" w:sz="6" w:space="0" w:color="000000"/>
            </w:tcBorders>
            <w:shd w:val="clear" w:color="auto" w:fill="FFFFFF"/>
            <w:hideMark/>
          </w:tcPr>
          <w:p w14:paraId="4219CEAB" w14:textId="77777777" w:rsidR="008E4313" w:rsidRPr="00240ACB" w:rsidRDefault="008E4313" w:rsidP="007D3E62">
            <w:pPr>
              <w:spacing w:before="75" w:after="75"/>
              <w:ind w:left="75" w:right="75"/>
              <w:jc w:val="both"/>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Коэффициент протяженности земельного участка по данным геоинформационных систем (ГИС)</w:t>
            </w:r>
          </w:p>
        </w:tc>
        <w:tc>
          <w:tcPr>
            <w:tcW w:w="992" w:type="dxa"/>
            <w:tcBorders>
              <w:bottom w:val="single" w:sz="4" w:space="0" w:color="auto"/>
              <w:right w:val="single" w:sz="6" w:space="0" w:color="000000"/>
            </w:tcBorders>
            <w:shd w:val="clear" w:color="auto" w:fill="FFFFFF"/>
            <w:hideMark/>
          </w:tcPr>
          <w:p w14:paraId="731A3C7A" w14:textId="3B36F63C" w:rsidR="008E4313" w:rsidRPr="00240ACB" w:rsidRDefault="00977334" w:rsidP="00BE32C9">
            <w:pPr>
              <w:spacing w:before="75" w:after="75"/>
              <w:ind w:left="75" w:right="75"/>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пог. м</w:t>
            </w:r>
          </w:p>
        </w:tc>
        <w:tc>
          <w:tcPr>
            <w:tcW w:w="4961" w:type="dxa"/>
            <w:tcBorders>
              <w:bottom w:val="single" w:sz="4" w:space="0" w:color="auto"/>
              <w:right w:val="single" w:sz="6" w:space="0" w:color="000000"/>
            </w:tcBorders>
            <w:shd w:val="clear" w:color="auto" w:fill="FFFFFF"/>
            <w:hideMark/>
          </w:tcPr>
          <w:p w14:paraId="508F03AA" w14:textId="6A765D89" w:rsidR="008E4313" w:rsidRPr="00240ACB" w:rsidRDefault="0053380B" w:rsidP="00AB1B93">
            <w:pPr>
              <w:spacing w:before="75" w:after="75"/>
              <w:ind w:left="75" w:right="75"/>
              <w:jc w:val="both"/>
              <w:rPr>
                <w:rFonts w:ascii="Times New Roman" w:eastAsia="Times New Roman" w:hAnsi="Times New Roman"/>
                <w:sz w:val="21"/>
                <w:szCs w:val="21"/>
                <w:lang w:eastAsia="ru-RU"/>
              </w:rPr>
            </w:pPr>
            <w:r w:rsidRPr="00240ACB">
              <w:rPr>
                <w:rFonts w:ascii="Times New Roman" w:hAnsi="Times New Roman"/>
                <w:sz w:val="21"/>
                <w:szCs w:val="21"/>
              </w:rPr>
              <w:t>Не применяется, так как влияние данного фактора невозможно определить из-за отсутствия точных данных у большого числа объектов аналогов (кадастровый н</w:t>
            </w:r>
            <w:r w:rsidR="004D6363" w:rsidRPr="00240ACB">
              <w:rPr>
                <w:rFonts w:ascii="Times New Roman" w:hAnsi="Times New Roman"/>
                <w:sz w:val="21"/>
                <w:szCs w:val="21"/>
              </w:rPr>
              <w:t>омер, точные координаты границ)</w:t>
            </w:r>
          </w:p>
        </w:tc>
      </w:tr>
      <w:tr w:rsidR="0053380B" w:rsidRPr="00240ACB" w14:paraId="1FA68C65" w14:textId="77777777" w:rsidTr="009F5046">
        <w:tc>
          <w:tcPr>
            <w:tcW w:w="567" w:type="dxa"/>
            <w:tcBorders>
              <w:left w:val="single" w:sz="6" w:space="0" w:color="000000"/>
              <w:bottom w:val="single" w:sz="6" w:space="0" w:color="000000"/>
              <w:right w:val="single" w:sz="4" w:space="0" w:color="auto"/>
            </w:tcBorders>
            <w:shd w:val="clear" w:color="auto" w:fill="FFFFFF"/>
            <w:hideMark/>
          </w:tcPr>
          <w:p w14:paraId="3A6F466D" w14:textId="77777777" w:rsidR="0053380B" w:rsidRPr="00240ACB" w:rsidRDefault="0053380B" w:rsidP="0053380B">
            <w:pPr>
              <w:spacing w:before="75" w:after="75"/>
              <w:ind w:left="75" w:right="75"/>
              <w:jc w:val="center"/>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5</w:t>
            </w:r>
          </w:p>
        </w:tc>
        <w:tc>
          <w:tcPr>
            <w:tcW w:w="2694" w:type="dxa"/>
            <w:tcBorders>
              <w:top w:val="single" w:sz="4" w:space="0" w:color="auto"/>
              <w:left w:val="single" w:sz="4" w:space="0" w:color="auto"/>
              <w:bottom w:val="single" w:sz="4" w:space="0" w:color="auto"/>
              <w:right w:val="single" w:sz="4" w:space="0" w:color="auto"/>
            </w:tcBorders>
            <w:shd w:val="clear" w:color="auto" w:fill="FFFFFF"/>
            <w:hideMark/>
          </w:tcPr>
          <w:p w14:paraId="59EDA860" w14:textId="77777777" w:rsidR="0053380B" w:rsidRPr="00240ACB" w:rsidRDefault="0053380B" w:rsidP="007D3E62">
            <w:pPr>
              <w:spacing w:before="75" w:after="75"/>
              <w:ind w:left="75" w:right="75"/>
              <w:jc w:val="both"/>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Наличие обременений (ограничений) земельного участка</w:t>
            </w: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14:paraId="0D61507B" w14:textId="77777777" w:rsidR="0053380B" w:rsidRPr="00240ACB" w:rsidRDefault="0053380B" w:rsidP="0053380B">
            <w:pPr>
              <w:spacing w:before="75" w:after="75"/>
              <w:ind w:left="75" w:right="75"/>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w:t>
            </w:r>
          </w:p>
        </w:tc>
        <w:tc>
          <w:tcPr>
            <w:tcW w:w="4961" w:type="dxa"/>
            <w:tcBorders>
              <w:top w:val="single" w:sz="4" w:space="0" w:color="auto"/>
              <w:left w:val="single" w:sz="4" w:space="0" w:color="auto"/>
              <w:bottom w:val="single" w:sz="4" w:space="0" w:color="auto"/>
              <w:right w:val="single" w:sz="4" w:space="0" w:color="auto"/>
            </w:tcBorders>
            <w:hideMark/>
          </w:tcPr>
          <w:p w14:paraId="69593DD9" w14:textId="77777777" w:rsidR="0053380B" w:rsidRPr="00240ACB" w:rsidRDefault="0053380B" w:rsidP="0053380B">
            <w:pPr>
              <w:widowControl w:val="0"/>
              <w:autoSpaceDE w:val="0"/>
              <w:spacing w:after="0"/>
              <w:ind w:right="142"/>
              <w:jc w:val="both"/>
              <w:rPr>
                <w:rFonts w:ascii="Times New Roman" w:hAnsi="Times New Roman"/>
                <w:sz w:val="21"/>
                <w:szCs w:val="21"/>
              </w:rPr>
            </w:pPr>
            <w:r w:rsidRPr="00240ACB">
              <w:rPr>
                <w:rFonts w:ascii="Times New Roman" w:hAnsi="Times New Roman"/>
                <w:sz w:val="21"/>
                <w:szCs w:val="21"/>
              </w:rPr>
              <w:t>Не применяется, так как по результатам анализа рыночной информации было выявлено отсутствие предложений к продаже и сделок с земельными участками, в отношении которых установлены обременения, в связи с чем определить размер влияния тех или иных ограничений на стоимость участка не представилось возможным</w:t>
            </w:r>
          </w:p>
        </w:tc>
      </w:tr>
      <w:tr w:rsidR="0053380B" w:rsidRPr="00240ACB" w14:paraId="2A3C5659" w14:textId="77777777" w:rsidTr="009F5046">
        <w:tc>
          <w:tcPr>
            <w:tcW w:w="567" w:type="dxa"/>
            <w:tcBorders>
              <w:left w:val="single" w:sz="6" w:space="0" w:color="000000"/>
              <w:bottom w:val="single" w:sz="6" w:space="0" w:color="000000"/>
              <w:right w:val="single" w:sz="4" w:space="0" w:color="auto"/>
            </w:tcBorders>
            <w:shd w:val="clear" w:color="auto" w:fill="FFFFFF"/>
            <w:hideMark/>
          </w:tcPr>
          <w:p w14:paraId="5364BB02" w14:textId="77777777" w:rsidR="0053380B" w:rsidRPr="00240ACB" w:rsidRDefault="0053380B" w:rsidP="0053380B">
            <w:pPr>
              <w:spacing w:before="75" w:after="75"/>
              <w:ind w:left="75" w:right="75"/>
              <w:jc w:val="center"/>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6</w:t>
            </w:r>
          </w:p>
        </w:tc>
        <w:tc>
          <w:tcPr>
            <w:tcW w:w="2694" w:type="dxa"/>
            <w:tcBorders>
              <w:top w:val="single" w:sz="4" w:space="0" w:color="auto"/>
              <w:left w:val="single" w:sz="4" w:space="0" w:color="auto"/>
              <w:bottom w:val="single" w:sz="4" w:space="0" w:color="auto"/>
              <w:right w:val="single" w:sz="4" w:space="0" w:color="auto"/>
            </w:tcBorders>
            <w:shd w:val="clear" w:color="auto" w:fill="FFFFFF"/>
            <w:hideMark/>
          </w:tcPr>
          <w:p w14:paraId="5A671E08" w14:textId="77777777" w:rsidR="0053380B" w:rsidRPr="00240ACB" w:rsidRDefault="0053380B" w:rsidP="007D3E62">
            <w:pPr>
              <w:spacing w:before="75" w:after="75"/>
              <w:ind w:left="75" w:right="75"/>
              <w:jc w:val="both"/>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Характеристики застройки земельного участка</w:t>
            </w: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14:paraId="40F7FEBC" w14:textId="77777777" w:rsidR="0053380B" w:rsidRPr="00240ACB" w:rsidRDefault="0053380B" w:rsidP="0053380B">
            <w:pPr>
              <w:spacing w:before="75" w:after="75"/>
              <w:ind w:left="75" w:right="75"/>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w:t>
            </w:r>
          </w:p>
        </w:tc>
        <w:tc>
          <w:tcPr>
            <w:tcW w:w="4961" w:type="dxa"/>
            <w:tcBorders>
              <w:top w:val="single" w:sz="4" w:space="0" w:color="auto"/>
              <w:left w:val="single" w:sz="4" w:space="0" w:color="auto"/>
              <w:bottom w:val="single" w:sz="4" w:space="0" w:color="auto"/>
              <w:right w:val="single" w:sz="4" w:space="0" w:color="auto"/>
            </w:tcBorders>
            <w:hideMark/>
          </w:tcPr>
          <w:p w14:paraId="04F4465F" w14:textId="77777777" w:rsidR="0053380B" w:rsidRPr="00240ACB" w:rsidRDefault="0053380B" w:rsidP="0053380B">
            <w:pPr>
              <w:widowControl w:val="0"/>
              <w:autoSpaceDE w:val="0"/>
              <w:spacing w:after="0"/>
              <w:ind w:right="142"/>
              <w:jc w:val="both"/>
              <w:rPr>
                <w:rFonts w:ascii="Times New Roman" w:hAnsi="Times New Roman"/>
                <w:sz w:val="21"/>
                <w:szCs w:val="21"/>
              </w:rPr>
            </w:pPr>
            <w:r w:rsidRPr="00240ACB">
              <w:rPr>
                <w:rFonts w:ascii="Times New Roman" w:hAnsi="Times New Roman"/>
                <w:sz w:val="21"/>
                <w:szCs w:val="21"/>
              </w:rPr>
              <w:t>Не применяется, так как в качестве объектов-аналогов рассматривались только незастроенные земельные участки.</w:t>
            </w:r>
          </w:p>
        </w:tc>
      </w:tr>
      <w:tr w:rsidR="00B10D87" w:rsidRPr="00240ACB" w14:paraId="55E7C4DC" w14:textId="77777777" w:rsidTr="00AB5B9F">
        <w:trPr>
          <w:trHeight w:val="496"/>
        </w:trPr>
        <w:tc>
          <w:tcPr>
            <w:tcW w:w="567" w:type="dxa"/>
            <w:tcBorders>
              <w:left w:val="single" w:sz="6" w:space="0" w:color="000000"/>
              <w:bottom w:val="single" w:sz="6" w:space="0" w:color="000000"/>
              <w:right w:val="single" w:sz="6" w:space="0" w:color="000000"/>
            </w:tcBorders>
            <w:shd w:val="clear" w:color="auto" w:fill="FFFFFF"/>
            <w:hideMark/>
          </w:tcPr>
          <w:p w14:paraId="67C951C5" w14:textId="77777777" w:rsidR="00B10D87" w:rsidRPr="00240ACB" w:rsidRDefault="00B10D87" w:rsidP="00BE32C9">
            <w:pPr>
              <w:spacing w:after="0"/>
              <w:rPr>
                <w:rFonts w:ascii="Times New Roman" w:eastAsia="Times New Roman" w:hAnsi="Times New Roman"/>
                <w:b/>
                <w:bCs/>
                <w:sz w:val="21"/>
                <w:szCs w:val="21"/>
                <w:lang w:eastAsia="ru-RU"/>
              </w:rPr>
            </w:pPr>
            <w:r w:rsidRPr="00240ACB">
              <w:rPr>
                <w:rFonts w:ascii="Times New Roman" w:eastAsia="Times New Roman" w:hAnsi="Times New Roman"/>
                <w:b/>
                <w:bCs/>
                <w:sz w:val="21"/>
                <w:szCs w:val="21"/>
                <w:lang w:eastAsia="ru-RU"/>
              </w:rPr>
              <w:t> </w:t>
            </w:r>
          </w:p>
        </w:tc>
        <w:tc>
          <w:tcPr>
            <w:tcW w:w="8647" w:type="dxa"/>
            <w:gridSpan w:val="3"/>
            <w:tcBorders>
              <w:top w:val="single" w:sz="4" w:space="0" w:color="auto"/>
              <w:bottom w:val="single" w:sz="6" w:space="0" w:color="000000"/>
              <w:right w:val="single" w:sz="6" w:space="0" w:color="000000"/>
            </w:tcBorders>
            <w:shd w:val="clear" w:color="auto" w:fill="FFFFFF"/>
            <w:hideMark/>
          </w:tcPr>
          <w:p w14:paraId="3152F0AC" w14:textId="77777777" w:rsidR="00B10D87" w:rsidRPr="00240ACB" w:rsidRDefault="00B10D87" w:rsidP="007D3E62">
            <w:pPr>
              <w:spacing w:before="75" w:after="75"/>
              <w:ind w:left="75" w:right="75"/>
              <w:jc w:val="both"/>
              <w:rPr>
                <w:rFonts w:ascii="Times New Roman" w:eastAsia="Times New Roman" w:hAnsi="Times New Roman"/>
                <w:b/>
                <w:bCs/>
                <w:sz w:val="21"/>
                <w:szCs w:val="21"/>
                <w:lang w:eastAsia="ru-RU"/>
              </w:rPr>
            </w:pPr>
            <w:r w:rsidRPr="00240ACB">
              <w:rPr>
                <w:rFonts w:ascii="Times New Roman" w:eastAsia="Times New Roman" w:hAnsi="Times New Roman"/>
                <w:b/>
                <w:bCs/>
                <w:sz w:val="21"/>
                <w:szCs w:val="21"/>
                <w:lang w:eastAsia="ru-RU"/>
              </w:rPr>
              <w:t>Дополнительные характеристики сегмента "Сельскохозяйственное использование"</w:t>
            </w:r>
          </w:p>
        </w:tc>
      </w:tr>
      <w:tr w:rsidR="00B10D87" w:rsidRPr="00240ACB" w14:paraId="0840C92A" w14:textId="77777777" w:rsidTr="009F5046">
        <w:tc>
          <w:tcPr>
            <w:tcW w:w="567" w:type="dxa"/>
            <w:tcBorders>
              <w:left w:val="single" w:sz="6" w:space="0" w:color="000000"/>
              <w:bottom w:val="single" w:sz="6" w:space="0" w:color="000000"/>
              <w:right w:val="single" w:sz="6" w:space="0" w:color="000000"/>
            </w:tcBorders>
            <w:shd w:val="clear" w:color="auto" w:fill="FFFFFF"/>
            <w:hideMark/>
          </w:tcPr>
          <w:p w14:paraId="3778059D" w14:textId="77777777" w:rsidR="008E4313" w:rsidRPr="00240ACB" w:rsidRDefault="008E4313" w:rsidP="00BE32C9">
            <w:pPr>
              <w:spacing w:before="75" w:after="75"/>
              <w:ind w:left="75" w:right="75"/>
              <w:jc w:val="center"/>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7</w:t>
            </w:r>
          </w:p>
        </w:tc>
        <w:tc>
          <w:tcPr>
            <w:tcW w:w="2694" w:type="dxa"/>
            <w:tcBorders>
              <w:bottom w:val="single" w:sz="6" w:space="0" w:color="000000"/>
              <w:right w:val="single" w:sz="6" w:space="0" w:color="000000"/>
            </w:tcBorders>
            <w:shd w:val="clear" w:color="auto" w:fill="FFFFFF"/>
            <w:hideMark/>
          </w:tcPr>
          <w:p w14:paraId="127C1BC6" w14:textId="77777777" w:rsidR="008E4313" w:rsidRPr="00240ACB" w:rsidRDefault="008E4313" w:rsidP="007D3E62">
            <w:pPr>
              <w:spacing w:before="75" w:after="75"/>
              <w:ind w:left="75" w:right="75"/>
              <w:jc w:val="both"/>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Вид угодий</w:t>
            </w:r>
            <w:r w:rsidR="0053380B" w:rsidRPr="00240ACB">
              <w:rPr>
                <w:rFonts w:ascii="Times New Roman" w:eastAsia="Times New Roman" w:hAnsi="Times New Roman"/>
                <w:sz w:val="21"/>
                <w:szCs w:val="21"/>
                <w:lang w:eastAsia="ru-RU"/>
              </w:rPr>
              <w:t xml:space="preserve"> (Пашня; сенокосы; пастбища; залежь; многолетние насаждения; земли, занятые зданиями, строениями, сооружениями, используемыми для производства, хранения и первичной переработки сельскохозяйственной продукции; земли, занятые зданиями, строениями, сооружениями для ведения птицеводства, животноводства; земли, занятые зданиями, строениями, сооружениями для хранения и обслуживания техники, прочими вспомогательными объектами; земли, занятые внутрихозяйственными дорогами, коммуникациями, древесно-кустарниковой растительностью, предназначенной для обеспечения защиты земель от воздействия негативных вредных) природных, антропогенных и техногенных явлений, замкнутые водоемы)</w:t>
            </w:r>
          </w:p>
        </w:tc>
        <w:tc>
          <w:tcPr>
            <w:tcW w:w="992" w:type="dxa"/>
            <w:tcBorders>
              <w:bottom w:val="single" w:sz="6" w:space="0" w:color="000000"/>
              <w:right w:val="single" w:sz="6" w:space="0" w:color="000000"/>
            </w:tcBorders>
            <w:shd w:val="clear" w:color="auto" w:fill="FFFFFF"/>
            <w:hideMark/>
          </w:tcPr>
          <w:p w14:paraId="3E423633" w14:textId="77777777" w:rsidR="008E4313" w:rsidRPr="00240ACB" w:rsidRDefault="008E4313" w:rsidP="00BE32C9">
            <w:pPr>
              <w:spacing w:before="75" w:after="75"/>
              <w:ind w:left="75" w:right="75"/>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w:t>
            </w:r>
          </w:p>
        </w:tc>
        <w:tc>
          <w:tcPr>
            <w:tcW w:w="4961" w:type="dxa"/>
            <w:tcBorders>
              <w:bottom w:val="single" w:sz="4" w:space="0" w:color="auto"/>
              <w:right w:val="single" w:sz="6" w:space="0" w:color="000000"/>
            </w:tcBorders>
            <w:shd w:val="clear" w:color="auto" w:fill="FFFFFF"/>
            <w:hideMark/>
          </w:tcPr>
          <w:p w14:paraId="0D261002" w14:textId="1254A391" w:rsidR="008E4313" w:rsidRPr="00240ACB" w:rsidRDefault="00AB5B9F" w:rsidP="00AB5B9F">
            <w:pPr>
              <w:spacing w:before="75" w:after="75"/>
              <w:ind w:left="75" w:right="75"/>
              <w:rPr>
                <w:rFonts w:ascii="Times New Roman" w:eastAsia="Times New Roman" w:hAnsi="Times New Roman"/>
                <w:sz w:val="21"/>
                <w:szCs w:val="21"/>
                <w:lang w:eastAsia="ru-RU"/>
              </w:rPr>
            </w:pPr>
            <w:r>
              <w:rPr>
                <w:rFonts w:ascii="Times New Roman" w:hAnsi="Times New Roman"/>
                <w:sz w:val="21"/>
                <w:szCs w:val="21"/>
              </w:rPr>
              <w:t>Не п</w:t>
            </w:r>
            <w:r w:rsidRPr="00240ACB">
              <w:rPr>
                <w:rFonts w:ascii="Times New Roman" w:hAnsi="Times New Roman"/>
                <w:sz w:val="21"/>
                <w:szCs w:val="21"/>
              </w:rPr>
              <w:t xml:space="preserve">рименяется как ценообразующий фактор. </w:t>
            </w:r>
            <w:r w:rsidR="00AB1B93" w:rsidRPr="00240ACB">
              <w:rPr>
                <w:rFonts w:ascii="Times New Roman" w:eastAsia="Times New Roman" w:hAnsi="Times New Roman"/>
                <w:sz w:val="21"/>
                <w:szCs w:val="21"/>
                <w:lang w:eastAsia="ru-RU"/>
              </w:rPr>
              <w:t>Примен</w:t>
            </w:r>
            <w:r>
              <w:rPr>
                <w:rFonts w:ascii="Times New Roman" w:eastAsia="Times New Roman" w:hAnsi="Times New Roman"/>
                <w:sz w:val="21"/>
                <w:szCs w:val="21"/>
                <w:lang w:eastAsia="ru-RU"/>
              </w:rPr>
              <w:t>яет</w:t>
            </w:r>
            <w:r w:rsidR="00AB1B93" w:rsidRPr="00240ACB">
              <w:rPr>
                <w:rFonts w:ascii="Times New Roman" w:eastAsia="Times New Roman" w:hAnsi="Times New Roman"/>
                <w:sz w:val="21"/>
                <w:szCs w:val="21"/>
                <w:lang w:eastAsia="ru-RU"/>
              </w:rPr>
              <w:t>ся</w:t>
            </w:r>
            <w:r w:rsidR="00AA2B6F" w:rsidRPr="00240ACB">
              <w:rPr>
                <w:rFonts w:ascii="Times New Roman" w:eastAsia="Times New Roman" w:hAnsi="Times New Roman"/>
                <w:sz w:val="21"/>
                <w:szCs w:val="21"/>
                <w:lang w:eastAsia="ru-RU"/>
              </w:rPr>
              <w:t xml:space="preserve"> как основной фактор для подбора аналогов.</w:t>
            </w:r>
          </w:p>
        </w:tc>
      </w:tr>
      <w:tr w:rsidR="0053380B" w:rsidRPr="00240ACB" w14:paraId="3C0E5404" w14:textId="77777777" w:rsidTr="00AB5B9F">
        <w:tc>
          <w:tcPr>
            <w:tcW w:w="567" w:type="dxa"/>
            <w:tcBorders>
              <w:left w:val="single" w:sz="6" w:space="0" w:color="000000"/>
              <w:bottom w:val="single" w:sz="6" w:space="0" w:color="000000"/>
              <w:right w:val="single" w:sz="6" w:space="0" w:color="000000"/>
            </w:tcBorders>
            <w:shd w:val="clear" w:color="auto" w:fill="FFFFFF"/>
            <w:hideMark/>
          </w:tcPr>
          <w:p w14:paraId="3871F8B8" w14:textId="77777777" w:rsidR="0053380B" w:rsidRPr="00240ACB" w:rsidRDefault="0053380B" w:rsidP="00BE32C9">
            <w:pPr>
              <w:spacing w:before="75" w:after="75"/>
              <w:ind w:left="75" w:right="75"/>
              <w:jc w:val="center"/>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8</w:t>
            </w:r>
          </w:p>
        </w:tc>
        <w:tc>
          <w:tcPr>
            <w:tcW w:w="2694" w:type="dxa"/>
            <w:tcBorders>
              <w:bottom w:val="single" w:sz="6" w:space="0" w:color="000000"/>
              <w:right w:val="single" w:sz="6" w:space="0" w:color="000000"/>
            </w:tcBorders>
            <w:shd w:val="clear" w:color="auto" w:fill="FFFFFF"/>
            <w:hideMark/>
          </w:tcPr>
          <w:p w14:paraId="075F87FC" w14:textId="77777777" w:rsidR="0053380B" w:rsidRPr="00240ACB" w:rsidRDefault="0053380B" w:rsidP="00BE32C9">
            <w:pPr>
              <w:spacing w:before="75" w:after="75"/>
              <w:ind w:left="75" w:right="75"/>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Нормативная урожайность</w:t>
            </w:r>
          </w:p>
        </w:tc>
        <w:tc>
          <w:tcPr>
            <w:tcW w:w="992" w:type="dxa"/>
            <w:tcBorders>
              <w:bottom w:val="single" w:sz="6" w:space="0" w:color="000000"/>
              <w:right w:val="single" w:sz="4" w:space="0" w:color="auto"/>
            </w:tcBorders>
            <w:shd w:val="clear" w:color="auto" w:fill="FFFFFF"/>
            <w:hideMark/>
          </w:tcPr>
          <w:p w14:paraId="76F0798D" w14:textId="77777777" w:rsidR="0053380B" w:rsidRPr="00240ACB" w:rsidRDefault="0053380B" w:rsidP="00BE32C9">
            <w:pPr>
              <w:spacing w:before="75" w:after="75"/>
              <w:ind w:left="75" w:right="75"/>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ц/га</w:t>
            </w:r>
          </w:p>
        </w:tc>
        <w:tc>
          <w:tcPr>
            <w:tcW w:w="4961"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14:paraId="7B26509D" w14:textId="77777777" w:rsidR="0053380B" w:rsidRDefault="0053380B" w:rsidP="00AB5B9F">
            <w:pPr>
              <w:spacing w:before="75" w:after="75"/>
              <w:ind w:left="75" w:right="75"/>
              <w:jc w:val="both"/>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Не применяются, так как не удалось получить значения указанных ценообразующих факторов</w:t>
            </w:r>
          </w:p>
          <w:p w14:paraId="07EF881B" w14:textId="77777777" w:rsidR="00AB5B9F" w:rsidRDefault="00AB5B9F" w:rsidP="00AB5B9F">
            <w:pPr>
              <w:spacing w:before="75" w:after="75"/>
              <w:ind w:left="75" w:right="75"/>
              <w:jc w:val="both"/>
              <w:rPr>
                <w:rFonts w:ascii="Times New Roman" w:eastAsia="Times New Roman" w:hAnsi="Times New Roman"/>
                <w:sz w:val="21"/>
                <w:szCs w:val="21"/>
                <w:lang w:eastAsia="ru-RU"/>
              </w:rPr>
            </w:pPr>
          </w:p>
          <w:p w14:paraId="0B452B09" w14:textId="77777777" w:rsidR="00AB5B9F" w:rsidRDefault="00AB5B9F" w:rsidP="00AB5B9F">
            <w:pPr>
              <w:spacing w:before="75" w:after="75"/>
              <w:ind w:left="75" w:right="75"/>
              <w:jc w:val="both"/>
              <w:rPr>
                <w:rFonts w:ascii="Times New Roman" w:eastAsia="Times New Roman" w:hAnsi="Times New Roman"/>
                <w:sz w:val="21"/>
                <w:szCs w:val="21"/>
                <w:lang w:eastAsia="ru-RU"/>
              </w:rPr>
            </w:pPr>
          </w:p>
          <w:p w14:paraId="7790A6B9" w14:textId="77777777" w:rsidR="00AB5B9F" w:rsidRDefault="00AB5B9F" w:rsidP="00AB5B9F">
            <w:pPr>
              <w:spacing w:before="75" w:after="75"/>
              <w:ind w:left="75" w:right="75"/>
              <w:jc w:val="both"/>
              <w:rPr>
                <w:rFonts w:ascii="Times New Roman" w:eastAsia="Times New Roman" w:hAnsi="Times New Roman"/>
                <w:sz w:val="21"/>
                <w:szCs w:val="21"/>
                <w:lang w:eastAsia="ru-RU"/>
              </w:rPr>
            </w:pPr>
          </w:p>
          <w:p w14:paraId="0358F8BA" w14:textId="77777777" w:rsidR="00AB5B9F" w:rsidRDefault="00AB5B9F" w:rsidP="00AB5B9F">
            <w:pPr>
              <w:spacing w:before="75" w:after="75"/>
              <w:ind w:left="75" w:right="75"/>
              <w:jc w:val="both"/>
              <w:rPr>
                <w:rFonts w:ascii="Times New Roman" w:eastAsia="Times New Roman" w:hAnsi="Times New Roman"/>
                <w:sz w:val="21"/>
                <w:szCs w:val="21"/>
                <w:lang w:eastAsia="ru-RU"/>
              </w:rPr>
            </w:pPr>
          </w:p>
          <w:p w14:paraId="074AB23E" w14:textId="77777777" w:rsidR="00AB5B9F" w:rsidRDefault="00AB5B9F" w:rsidP="00AB5B9F">
            <w:pPr>
              <w:spacing w:before="75" w:after="75"/>
              <w:ind w:left="75" w:right="75"/>
              <w:jc w:val="both"/>
              <w:rPr>
                <w:rFonts w:ascii="Times New Roman" w:eastAsia="Times New Roman" w:hAnsi="Times New Roman"/>
                <w:sz w:val="21"/>
                <w:szCs w:val="21"/>
                <w:lang w:eastAsia="ru-RU"/>
              </w:rPr>
            </w:pPr>
          </w:p>
          <w:p w14:paraId="57A4B09D" w14:textId="77777777" w:rsidR="00AB5B9F" w:rsidRDefault="00AB5B9F" w:rsidP="00AB5B9F">
            <w:pPr>
              <w:spacing w:before="75" w:after="75"/>
              <w:ind w:left="75" w:right="75"/>
              <w:jc w:val="both"/>
              <w:rPr>
                <w:rFonts w:ascii="Times New Roman" w:eastAsia="Times New Roman" w:hAnsi="Times New Roman"/>
                <w:sz w:val="21"/>
                <w:szCs w:val="21"/>
                <w:lang w:eastAsia="ru-RU"/>
              </w:rPr>
            </w:pPr>
          </w:p>
          <w:p w14:paraId="64186ACC" w14:textId="77777777" w:rsidR="00AB5B9F" w:rsidRDefault="00AB5B9F" w:rsidP="00AB5B9F">
            <w:pPr>
              <w:spacing w:before="75" w:after="75"/>
              <w:ind w:left="75" w:right="75"/>
              <w:jc w:val="both"/>
              <w:rPr>
                <w:rFonts w:ascii="Times New Roman" w:eastAsia="Times New Roman" w:hAnsi="Times New Roman"/>
                <w:sz w:val="21"/>
                <w:szCs w:val="21"/>
                <w:lang w:eastAsia="ru-RU"/>
              </w:rPr>
            </w:pPr>
          </w:p>
          <w:p w14:paraId="17C6064E" w14:textId="77777777" w:rsidR="00AB5B9F" w:rsidRDefault="00AB5B9F" w:rsidP="00AB5B9F">
            <w:pPr>
              <w:spacing w:before="75" w:after="75"/>
              <w:ind w:left="75" w:right="75"/>
              <w:jc w:val="both"/>
              <w:rPr>
                <w:rFonts w:ascii="Times New Roman" w:eastAsia="Times New Roman" w:hAnsi="Times New Roman"/>
                <w:sz w:val="21"/>
                <w:szCs w:val="21"/>
                <w:lang w:eastAsia="ru-RU"/>
              </w:rPr>
            </w:pPr>
          </w:p>
          <w:p w14:paraId="22EC8AEC" w14:textId="77777777" w:rsidR="00AB5B9F" w:rsidRDefault="00AB5B9F" w:rsidP="00AB5B9F">
            <w:pPr>
              <w:spacing w:before="75" w:after="75"/>
              <w:ind w:left="75" w:right="75"/>
              <w:jc w:val="both"/>
              <w:rPr>
                <w:rFonts w:ascii="Times New Roman" w:eastAsia="Times New Roman" w:hAnsi="Times New Roman"/>
                <w:sz w:val="21"/>
                <w:szCs w:val="21"/>
                <w:lang w:eastAsia="ru-RU"/>
              </w:rPr>
            </w:pPr>
          </w:p>
          <w:p w14:paraId="679A3621" w14:textId="77777777" w:rsidR="00AB5B9F" w:rsidRDefault="00AB5B9F" w:rsidP="00AB5B9F">
            <w:pPr>
              <w:spacing w:before="75" w:after="75"/>
              <w:ind w:left="75" w:right="75"/>
              <w:jc w:val="both"/>
              <w:rPr>
                <w:rFonts w:ascii="Times New Roman" w:eastAsia="Times New Roman" w:hAnsi="Times New Roman"/>
                <w:sz w:val="21"/>
                <w:szCs w:val="21"/>
                <w:lang w:eastAsia="ru-RU"/>
              </w:rPr>
            </w:pPr>
          </w:p>
          <w:p w14:paraId="02742078" w14:textId="221B8B3F" w:rsidR="00AB5B9F" w:rsidRPr="00240ACB" w:rsidRDefault="00AB5B9F" w:rsidP="00AB5B9F">
            <w:pPr>
              <w:spacing w:before="75" w:after="75"/>
              <w:ind w:left="75" w:right="75"/>
              <w:jc w:val="both"/>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Не применяются, так как не удалось получить значения указанных ценообразующих факторов</w:t>
            </w:r>
          </w:p>
        </w:tc>
      </w:tr>
      <w:tr w:rsidR="0053380B" w:rsidRPr="00240ACB" w14:paraId="67C9CEBE" w14:textId="77777777" w:rsidTr="009F5046">
        <w:tc>
          <w:tcPr>
            <w:tcW w:w="567" w:type="dxa"/>
            <w:tcBorders>
              <w:left w:val="single" w:sz="6" w:space="0" w:color="000000"/>
              <w:bottom w:val="single" w:sz="6" w:space="0" w:color="000000"/>
              <w:right w:val="single" w:sz="6" w:space="0" w:color="000000"/>
            </w:tcBorders>
            <w:shd w:val="clear" w:color="auto" w:fill="FFFFFF"/>
            <w:hideMark/>
          </w:tcPr>
          <w:p w14:paraId="0CB9EEAE" w14:textId="77777777" w:rsidR="0053380B" w:rsidRPr="00240ACB" w:rsidRDefault="0053380B" w:rsidP="00BE32C9">
            <w:pPr>
              <w:spacing w:before="75" w:after="75"/>
              <w:ind w:left="75" w:right="75"/>
              <w:jc w:val="center"/>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9</w:t>
            </w:r>
          </w:p>
        </w:tc>
        <w:tc>
          <w:tcPr>
            <w:tcW w:w="2694" w:type="dxa"/>
            <w:tcBorders>
              <w:bottom w:val="single" w:sz="6" w:space="0" w:color="000000"/>
              <w:right w:val="single" w:sz="6" w:space="0" w:color="000000"/>
            </w:tcBorders>
            <w:shd w:val="clear" w:color="auto" w:fill="FFFFFF"/>
            <w:hideMark/>
          </w:tcPr>
          <w:p w14:paraId="54064FCB" w14:textId="77777777" w:rsidR="0053380B" w:rsidRPr="00240ACB" w:rsidRDefault="0053380B" w:rsidP="00BE32C9">
            <w:pPr>
              <w:spacing w:before="75" w:after="75"/>
              <w:ind w:left="75" w:right="75"/>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Гранулометрический состав почв (механический состав)</w:t>
            </w:r>
          </w:p>
        </w:tc>
        <w:tc>
          <w:tcPr>
            <w:tcW w:w="992" w:type="dxa"/>
            <w:tcBorders>
              <w:bottom w:val="single" w:sz="6" w:space="0" w:color="000000"/>
              <w:right w:val="single" w:sz="4" w:space="0" w:color="auto"/>
            </w:tcBorders>
            <w:shd w:val="clear" w:color="auto" w:fill="FFFFFF"/>
            <w:hideMark/>
          </w:tcPr>
          <w:p w14:paraId="112FFCA2" w14:textId="77777777" w:rsidR="0053380B" w:rsidRPr="00240ACB" w:rsidRDefault="0053380B" w:rsidP="00BE32C9">
            <w:pPr>
              <w:spacing w:before="75" w:after="75"/>
              <w:ind w:left="75" w:right="75"/>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w:t>
            </w:r>
          </w:p>
        </w:tc>
        <w:tc>
          <w:tcPr>
            <w:tcW w:w="4961" w:type="dxa"/>
            <w:vMerge/>
            <w:tcBorders>
              <w:top w:val="single" w:sz="4" w:space="0" w:color="auto"/>
              <w:left w:val="single" w:sz="4" w:space="0" w:color="auto"/>
              <w:bottom w:val="single" w:sz="4" w:space="0" w:color="auto"/>
              <w:right w:val="single" w:sz="4" w:space="0" w:color="auto"/>
            </w:tcBorders>
            <w:shd w:val="clear" w:color="auto" w:fill="FFFFFF"/>
          </w:tcPr>
          <w:p w14:paraId="78FB9D2D" w14:textId="77777777" w:rsidR="0053380B" w:rsidRPr="00240ACB" w:rsidRDefault="0053380B" w:rsidP="00BE32C9">
            <w:pPr>
              <w:spacing w:before="75" w:after="75"/>
              <w:ind w:left="75" w:right="75"/>
              <w:rPr>
                <w:rFonts w:ascii="Times New Roman" w:eastAsia="Times New Roman" w:hAnsi="Times New Roman"/>
                <w:sz w:val="21"/>
                <w:szCs w:val="21"/>
                <w:lang w:eastAsia="ru-RU"/>
              </w:rPr>
            </w:pPr>
          </w:p>
        </w:tc>
      </w:tr>
      <w:tr w:rsidR="0053380B" w:rsidRPr="00240ACB" w14:paraId="3D852CED" w14:textId="77777777" w:rsidTr="009F5046">
        <w:tc>
          <w:tcPr>
            <w:tcW w:w="567" w:type="dxa"/>
            <w:tcBorders>
              <w:left w:val="single" w:sz="6" w:space="0" w:color="000000"/>
              <w:bottom w:val="single" w:sz="6" w:space="0" w:color="000000"/>
              <w:right w:val="single" w:sz="6" w:space="0" w:color="000000"/>
            </w:tcBorders>
            <w:shd w:val="clear" w:color="auto" w:fill="FFFFFF"/>
            <w:hideMark/>
          </w:tcPr>
          <w:p w14:paraId="440D318E" w14:textId="77777777" w:rsidR="0053380B" w:rsidRPr="00240ACB" w:rsidRDefault="0053380B" w:rsidP="00BE32C9">
            <w:pPr>
              <w:spacing w:before="75" w:after="75"/>
              <w:ind w:left="75" w:right="75"/>
              <w:jc w:val="center"/>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10</w:t>
            </w:r>
          </w:p>
        </w:tc>
        <w:tc>
          <w:tcPr>
            <w:tcW w:w="2694" w:type="dxa"/>
            <w:tcBorders>
              <w:bottom w:val="single" w:sz="6" w:space="0" w:color="000000"/>
              <w:right w:val="single" w:sz="6" w:space="0" w:color="000000"/>
            </w:tcBorders>
            <w:shd w:val="clear" w:color="auto" w:fill="FFFFFF"/>
            <w:hideMark/>
          </w:tcPr>
          <w:p w14:paraId="4932E8F4" w14:textId="77777777" w:rsidR="0053380B" w:rsidRPr="00240ACB" w:rsidRDefault="0053380B" w:rsidP="00BE32C9">
            <w:pPr>
              <w:spacing w:before="75" w:after="75"/>
              <w:ind w:left="75" w:right="75"/>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Каменистость почв</w:t>
            </w:r>
          </w:p>
        </w:tc>
        <w:tc>
          <w:tcPr>
            <w:tcW w:w="992" w:type="dxa"/>
            <w:tcBorders>
              <w:bottom w:val="single" w:sz="6" w:space="0" w:color="000000"/>
              <w:right w:val="single" w:sz="4" w:space="0" w:color="auto"/>
            </w:tcBorders>
            <w:shd w:val="clear" w:color="auto" w:fill="FFFFFF"/>
            <w:hideMark/>
          </w:tcPr>
          <w:p w14:paraId="411FC6B6" w14:textId="77777777" w:rsidR="0053380B" w:rsidRPr="00240ACB" w:rsidRDefault="0053380B" w:rsidP="00BE32C9">
            <w:pPr>
              <w:spacing w:before="75" w:after="75"/>
              <w:ind w:left="75" w:right="75"/>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w:t>
            </w:r>
          </w:p>
        </w:tc>
        <w:tc>
          <w:tcPr>
            <w:tcW w:w="4961" w:type="dxa"/>
            <w:vMerge/>
            <w:tcBorders>
              <w:top w:val="single" w:sz="4" w:space="0" w:color="auto"/>
              <w:left w:val="single" w:sz="4" w:space="0" w:color="auto"/>
              <w:bottom w:val="single" w:sz="4" w:space="0" w:color="auto"/>
              <w:right w:val="single" w:sz="4" w:space="0" w:color="auto"/>
            </w:tcBorders>
            <w:shd w:val="clear" w:color="auto" w:fill="FFFFFF"/>
          </w:tcPr>
          <w:p w14:paraId="7B17076F" w14:textId="77777777" w:rsidR="0053380B" w:rsidRPr="00240ACB" w:rsidRDefault="0053380B" w:rsidP="00BE32C9">
            <w:pPr>
              <w:spacing w:before="75" w:after="75"/>
              <w:ind w:left="75" w:right="75"/>
              <w:rPr>
                <w:rFonts w:ascii="Times New Roman" w:eastAsia="Times New Roman" w:hAnsi="Times New Roman"/>
                <w:sz w:val="21"/>
                <w:szCs w:val="21"/>
                <w:lang w:eastAsia="ru-RU"/>
              </w:rPr>
            </w:pPr>
          </w:p>
        </w:tc>
      </w:tr>
      <w:tr w:rsidR="0053380B" w:rsidRPr="00240ACB" w14:paraId="1B46FF1B" w14:textId="77777777" w:rsidTr="009F5046">
        <w:tc>
          <w:tcPr>
            <w:tcW w:w="567" w:type="dxa"/>
            <w:tcBorders>
              <w:left w:val="single" w:sz="6" w:space="0" w:color="000000"/>
              <w:bottom w:val="single" w:sz="6" w:space="0" w:color="000000"/>
              <w:right w:val="single" w:sz="6" w:space="0" w:color="000000"/>
            </w:tcBorders>
            <w:shd w:val="clear" w:color="auto" w:fill="FFFFFF"/>
            <w:hideMark/>
          </w:tcPr>
          <w:p w14:paraId="391966D3" w14:textId="77777777" w:rsidR="0053380B" w:rsidRPr="00240ACB" w:rsidRDefault="0053380B" w:rsidP="00BE32C9">
            <w:pPr>
              <w:spacing w:before="75" w:after="75"/>
              <w:ind w:left="75" w:right="75"/>
              <w:jc w:val="center"/>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11</w:t>
            </w:r>
          </w:p>
        </w:tc>
        <w:tc>
          <w:tcPr>
            <w:tcW w:w="2694" w:type="dxa"/>
            <w:tcBorders>
              <w:bottom w:val="single" w:sz="6" w:space="0" w:color="000000"/>
              <w:right w:val="single" w:sz="6" w:space="0" w:color="000000"/>
            </w:tcBorders>
            <w:shd w:val="clear" w:color="auto" w:fill="FFFFFF"/>
            <w:hideMark/>
          </w:tcPr>
          <w:p w14:paraId="1E8A879E" w14:textId="77777777" w:rsidR="0053380B" w:rsidRPr="00240ACB" w:rsidRDefault="0053380B" w:rsidP="00BE32C9">
            <w:pPr>
              <w:spacing w:before="75" w:after="75"/>
              <w:ind w:left="75" w:right="75"/>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Засоление почв</w:t>
            </w:r>
          </w:p>
        </w:tc>
        <w:tc>
          <w:tcPr>
            <w:tcW w:w="992" w:type="dxa"/>
            <w:tcBorders>
              <w:bottom w:val="single" w:sz="6" w:space="0" w:color="000000"/>
              <w:right w:val="single" w:sz="4" w:space="0" w:color="auto"/>
            </w:tcBorders>
            <w:shd w:val="clear" w:color="auto" w:fill="FFFFFF"/>
            <w:hideMark/>
          </w:tcPr>
          <w:p w14:paraId="43817F81" w14:textId="77777777" w:rsidR="0053380B" w:rsidRPr="00240ACB" w:rsidRDefault="0053380B" w:rsidP="00BE32C9">
            <w:pPr>
              <w:spacing w:before="75" w:after="75"/>
              <w:ind w:left="75" w:right="75"/>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w:t>
            </w:r>
          </w:p>
        </w:tc>
        <w:tc>
          <w:tcPr>
            <w:tcW w:w="4961" w:type="dxa"/>
            <w:vMerge/>
            <w:tcBorders>
              <w:top w:val="single" w:sz="4" w:space="0" w:color="auto"/>
              <w:left w:val="single" w:sz="4" w:space="0" w:color="auto"/>
              <w:bottom w:val="single" w:sz="4" w:space="0" w:color="auto"/>
              <w:right w:val="single" w:sz="4" w:space="0" w:color="auto"/>
            </w:tcBorders>
            <w:shd w:val="clear" w:color="auto" w:fill="FFFFFF"/>
          </w:tcPr>
          <w:p w14:paraId="5A05602A" w14:textId="77777777" w:rsidR="0053380B" w:rsidRPr="00240ACB" w:rsidRDefault="0053380B" w:rsidP="00BE32C9">
            <w:pPr>
              <w:spacing w:before="75" w:after="75"/>
              <w:ind w:left="75" w:right="75"/>
              <w:rPr>
                <w:rFonts w:ascii="Times New Roman" w:eastAsia="Times New Roman" w:hAnsi="Times New Roman"/>
                <w:sz w:val="21"/>
                <w:szCs w:val="21"/>
                <w:lang w:eastAsia="ru-RU"/>
              </w:rPr>
            </w:pPr>
          </w:p>
        </w:tc>
      </w:tr>
      <w:tr w:rsidR="0053380B" w:rsidRPr="00240ACB" w14:paraId="75E320A2" w14:textId="77777777" w:rsidTr="009F5046">
        <w:tc>
          <w:tcPr>
            <w:tcW w:w="567" w:type="dxa"/>
            <w:tcBorders>
              <w:left w:val="single" w:sz="6" w:space="0" w:color="000000"/>
              <w:bottom w:val="single" w:sz="6" w:space="0" w:color="000000"/>
              <w:right w:val="single" w:sz="6" w:space="0" w:color="000000"/>
            </w:tcBorders>
            <w:shd w:val="clear" w:color="auto" w:fill="FFFFFF"/>
            <w:hideMark/>
          </w:tcPr>
          <w:p w14:paraId="0DB56C1A" w14:textId="77777777" w:rsidR="0053380B" w:rsidRPr="00240ACB" w:rsidRDefault="0053380B" w:rsidP="00BE32C9">
            <w:pPr>
              <w:spacing w:before="75" w:after="75"/>
              <w:ind w:left="75" w:right="75"/>
              <w:jc w:val="center"/>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12</w:t>
            </w:r>
          </w:p>
        </w:tc>
        <w:tc>
          <w:tcPr>
            <w:tcW w:w="2694" w:type="dxa"/>
            <w:tcBorders>
              <w:bottom w:val="single" w:sz="6" w:space="0" w:color="000000"/>
              <w:right w:val="single" w:sz="6" w:space="0" w:color="000000"/>
            </w:tcBorders>
            <w:shd w:val="clear" w:color="auto" w:fill="FFFFFF"/>
            <w:hideMark/>
          </w:tcPr>
          <w:p w14:paraId="0400EB41" w14:textId="77777777" w:rsidR="0053380B" w:rsidRPr="00240ACB" w:rsidRDefault="0053380B" w:rsidP="00BE32C9">
            <w:pPr>
              <w:spacing w:before="75" w:after="75"/>
              <w:ind w:left="75" w:right="75"/>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Солонцеватость почв</w:t>
            </w:r>
          </w:p>
        </w:tc>
        <w:tc>
          <w:tcPr>
            <w:tcW w:w="992" w:type="dxa"/>
            <w:tcBorders>
              <w:bottom w:val="single" w:sz="6" w:space="0" w:color="000000"/>
              <w:right w:val="single" w:sz="4" w:space="0" w:color="auto"/>
            </w:tcBorders>
            <w:shd w:val="clear" w:color="auto" w:fill="FFFFFF"/>
            <w:hideMark/>
          </w:tcPr>
          <w:p w14:paraId="324DCCDE" w14:textId="77777777" w:rsidR="0053380B" w:rsidRPr="00240ACB" w:rsidRDefault="0053380B" w:rsidP="00BE32C9">
            <w:pPr>
              <w:spacing w:after="0"/>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 </w:t>
            </w:r>
          </w:p>
        </w:tc>
        <w:tc>
          <w:tcPr>
            <w:tcW w:w="4961" w:type="dxa"/>
            <w:vMerge/>
            <w:tcBorders>
              <w:top w:val="single" w:sz="4" w:space="0" w:color="auto"/>
              <w:left w:val="single" w:sz="4" w:space="0" w:color="auto"/>
              <w:bottom w:val="single" w:sz="4" w:space="0" w:color="auto"/>
              <w:right w:val="single" w:sz="4" w:space="0" w:color="auto"/>
            </w:tcBorders>
            <w:shd w:val="clear" w:color="auto" w:fill="FFFFFF"/>
          </w:tcPr>
          <w:p w14:paraId="6DB93996" w14:textId="77777777" w:rsidR="0053380B" w:rsidRPr="00240ACB" w:rsidRDefault="0053380B" w:rsidP="00BE32C9">
            <w:pPr>
              <w:spacing w:before="75" w:after="75"/>
              <w:ind w:left="75" w:right="75"/>
              <w:rPr>
                <w:rFonts w:ascii="Times New Roman" w:eastAsia="Times New Roman" w:hAnsi="Times New Roman"/>
                <w:sz w:val="21"/>
                <w:szCs w:val="21"/>
                <w:lang w:eastAsia="ru-RU"/>
              </w:rPr>
            </w:pPr>
          </w:p>
        </w:tc>
      </w:tr>
      <w:tr w:rsidR="0053380B" w:rsidRPr="00240ACB" w14:paraId="2CF54B8B" w14:textId="77777777" w:rsidTr="009F5046">
        <w:tc>
          <w:tcPr>
            <w:tcW w:w="567" w:type="dxa"/>
            <w:tcBorders>
              <w:left w:val="single" w:sz="6" w:space="0" w:color="000000"/>
              <w:bottom w:val="single" w:sz="6" w:space="0" w:color="000000"/>
              <w:right w:val="single" w:sz="6" w:space="0" w:color="000000"/>
            </w:tcBorders>
            <w:shd w:val="clear" w:color="auto" w:fill="FFFFFF"/>
            <w:hideMark/>
          </w:tcPr>
          <w:p w14:paraId="2567CB7B" w14:textId="77777777" w:rsidR="0053380B" w:rsidRPr="00240ACB" w:rsidRDefault="0053380B" w:rsidP="00BE32C9">
            <w:pPr>
              <w:spacing w:before="75" w:after="75"/>
              <w:ind w:left="75" w:right="75"/>
              <w:jc w:val="center"/>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13</w:t>
            </w:r>
          </w:p>
        </w:tc>
        <w:tc>
          <w:tcPr>
            <w:tcW w:w="2694" w:type="dxa"/>
            <w:tcBorders>
              <w:bottom w:val="single" w:sz="6" w:space="0" w:color="000000"/>
              <w:right w:val="single" w:sz="6" w:space="0" w:color="000000"/>
            </w:tcBorders>
            <w:shd w:val="clear" w:color="auto" w:fill="FFFFFF"/>
            <w:hideMark/>
          </w:tcPr>
          <w:p w14:paraId="19F6056D" w14:textId="77777777" w:rsidR="0053380B" w:rsidRPr="00240ACB" w:rsidRDefault="0053380B" w:rsidP="00BE32C9">
            <w:pPr>
              <w:spacing w:before="75" w:after="75"/>
              <w:ind w:left="75" w:right="75"/>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Солонцы по мощности надсолонцового горизонта</w:t>
            </w:r>
          </w:p>
        </w:tc>
        <w:tc>
          <w:tcPr>
            <w:tcW w:w="992" w:type="dxa"/>
            <w:tcBorders>
              <w:bottom w:val="single" w:sz="6" w:space="0" w:color="000000"/>
              <w:right w:val="single" w:sz="4" w:space="0" w:color="auto"/>
            </w:tcBorders>
            <w:shd w:val="clear" w:color="auto" w:fill="FFFFFF"/>
            <w:hideMark/>
          </w:tcPr>
          <w:p w14:paraId="0E3AF4FA" w14:textId="77777777" w:rsidR="0053380B" w:rsidRPr="00240ACB" w:rsidRDefault="0053380B" w:rsidP="00BE32C9">
            <w:pPr>
              <w:spacing w:after="0"/>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 </w:t>
            </w:r>
          </w:p>
        </w:tc>
        <w:tc>
          <w:tcPr>
            <w:tcW w:w="4961" w:type="dxa"/>
            <w:vMerge/>
            <w:tcBorders>
              <w:top w:val="single" w:sz="4" w:space="0" w:color="auto"/>
              <w:left w:val="single" w:sz="4" w:space="0" w:color="auto"/>
              <w:bottom w:val="single" w:sz="4" w:space="0" w:color="auto"/>
              <w:right w:val="single" w:sz="4" w:space="0" w:color="auto"/>
            </w:tcBorders>
            <w:shd w:val="clear" w:color="auto" w:fill="FFFFFF"/>
          </w:tcPr>
          <w:p w14:paraId="06D4CE26" w14:textId="77777777" w:rsidR="0053380B" w:rsidRPr="00240ACB" w:rsidRDefault="0053380B" w:rsidP="00BE32C9">
            <w:pPr>
              <w:spacing w:before="75" w:after="75"/>
              <w:ind w:left="75" w:right="75"/>
              <w:rPr>
                <w:rFonts w:ascii="Times New Roman" w:eastAsia="Times New Roman" w:hAnsi="Times New Roman"/>
                <w:sz w:val="21"/>
                <w:szCs w:val="21"/>
                <w:lang w:eastAsia="ru-RU"/>
              </w:rPr>
            </w:pPr>
          </w:p>
        </w:tc>
      </w:tr>
      <w:tr w:rsidR="0053380B" w:rsidRPr="00240ACB" w14:paraId="058B6D5D" w14:textId="77777777" w:rsidTr="009F5046">
        <w:tc>
          <w:tcPr>
            <w:tcW w:w="567" w:type="dxa"/>
            <w:tcBorders>
              <w:left w:val="single" w:sz="6" w:space="0" w:color="000000"/>
              <w:bottom w:val="single" w:sz="6" w:space="0" w:color="000000"/>
              <w:right w:val="single" w:sz="6" w:space="0" w:color="000000"/>
            </w:tcBorders>
            <w:shd w:val="clear" w:color="auto" w:fill="FFFFFF"/>
            <w:hideMark/>
          </w:tcPr>
          <w:p w14:paraId="595FCEC3" w14:textId="77777777" w:rsidR="0053380B" w:rsidRPr="00240ACB" w:rsidRDefault="0053380B" w:rsidP="00BE32C9">
            <w:pPr>
              <w:spacing w:before="75" w:after="75"/>
              <w:ind w:left="75" w:right="75"/>
              <w:jc w:val="center"/>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14</w:t>
            </w:r>
          </w:p>
        </w:tc>
        <w:tc>
          <w:tcPr>
            <w:tcW w:w="2694" w:type="dxa"/>
            <w:tcBorders>
              <w:bottom w:val="single" w:sz="6" w:space="0" w:color="000000"/>
              <w:right w:val="single" w:sz="6" w:space="0" w:color="000000"/>
            </w:tcBorders>
            <w:shd w:val="clear" w:color="auto" w:fill="FFFFFF"/>
            <w:hideMark/>
          </w:tcPr>
          <w:p w14:paraId="4B8C02AE" w14:textId="77777777" w:rsidR="0053380B" w:rsidRPr="00240ACB" w:rsidRDefault="0053380B" w:rsidP="00BE32C9">
            <w:pPr>
              <w:spacing w:before="75" w:after="75"/>
              <w:ind w:left="75" w:right="75"/>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Карбонатность почв</w:t>
            </w:r>
          </w:p>
        </w:tc>
        <w:tc>
          <w:tcPr>
            <w:tcW w:w="992" w:type="dxa"/>
            <w:tcBorders>
              <w:bottom w:val="single" w:sz="6" w:space="0" w:color="000000"/>
              <w:right w:val="single" w:sz="4" w:space="0" w:color="auto"/>
            </w:tcBorders>
            <w:shd w:val="clear" w:color="auto" w:fill="FFFFFF"/>
            <w:hideMark/>
          </w:tcPr>
          <w:p w14:paraId="554FA001" w14:textId="77777777" w:rsidR="0053380B" w:rsidRPr="00240ACB" w:rsidRDefault="0053380B" w:rsidP="00BE32C9">
            <w:pPr>
              <w:spacing w:after="0"/>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 </w:t>
            </w:r>
          </w:p>
        </w:tc>
        <w:tc>
          <w:tcPr>
            <w:tcW w:w="4961" w:type="dxa"/>
            <w:vMerge/>
            <w:tcBorders>
              <w:top w:val="single" w:sz="4" w:space="0" w:color="auto"/>
              <w:left w:val="single" w:sz="4" w:space="0" w:color="auto"/>
              <w:bottom w:val="single" w:sz="4" w:space="0" w:color="auto"/>
              <w:right w:val="single" w:sz="4" w:space="0" w:color="auto"/>
            </w:tcBorders>
            <w:shd w:val="clear" w:color="auto" w:fill="FFFFFF"/>
          </w:tcPr>
          <w:p w14:paraId="6ABA3B8D" w14:textId="77777777" w:rsidR="0053380B" w:rsidRPr="00240ACB" w:rsidRDefault="0053380B" w:rsidP="00BE32C9">
            <w:pPr>
              <w:spacing w:before="75" w:after="75"/>
              <w:ind w:left="75" w:right="75"/>
              <w:rPr>
                <w:rFonts w:ascii="Times New Roman" w:eastAsia="Times New Roman" w:hAnsi="Times New Roman"/>
                <w:sz w:val="21"/>
                <w:szCs w:val="21"/>
                <w:lang w:eastAsia="ru-RU"/>
              </w:rPr>
            </w:pPr>
          </w:p>
        </w:tc>
      </w:tr>
      <w:tr w:rsidR="0053380B" w:rsidRPr="00240ACB" w14:paraId="79C465B3" w14:textId="77777777" w:rsidTr="009F5046">
        <w:tc>
          <w:tcPr>
            <w:tcW w:w="567" w:type="dxa"/>
            <w:tcBorders>
              <w:left w:val="single" w:sz="6" w:space="0" w:color="000000"/>
              <w:bottom w:val="single" w:sz="6" w:space="0" w:color="000000"/>
              <w:right w:val="single" w:sz="6" w:space="0" w:color="000000"/>
            </w:tcBorders>
            <w:shd w:val="clear" w:color="auto" w:fill="FFFFFF"/>
            <w:hideMark/>
          </w:tcPr>
          <w:p w14:paraId="50EF33CB" w14:textId="77777777" w:rsidR="0053380B" w:rsidRPr="00240ACB" w:rsidRDefault="0053380B" w:rsidP="00BE32C9">
            <w:pPr>
              <w:spacing w:before="75" w:after="75"/>
              <w:ind w:left="75" w:right="75"/>
              <w:jc w:val="center"/>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15</w:t>
            </w:r>
          </w:p>
        </w:tc>
        <w:tc>
          <w:tcPr>
            <w:tcW w:w="2694" w:type="dxa"/>
            <w:tcBorders>
              <w:bottom w:val="single" w:sz="6" w:space="0" w:color="000000"/>
              <w:right w:val="single" w:sz="6" w:space="0" w:color="000000"/>
            </w:tcBorders>
            <w:shd w:val="clear" w:color="auto" w:fill="FFFFFF"/>
            <w:hideMark/>
          </w:tcPr>
          <w:p w14:paraId="03A2D6A1" w14:textId="77777777" w:rsidR="0053380B" w:rsidRPr="00240ACB" w:rsidRDefault="0053380B" w:rsidP="00BE32C9">
            <w:pPr>
              <w:spacing w:before="75" w:after="75"/>
              <w:ind w:left="75" w:right="75"/>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Уплотнение почв</w:t>
            </w:r>
          </w:p>
        </w:tc>
        <w:tc>
          <w:tcPr>
            <w:tcW w:w="992" w:type="dxa"/>
            <w:tcBorders>
              <w:bottom w:val="single" w:sz="6" w:space="0" w:color="000000"/>
              <w:right w:val="single" w:sz="4" w:space="0" w:color="auto"/>
            </w:tcBorders>
            <w:shd w:val="clear" w:color="auto" w:fill="FFFFFF"/>
            <w:hideMark/>
          </w:tcPr>
          <w:p w14:paraId="191096D6" w14:textId="77777777" w:rsidR="0053380B" w:rsidRPr="00240ACB" w:rsidRDefault="0053380B" w:rsidP="00BE32C9">
            <w:pPr>
              <w:spacing w:after="0"/>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 </w:t>
            </w:r>
          </w:p>
        </w:tc>
        <w:tc>
          <w:tcPr>
            <w:tcW w:w="4961" w:type="dxa"/>
            <w:vMerge/>
            <w:tcBorders>
              <w:top w:val="single" w:sz="4" w:space="0" w:color="auto"/>
              <w:left w:val="single" w:sz="4" w:space="0" w:color="auto"/>
              <w:bottom w:val="single" w:sz="4" w:space="0" w:color="auto"/>
              <w:right w:val="single" w:sz="4" w:space="0" w:color="auto"/>
            </w:tcBorders>
            <w:shd w:val="clear" w:color="auto" w:fill="FFFFFF"/>
          </w:tcPr>
          <w:p w14:paraId="2C7759FF" w14:textId="77777777" w:rsidR="0053380B" w:rsidRPr="00240ACB" w:rsidRDefault="0053380B" w:rsidP="00BE32C9">
            <w:pPr>
              <w:spacing w:before="75" w:after="75"/>
              <w:ind w:left="75" w:right="75"/>
              <w:rPr>
                <w:rFonts w:ascii="Times New Roman" w:eastAsia="Times New Roman" w:hAnsi="Times New Roman"/>
                <w:sz w:val="21"/>
                <w:szCs w:val="21"/>
                <w:lang w:eastAsia="ru-RU"/>
              </w:rPr>
            </w:pPr>
          </w:p>
        </w:tc>
      </w:tr>
      <w:tr w:rsidR="0053380B" w:rsidRPr="00240ACB" w14:paraId="106501C4" w14:textId="77777777" w:rsidTr="009F5046">
        <w:tc>
          <w:tcPr>
            <w:tcW w:w="567" w:type="dxa"/>
            <w:tcBorders>
              <w:left w:val="single" w:sz="6" w:space="0" w:color="000000"/>
              <w:bottom w:val="single" w:sz="6" w:space="0" w:color="000000"/>
              <w:right w:val="single" w:sz="6" w:space="0" w:color="000000"/>
            </w:tcBorders>
            <w:shd w:val="clear" w:color="auto" w:fill="FFFFFF"/>
            <w:hideMark/>
          </w:tcPr>
          <w:p w14:paraId="7E7E6A9A" w14:textId="77777777" w:rsidR="0053380B" w:rsidRPr="00240ACB" w:rsidRDefault="0053380B" w:rsidP="00BE32C9">
            <w:pPr>
              <w:spacing w:before="75" w:after="75"/>
              <w:ind w:left="75" w:right="75"/>
              <w:jc w:val="center"/>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16</w:t>
            </w:r>
          </w:p>
        </w:tc>
        <w:tc>
          <w:tcPr>
            <w:tcW w:w="2694" w:type="dxa"/>
            <w:tcBorders>
              <w:bottom w:val="single" w:sz="6" w:space="0" w:color="000000"/>
              <w:right w:val="single" w:sz="6" w:space="0" w:color="000000"/>
            </w:tcBorders>
            <w:shd w:val="clear" w:color="auto" w:fill="FFFFFF"/>
            <w:hideMark/>
          </w:tcPr>
          <w:p w14:paraId="52CC8969" w14:textId="77777777" w:rsidR="0053380B" w:rsidRPr="00240ACB" w:rsidRDefault="0053380B" w:rsidP="00BE32C9">
            <w:pPr>
              <w:spacing w:before="75" w:after="75"/>
              <w:ind w:left="75" w:right="75"/>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Переувлажнение</w:t>
            </w:r>
          </w:p>
        </w:tc>
        <w:tc>
          <w:tcPr>
            <w:tcW w:w="992" w:type="dxa"/>
            <w:tcBorders>
              <w:bottom w:val="single" w:sz="6" w:space="0" w:color="000000"/>
              <w:right w:val="single" w:sz="4" w:space="0" w:color="auto"/>
            </w:tcBorders>
            <w:shd w:val="clear" w:color="auto" w:fill="FFFFFF"/>
            <w:hideMark/>
          </w:tcPr>
          <w:p w14:paraId="0BC0578A" w14:textId="77777777" w:rsidR="0053380B" w:rsidRPr="00240ACB" w:rsidRDefault="0053380B" w:rsidP="00BE32C9">
            <w:pPr>
              <w:spacing w:before="75" w:after="75"/>
              <w:ind w:left="75" w:right="75"/>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w:t>
            </w:r>
          </w:p>
        </w:tc>
        <w:tc>
          <w:tcPr>
            <w:tcW w:w="4961" w:type="dxa"/>
            <w:vMerge/>
            <w:tcBorders>
              <w:top w:val="single" w:sz="4" w:space="0" w:color="auto"/>
              <w:left w:val="single" w:sz="4" w:space="0" w:color="auto"/>
              <w:bottom w:val="single" w:sz="4" w:space="0" w:color="auto"/>
              <w:right w:val="single" w:sz="4" w:space="0" w:color="auto"/>
            </w:tcBorders>
            <w:shd w:val="clear" w:color="auto" w:fill="FFFFFF"/>
          </w:tcPr>
          <w:p w14:paraId="6CEB0D2A" w14:textId="77777777" w:rsidR="0053380B" w:rsidRPr="00240ACB" w:rsidRDefault="0053380B" w:rsidP="00BE32C9">
            <w:pPr>
              <w:spacing w:before="75" w:after="75"/>
              <w:ind w:left="75" w:right="75"/>
              <w:rPr>
                <w:rFonts w:ascii="Times New Roman" w:eastAsia="Times New Roman" w:hAnsi="Times New Roman"/>
                <w:sz w:val="21"/>
                <w:szCs w:val="21"/>
                <w:lang w:eastAsia="ru-RU"/>
              </w:rPr>
            </w:pPr>
          </w:p>
        </w:tc>
      </w:tr>
      <w:tr w:rsidR="0053380B" w:rsidRPr="00240ACB" w14:paraId="109B2CFD" w14:textId="77777777" w:rsidTr="009F5046">
        <w:tc>
          <w:tcPr>
            <w:tcW w:w="567" w:type="dxa"/>
            <w:tcBorders>
              <w:left w:val="single" w:sz="6" w:space="0" w:color="000000"/>
              <w:bottom w:val="single" w:sz="4" w:space="0" w:color="auto"/>
              <w:right w:val="single" w:sz="6" w:space="0" w:color="000000"/>
            </w:tcBorders>
            <w:shd w:val="clear" w:color="auto" w:fill="FFFFFF"/>
            <w:hideMark/>
          </w:tcPr>
          <w:p w14:paraId="0E017946" w14:textId="77777777" w:rsidR="0053380B" w:rsidRPr="00240ACB" w:rsidRDefault="0053380B" w:rsidP="00BE32C9">
            <w:pPr>
              <w:spacing w:before="75" w:after="75"/>
              <w:ind w:left="75" w:right="75"/>
              <w:jc w:val="center"/>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17</w:t>
            </w:r>
          </w:p>
        </w:tc>
        <w:tc>
          <w:tcPr>
            <w:tcW w:w="2694" w:type="dxa"/>
            <w:tcBorders>
              <w:bottom w:val="single" w:sz="4" w:space="0" w:color="auto"/>
              <w:right w:val="single" w:sz="6" w:space="0" w:color="000000"/>
            </w:tcBorders>
            <w:shd w:val="clear" w:color="auto" w:fill="FFFFFF"/>
            <w:hideMark/>
          </w:tcPr>
          <w:p w14:paraId="69962754" w14:textId="77777777" w:rsidR="0053380B" w:rsidRPr="00240ACB" w:rsidRDefault="0053380B" w:rsidP="00BE32C9">
            <w:pPr>
              <w:spacing w:before="75" w:after="75"/>
              <w:ind w:left="75" w:right="75"/>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Наличие неудобиц (степень изрезанности рельефом)</w:t>
            </w:r>
          </w:p>
        </w:tc>
        <w:tc>
          <w:tcPr>
            <w:tcW w:w="992" w:type="dxa"/>
            <w:tcBorders>
              <w:bottom w:val="single" w:sz="4" w:space="0" w:color="auto"/>
              <w:right w:val="single" w:sz="4" w:space="0" w:color="auto"/>
            </w:tcBorders>
            <w:shd w:val="clear" w:color="auto" w:fill="FFFFFF"/>
            <w:hideMark/>
          </w:tcPr>
          <w:p w14:paraId="406FA47F" w14:textId="77777777" w:rsidR="0053380B" w:rsidRPr="00240ACB" w:rsidRDefault="0053380B" w:rsidP="00BE32C9">
            <w:pPr>
              <w:spacing w:before="75" w:after="75"/>
              <w:ind w:left="75" w:right="75"/>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w:t>
            </w:r>
          </w:p>
        </w:tc>
        <w:tc>
          <w:tcPr>
            <w:tcW w:w="4961" w:type="dxa"/>
            <w:vMerge/>
            <w:tcBorders>
              <w:top w:val="single" w:sz="4" w:space="0" w:color="auto"/>
              <w:left w:val="single" w:sz="4" w:space="0" w:color="auto"/>
              <w:bottom w:val="single" w:sz="4" w:space="0" w:color="auto"/>
              <w:right w:val="single" w:sz="4" w:space="0" w:color="auto"/>
            </w:tcBorders>
            <w:shd w:val="clear" w:color="auto" w:fill="FFFFFF"/>
          </w:tcPr>
          <w:p w14:paraId="160673F5" w14:textId="77777777" w:rsidR="0053380B" w:rsidRPr="00240ACB" w:rsidRDefault="0053380B" w:rsidP="00BE32C9">
            <w:pPr>
              <w:spacing w:before="75" w:after="75"/>
              <w:ind w:left="75" w:right="75"/>
              <w:rPr>
                <w:rFonts w:ascii="Times New Roman" w:eastAsia="Times New Roman" w:hAnsi="Times New Roman"/>
                <w:sz w:val="21"/>
                <w:szCs w:val="21"/>
                <w:lang w:eastAsia="ru-RU"/>
              </w:rPr>
            </w:pPr>
          </w:p>
        </w:tc>
      </w:tr>
      <w:tr w:rsidR="0053380B" w:rsidRPr="00240ACB" w14:paraId="1A01697E" w14:textId="77777777" w:rsidTr="009F5046">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2C19951E" w14:textId="77777777" w:rsidR="0053380B" w:rsidRPr="00240ACB" w:rsidRDefault="0053380B" w:rsidP="00BE32C9">
            <w:pPr>
              <w:spacing w:before="75" w:after="75"/>
              <w:ind w:left="75" w:right="75"/>
              <w:jc w:val="center"/>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18</w:t>
            </w:r>
          </w:p>
        </w:tc>
        <w:tc>
          <w:tcPr>
            <w:tcW w:w="2694" w:type="dxa"/>
            <w:tcBorders>
              <w:top w:val="single" w:sz="4" w:space="0" w:color="auto"/>
              <w:left w:val="single" w:sz="4" w:space="0" w:color="auto"/>
              <w:bottom w:val="single" w:sz="4" w:space="0" w:color="auto"/>
              <w:right w:val="single" w:sz="4" w:space="0" w:color="auto"/>
            </w:tcBorders>
            <w:shd w:val="clear" w:color="auto" w:fill="FFFFFF"/>
            <w:hideMark/>
          </w:tcPr>
          <w:p w14:paraId="6C7A6402" w14:textId="77777777" w:rsidR="0053380B" w:rsidRPr="00240ACB" w:rsidRDefault="0053380B" w:rsidP="00BE32C9">
            <w:pPr>
              <w:spacing w:before="75" w:after="75"/>
              <w:ind w:left="75" w:right="75"/>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Пестрота почвенного покрова</w:t>
            </w: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14:paraId="2E5B7ED7" w14:textId="77777777" w:rsidR="0053380B" w:rsidRPr="00240ACB" w:rsidRDefault="0053380B" w:rsidP="00BE32C9">
            <w:pPr>
              <w:spacing w:before="75" w:after="75"/>
              <w:ind w:left="75" w:right="75"/>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w:t>
            </w:r>
          </w:p>
        </w:tc>
        <w:tc>
          <w:tcPr>
            <w:tcW w:w="4961" w:type="dxa"/>
            <w:vMerge/>
            <w:tcBorders>
              <w:top w:val="single" w:sz="4" w:space="0" w:color="auto"/>
              <w:left w:val="single" w:sz="4" w:space="0" w:color="auto"/>
              <w:bottom w:val="single" w:sz="4" w:space="0" w:color="auto"/>
              <w:right w:val="single" w:sz="4" w:space="0" w:color="auto"/>
            </w:tcBorders>
            <w:shd w:val="clear" w:color="auto" w:fill="FFFFFF"/>
          </w:tcPr>
          <w:p w14:paraId="071DB6FB" w14:textId="77777777" w:rsidR="0053380B" w:rsidRPr="00240ACB" w:rsidRDefault="0053380B" w:rsidP="00BE32C9">
            <w:pPr>
              <w:spacing w:before="75" w:after="75"/>
              <w:ind w:left="75" w:right="75"/>
              <w:rPr>
                <w:rFonts w:ascii="Times New Roman" w:eastAsia="Times New Roman" w:hAnsi="Times New Roman"/>
                <w:sz w:val="21"/>
                <w:szCs w:val="21"/>
                <w:lang w:eastAsia="ru-RU"/>
              </w:rPr>
            </w:pPr>
          </w:p>
        </w:tc>
      </w:tr>
      <w:tr w:rsidR="0053380B" w:rsidRPr="00240ACB" w14:paraId="1A445ACA" w14:textId="77777777" w:rsidTr="009F5046">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4338C3FD" w14:textId="77777777" w:rsidR="0053380B" w:rsidRPr="00240ACB" w:rsidRDefault="0053380B" w:rsidP="00BE32C9">
            <w:pPr>
              <w:spacing w:before="75" w:after="75"/>
              <w:ind w:left="75" w:right="75"/>
              <w:jc w:val="center"/>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19</w:t>
            </w:r>
          </w:p>
        </w:tc>
        <w:tc>
          <w:tcPr>
            <w:tcW w:w="2694" w:type="dxa"/>
            <w:tcBorders>
              <w:top w:val="single" w:sz="4" w:space="0" w:color="auto"/>
              <w:left w:val="single" w:sz="4" w:space="0" w:color="auto"/>
              <w:bottom w:val="single" w:sz="4" w:space="0" w:color="auto"/>
              <w:right w:val="single" w:sz="4" w:space="0" w:color="auto"/>
            </w:tcBorders>
            <w:shd w:val="clear" w:color="auto" w:fill="FFFFFF"/>
            <w:hideMark/>
          </w:tcPr>
          <w:p w14:paraId="73C3AA1B" w14:textId="77777777" w:rsidR="0053380B" w:rsidRPr="00240ACB" w:rsidRDefault="0053380B" w:rsidP="00BE32C9">
            <w:pPr>
              <w:spacing w:before="75" w:after="75"/>
              <w:ind w:left="75" w:right="75"/>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Удаленность от рынков сбыта</w:t>
            </w: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14:paraId="3461CEE9" w14:textId="77777777" w:rsidR="0053380B" w:rsidRPr="00240ACB" w:rsidRDefault="0053380B" w:rsidP="00BE32C9">
            <w:pPr>
              <w:spacing w:before="75" w:after="75"/>
              <w:ind w:left="75" w:right="75"/>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км</w:t>
            </w:r>
          </w:p>
        </w:tc>
        <w:tc>
          <w:tcPr>
            <w:tcW w:w="4961" w:type="dxa"/>
            <w:vMerge/>
            <w:tcBorders>
              <w:top w:val="single" w:sz="4" w:space="0" w:color="auto"/>
              <w:left w:val="single" w:sz="4" w:space="0" w:color="auto"/>
              <w:bottom w:val="single" w:sz="4" w:space="0" w:color="auto"/>
              <w:right w:val="single" w:sz="4" w:space="0" w:color="auto"/>
            </w:tcBorders>
            <w:shd w:val="clear" w:color="auto" w:fill="FFFFFF"/>
          </w:tcPr>
          <w:p w14:paraId="274B9949" w14:textId="77777777" w:rsidR="0053380B" w:rsidRPr="00240ACB" w:rsidRDefault="0053380B" w:rsidP="00BE32C9">
            <w:pPr>
              <w:spacing w:before="75" w:after="75"/>
              <w:ind w:left="75" w:right="75"/>
              <w:rPr>
                <w:rFonts w:ascii="Times New Roman" w:eastAsia="Times New Roman" w:hAnsi="Times New Roman"/>
                <w:sz w:val="21"/>
                <w:szCs w:val="21"/>
                <w:lang w:eastAsia="ru-RU"/>
              </w:rPr>
            </w:pPr>
          </w:p>
        </w:tc>
      </w:tr>
      <w:tr w:rsidR="00031B42" w:rsidRPr="00240ACB" w14:paraId="10F0D2AF" w14:textId="77777777" w:rsidTr="00756A92">
        <w:trPr>
          <w:trHeight w:val="608"/>
        </w:trPr>
        <w:tc>
          <w:tcPr>
            <w:tcW w:w="567" w:type="dxa"/>
            <w:tcBorders>
              <w:left w:val="single" w:sz="6" w:space="0" w:color="000000"/>
              <w:bottom w:val="single" w:sz="6" w:space="0" w:color="000000"/>
              <w:right w:val="single" w:sz="6" w:space="0" w:color="000000"/>
            </w:tcBorders>
            <w:shd w:val="clear" w:color="auto" w:fill="FFFFFF"/>
            <w:hideMark/>
          </w:tcPr>
          <w:p w14:paraId="425ACE3E" w14:textId="77777777" w:rsidR="00031B42" w:rsidRPr="00240ACB" w:rsidRDefault="00031B42" w:rsidP="00031B42">
            <w:pPr>
              <w:spacing w:after="0"/>
              <w:rPr>
                <w:rFonts w:ascii="Times New Roman" w:eastAsia="Times New Roman" w:hAnsi="Times New Roman"/>
                <w:b/>
                <w:bCs/>
                <w:sz w:val="21"/>
                <w:szCs w:val="21"/>
                <w:lang w:eastAsia="ru-RU"/>
              </w:rPr>
            </w:pPr>
            <w:r w:rsidRPr="00240ACB">
              <w:rPr>
                <w:rFonts w:ascii="Times New Roman" w:eastAsia="Times New Roman" w:hAnsi="Times New Roman"/>
                <w:b/>
                <w:bCs/>
                <w:sz w:val="21"/>
                <w:szCs w:val="21"/>
                <w:lang w:eastAsia="ru-RU"/>
              </w:rPr>
              <w:t> </w:t>
            </w:r>
          </w:p>
        </w:tc>
        <w:tc>
          <w:tcPr>
            <w:tcW w:w="8647" w:type="dxa"/>
            <w:gridSpan w:val="3"/>
            <w:tcBorders>
              <w:top w:val="single" w:sz="4" w:space="0" w:color="auto"/>
              <w:bottom w:val="single" w:sz="6" w:space="0" w:color="000000"/>
              <w:right w:val="single" w:sz="6" w:space="0" w:color="000000"/>
            </w:tcBorders>
            <w:shd w:val="clear" w:color="auto" w:fill="FFFFFF"/>
            <w:hideMark/>
          </w:tcPr>
          <w:p w14:paraId="30A6FAD0" w14:textId="75B0E3CE" w:rsidR="00031B42" w:rsidRPr="00240ACB" w:rsidRDefault="00031B42" w:rsidP="00031B42">
            <w:pPr>
              <w:spacing w:before="75" w:after="75"/>
              <w:ind w:left="75" w:right="75"/>
              <w:rPr>
                <w:rFonts w:ascii="Times New Roman" w:eastAsia="Times New Roman" w:hAnsi="Times New Roman"/>
                <w:b/>
                <w:bCs/>
                <w:sz w:val="21"/>
                <w:szCs w:val="21"/>
                <w:lang w:eastAsia="ru-RU"/>
              </w:rPr>
            </w:pPr>
            <w:r w:rsidRPr="00240ACB">
              <w:rPr>
                <w:rFonts w:ascii="Times New Roman" w:hAnsi="Times New Roman"/>
                <w:b/>
                <w:sz w:val="21"/>
                <w:szCs w:val="21"/>
              </w:rPr>
              <w:t>Сведения о местоположении</w:t>
            </w:r>
          </w:p>
        </w:tc>
      </w:tr>
      <w:tr w:rsidR="00031B42" w:rsidRPr="00240ACB" w14:paraId="508CEEC3" w14:textId="77777777" w:rsidTr="009F50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CellMar>
            <w:top w:w="102" w:type="dxa"/>
            <w:left w:w="62" w:type="dxa"/>
            <w:bottom w:w="102" w:type="dxa"/>
            <w:right w:w="62" w:type="dxa"/>
          </w:tblCellMar>
          <w:tblLook w:val="0000" w:firstRow="0" w:lastRow="0" w:firstColumn="0" w:lastColumn="0" w:noHBand="0" w:noVBand="0"/>
        </w:tblPrEx>
        <w:tc>
          <w:tcPr>
            <w:tcW w:w="567" w:type="dxa"/>
            <w:vAlign w:val="center"/>
          </w:tcPr>
          <w:p w14:paraId="4E58C6AD" w14:textId="26CA6E19" w:rsidR="00BD0752" w:rsidRPr="00240ACB" w:rsidRDefault="00BD0752" w:rsidP="00031B42">
            <w:pPr>
              <w:pStyle w:val="ConsPlusNormal"/>
              <w:jc w:val="center"/>
              <w:rPr>
                <w:rFonts w:ascii="Times New Roman" w:hAnsi="Times New Roman" w:cs="Times New Roman"/>
                <w:sz w:val="21"/>
                <w:szCs w:val="21"/>
              </w:rPr>
            </w:pPr>
            <w:r w:rsidRPr="00240ACB">
              <w:rPr>
                <w:rFonts w:ascii="Times New Roman" w:hAnsi="Times New Roman" w:cs="Times New Roman"/>
                <w:sz w:val="21"/>
                <w:szCs w:val="21"/>
              </w:rPr>
              <w:t>20</w:t>
            </w:r>
          </w:p>
          <w:p w14:paraId="0F8ECA84" w14:textId="73FBE4B2" w:rsidR="00BD0752" w:rsidRPr="00240ACB" w:rsidRDefault="00BD0752" w:rsidP="00BD0752">
            <w:pPr>
              <w:rPr>
                <w:rFonts w:ascii="Times New Roman" w:hAnsi="Times New Roman"/>
                <w:sz w:val="21"/>
                <w:szCs w:val="21"/>
                <w:lang w:eastAsia="ru-RU"/>
              </w:rPr>
            </w:pPr>
          </w:p>
          <w:p w14:paraId="48ADC24A" w14:textId="77777777" w:rsidR="00BD0752" w:rsidRPr="00240ACB" w:rsidRDefault="00BD0752" w:rsidP="00BD0752">
            <w:pPr>
              <w:rPr>
                <w:rFonts w:ascii="Times New Roman" w:hAnsi="Times New Roman"/>
                <w:sz w:val="21"/>
                <w:szCs w:val="21"/>
                <w:lang w:eastAsia="ru-RU"/>
              </w:rPr>
            </w:pPr>
          </w:p>
          <w:p w14:paraId="14F465F9" w14:textId="77777777" w:rsidR="00BD0752" w:rsidRPr="00240ACB" w:rsidRDefault="00BD0752" w:rsidP="00BD0752">
            <w:pPr>
              <w:rPr>
                <w:rFonts w:ascii="Times New Roman" w:hAnsi="Times New Roman"/>
                <w:sz w:val="21"/>
                <w:szCs w:val="21"/>
                <w:lang w:eastAsia="ru-RU"/>
              </w:rPr>
            </w:pPr>
          </w:p>
          <w:p w14:paraId="254511E1" w14:textId="77777777" w:rsidR="00BD0752" w:rsidRPr="00240ACB" w:rsidRDefault="00BD0752" w:rsidP="00BD0752">
            <w:pPr>
              <w:rPr>
                <w:rFonts w:ascii="Times New Roman" w:hAnsi="Times New Roman"/>
                <w:sz w:val="21"/>
                <w:szCs w:val="21"/>
                <w:lang w:eastAsia="ru-RU"/>
              </w:rPr>
            </w:pPr>
          </w:p>
          <w:p w14:paraId="21816A17" w14:textId="65CBA925" w:rsidR="00BD0752" w:rsidRPr="00240ACB" w:rsidRDefault="00BD0752" w:rsidP="00BD0752">
            <w:pPr>
              <w:rPr>
                <w:rFonts w:ascii="Times New Roman" w:hAnsi="Times New Roman"/>
                <w:sz w:val="21"/>
                <w:szCs w:val="21"/>
                <w:lang w:eastAsia="ru-RU"/>
              </w:rPr>
            </w:pPr>
          </w:p>
          <w:p w14:paraId="5124EA6D" w14:textId="77777777" w:rsidR="00031B42" w:rsidRPr="00240ACB" w:rsidRDefault="00031B42" w:rsidP="00BD0752">
            <w:pPr>
              <w:rPr>
                <w:rFonts w:ascii="Times New Roman" w:hAnsi="Times New Roman"/>
                <w:sz w:val="21"/>
                <w:szCs w:val="21"/>
                <w:lang w:eastAsia="ru-RU"/>
              </w:rPr>
            </w:pPr>
          </w:p>
        </w:tc>
        <w:tc>
          <w:tcPr>
            <w:tcW w:w="2694" w:type="dxa"/>
          </w:tcPr>
          <w:p w14:paraId="3ECAAD32" w14:textId="77777777" w:rsidR="00031B42" w:rsidRPr="00240ACB" w:rsidRDefault="00031B42" w:rsidP="007D3E62">
            <w:pPr>
              <w:pStyle w:val="ConsPlusNormal"/>
              <w:jc w:val="both"/>
              <w:rPr>
                <w:rFonts w:ascii="Times New Roman" w:hAnsi="Times New Roman" w:cs="Times New Roman"/>
                <w:sz w:val="21"/>
                <w:szCs w:val="21"/>
              </w:rPr>
            </w:pPr>
            <w:r w:rsidRPr="00240ACB">
              <w:rPr>
                <w:rFonts w:ascii="Times New Roman" w:hAnsi="Times New Roman" w:cs="Times New Roman"/>
                <w:sz w:val="21"/>
                <w:szCs w:val="21"/>
              </w:rPr>
              <w:t>Расположение земельного участка относительно автомобильных дорог, их тип (федеральная, региональная и межмуниципальная, местного значения, частная автомобильная дорога), их наименование, тип покрытия (асфальт, бетон, улучшенное грунтовое покрытие, грунтовое покрытие, без покрытия и прочее)</w:t>
            </w:r>
          </w:p>
        </w:tc>
        <w:tc>
          <w:tcPr>
            <w:tcW w:w="992" w:type="dxa"/>
          </w:tcPr>
          <w:p w14:paraId="0063228C" w14:textId="77777777" w:rsidR="00031B42" w:rsidRPr="00240ACB" w:rsidRDefault="00031B42" w:rsidP="00031B42">
            <w:pPr>
              <w:pStyle w:val="ConsPlusNormal"/>
              <w:rPr>
                <w:rFonts w:ascii="Times New Roman" w:hAnsi="Times New Roman" w:cs="Times New Roman"/>
                <w:sz w:val="21"/>
                <w:szCs w:val="21"/>
              </w:rPr>
            </w:pPr>
            <w:r w:rsidRPr="00240ACB">
              <w:rPr>
                <w:rFonts w:ascii="Times New Roman" w:hAnsi="Times New Roman" w:cs="Times New Roman"/>
                <w:sz w:val="21"/>
                <w:szCs w:val="21"/>
              </w:rPr>
              <w:t>км, прочее</w:t>
            </w:r>
          </w:p>
        </w:tc>
        <w:tc>
          <w:tcPr>
            <w:tcW w:w="4961" w:type="dxa"/>
          </w:tcPr>
          <w:p w14:paraId="3ECF84C1" w14:textId="239A9594" w:rsidR="00031B42" w:rsidRPr="00240ACB" w:rsidRDefault="002A467F" w:rsidP="00890230">
            <w:pPr>
              <w:pStyle w:val="ConsPlusNormal"/>
              <w:jc w:val="both"/>
              <w:rPr>
                <w:rFonts w:ascii="Times New Roman" w:hAnsi="Times New Roman" w:cs="Times New Roman"/>
                <w:sz w:val="21"/>
                <w:szCs w:val="21"/>
              </w:rPr>
            </w:pPr>
            <w:r w:rsidRPr="00240ACB">
              <w:rPr>
                <w:rFonts w:ascii="Times New Roman" w:hAnsi="Times New Roman" w:cs="Times New Roman"/>
                <w:sz w:val="21"/>
                <w:szCs w:val="21"/>
              </w:rPr>
              <w:t>В рамках использованных методик  расчёта стоимости применяются факторы, характеризующие тип покрытия (асфальт, грунтовое покрытие)</w:t>
            </w:r>
            <w:r w:rsidR="0091121A" w:rsidRPr="00240ACB">
              <w:rPr>
                <w:rFonts w:ascii="Times New Roman" w:hAnsi="Times New Roman" w:cs="Times New Roman"/>
                <w:sz w:val="21"/>
                <w:szCs w:val="21"/>
              </w:rPr>
              <w:t xml:space="preserve"> для объектов оценки, отнесенных к сегментам 5,6,13</w:t>
            </w:r>
            <w:r w:rsidRPr="00240ACB">
              <w:rPr>
                <w:rFonts w:ascii="Times New Roman" w:hAnsi="Times New Roman" w:cs="Times New Roman"/>
                <w:sz w:val="21"/>
                <w:szCs w:val="21"/>
              </w:rPr>
              <w:t>. Влияние типа автомобильной дороги (федеральная, региональная и межмуниципальная, местного значения, частная автомобильная дорога) на цену не выявлено в процессе анализа рыночных данных</w:t>
            </w:r>
          </w:p>
          <w:p w14:paraId="3A24B2D6" w14:textId="77777777" w:rsidR="00420E67" w:rsidRPr="00240ACB" w:rsidRDefault="00420E67" w:rsidP="00890230">
            <w:pPr>
              <w:pStyle w:val="ConsPlusNormal"/>
              <w:jc w:val="both"/>
              <w:rPr>
                <w:rFonts w:ascii="Times New Roman" w:hAnsi="Times New Roman" w:cs="Times New Roman"/>
                <w:sz w:val="21"/>
                <w:szCs w:val="21"/>
              </w:rPr>
            </w:pPr>
          </w:p>
          <w:p w14:paraId="7630FDFE" w14:textId="2EDE65D7" w:rsidR="00420E67" w:rsidRPr="00240ACB" w:rsidRDefault="00420E67" w:rsidP="00890230">
            <w:pPr>
              <w:pStyle w:val="ConsPlusNormal"/>
              <w:jc w:val="both"/>
              <w:rPr>
                <w:rFonts w:ascii="Times New Roman" w:hAnsi="Times New Roman" w:cs="Times New Roman"/>
                <w:sz w:val="21"/>
                <w:szCs w:val="21"/>
              </w:rPr>
            </w:pPr>
          </w:p>
        </w:tc>
      </w:tr>
      <w:tr w:rsidR="00BD0752" w:rsidRPr="00240ACB" w14:paraId="0982AA2E" w14:textId="77777777" w:rsidTr="009F50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CellMar>
            <w:top w:w="102" w:type="dxa"/>
            <w:left w:w="62" w:type="dxa"/>
            <w:bottom w:w="102" w:type="dxa"/>
            <w:right w:w="62" w:type="dxa"/>
          </w:tblCellMar>
          <w:tblLook w:val="0000" w:firstRow="0" w:lastRow="0" w:firstColumn="0" w:lastColumn="0" w:noHBand="0" w:noVBand="0"/>
        </w:tblPrEx>
        <w:tc>
          <w:tcPr>
            <w:tcW w:w="567" w:type="dxa"/>
            <w:vAlign w:val="center"/>
          </w:tcPr>
          <w:p w14:paraId="49B08FDF" w14:textId="6B7B2313" w:rsidR="00BD0752" w:rsidRPr="00240ACB" w:rsidRDefault="00BD0752" w:rsidP="00031B42">
            <w:pPr>
              <w:pStyle w:val="ConsPlusNormal"/>
              <w:jc w:val="center"/>
              <w:rPr>
                <w:rFonts w:ascii="Times New Roman" w:hAnsi="Times New Roman" w:cs="Times New Roman"/>
                <w:sz w:val="21"/>
                <w:szCs w:val="21"/>
              </w:rPr>
            </w:pPr>
            <w:r w:rsidRPr="00240ACB">
              <w:rPr>
                <w:rFonts w:ascii="Times New Roman" w:hAnsi="Times New Roman" w:cs="Times New Roman"/>
                <w:sz w:val="21"/>
                <w:szCs w:val="21"/>
              </w:rPr>
              <w:t>21</w:t>
            </w:r>
          </w:p>
        </w:tc>
        <w:tc>
          <w:tcPr>
            <w:tcW w:w="2694" w:type="dxa"/>
          </w:tcPr>
          <w:p w14:paraId="158C4078" w14:textId="72C16C2C" w:rsidR="00BD0752" w:rsidRPr="00240ACB" w:rsidRDefault="00BD0752" w:rsidP="007D3E62">
            <w:pPr>
              <w:pStyle w:val="ConsPlusNormal"/>
              <w:jc w:val="both"/>
              <w:rPr>
                <w:rFonts w:ascii="Times New Roman" w:hAnsi="Times New Roman" w:cs="Times New Roman"/>
                <w:sz w:val="21"/>
                <w:szCs w:val="21"/>
              </w:rPr>
            </w:pPr>
            <w:r w:rsidRPr="00240ACB">
              <w:rPr>
                <w:rFonts w:ascii="Times New Roman" w:hAnsi="Times New Roman" w:cs="Times New Roman"/>
                <w:sz w:val="21"/>
                <w:szCs w:val="21"/>
              </w:rPr>
              <w:t>Расположение земельного участка относительно ближайшего водного объекта, его наименование, тип (море, река, озеро, пруд, затопленный карьер и прочее)</w:t>
            </w:r>
          </w:p>
        </w:tc>
        <w:tc>
          <w:tcPr>
            <w:tcW w:w="992" w:type="dxa"/>
          </w:tcPr>
          <w:p w14:paraId="409208FF" w14:textId="53E90C5B" w:rsidR="00BD0752" w:rsidRPr="00240ACB" w:rsidRDefault="00BD0752" w:rsidP="00031B42">
            <w:pPr>
              <w:pStyle w:val="ConsPlusNormal"/>
              <w:rPr>
                <w:rFonts w:ascii="Times New Roman" w:hAnsi="Times New Roman" w:cs="Times New Roman"/>
                <w:sz w:val="21"/>
                <w:szCs w:val="21"/>
              </w:rPr>
            </w:pPr>
            <w:r w:rsidRPr="00240ACB">
              <w:rPr>
                <w:rFonts w:ascii="Times New Roman" w:hAnsi="Times New Roman" w:cs="Times New Roman"/>
                <w:sz w:val="21"/>
                <w:szCs w:val="21"/>
              </w:rPr>
              <w:t>км, прочее</w:t>
            </w:r>
          </w:p>
        </w:tc>
        <w:tc>
          <w:tcPr>
            <w:tcW w:w="4961" w:type="dxa"/>
          </w:tcPr>
          <w:p w14:paraId="42FD7FD0" w14:textId="22A7871E" w:rsidR="00BD0752" w:rsidRPr="00240ACB" w:rsidRDefault="00121101" w:rsidP="00890230">
            <w:pPr>
              <w:pStyle w:val="ConsPlusNormal"/>
              <w:jc w:val="both"/>
              <w:rPr>
                <w:rFonts w:ascii="Times New Roman" w:hAnsi="Times New Roman" w:cs="Times New Roman"/>
                <w:sz w:val="21"/>
                <w:szCs w:val="21"/>
              </w:rPr>
            </w:pPr>
            <w:r>
              <w:rPr>
                <w:rFonts w:ascii="Times New Roman" w:hAnsi="Times New Roman"/>
                <w:sz w:val="21"/>
                <w:szCs w:val="21"/>
              </w:rPr>
              <w:t>Не п</w:t>
            </w:r>
            <w:r w:rsidRPr="00240ACB">
              <w:rPr>
                <w:rFonts w:ascii="Times New Roman" w:hAnsi="Times New Roman"/>
                <w:sz w:val="21"/>
                <w:szCs w:val="21"/>
              </w:rPr>
              <w:t xml:space="preserve">рименяется как ценообразующий фактор. </w:t>
            </w:r>
            <w:r w:rsidR="00AC2DD4" w:rsidRPr="00240ACB">
              <w:rPr>
                <w:rFonts w:ascii="Times New Roman" w:hAnsi="Times New Roman" w:cs="Times New Roman"/>
                <w:sz w:val="21"/>
                <w:szCs w:val="21"/>
              </w:rPr>
              <w:t>Применя</w:t>
            </w:r>
            <w:r>
              <w:rPr>
                <w:rFonts w:ascii="Times New Roman" w:hAnsi="Times New Roman" w:cs="Times New Roman"/>
                <w:sz w:val="21"/>
                <w:szCs w:val="21"/>
              </w:rPr>
              <w:t>ет</w:t>
            </w:r>
            <w:r w:rsidR="00AC2DD4" w:rsidRPr="00240ACB">
              <w:rPr>
                <w:rFonts w:ascii="Times New Roman" w:hAnsi="Times New Roman" w:cs="Times New Roman"/>
                <w:sz w:val="21"/>
                <w:szCs w:val="21"/>
              </w:rPr>
              <w:t>ся как основной фактор для подбора аналогов, используемых для расчета стоимости земельных участков сегмента 5.</w:t>
            </w:r>
          </w:p>
          <w:p w14:paraId="3D6FEA77" w14:textId="00DDC90A" w:rsidR="00AC2DD4" w:rsidRPr="00240ACB" w:rsidRDefault="00AC2DD4" w:rsidP="00890230">
            <w:pPr>
              <w:pStyle w:val="ConsPlusNormal"/>
              <w:jc w:val="both"/>
              <w:rPr>
                <w:rFonts w:ascii="Times New Roman" w:hAnsi="Times New Roman" w:cs="Times New Roman"/>
                <w:sz w:val="21"/>
                <w:szCs w:val="21"/>
              </w:rPr>
            </w:pPr>
            <w:r w:rsidRPr="00240ACB">
              <w:rPr>
                <w:rFonts w:ascii="Times New Roman" w:hAnsi="Times New Roman" w:cs="Times New Roman"/>
                <w:sz w:val="21"/>
                <w:szCs w:val="21"/>
              </w:rPr>
              <w:t>Для  других сегментов не установлено влияние указанных факторов на формирование стоимости.</w:t>
            </w:r>
          </w:p>
        </w:tc>
      </w:tr>
      <w:tr w:rsidR="00BD0752" w:rsidRPr="00240ACB" w14:paraId="7B25792A" w14:textId="77777777" w:rsidTr="009F50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CellMar>
            <w:top w:w="102" w:type="dxa"/>
            <w:left w:w="62" w:type="dxa"/>
            <w:bottom w:w="102" w:type="dxa"/>
            <w:right w:w="62" w:type="dxa"/>
          </w:tblCellMar>
          <w:tblLook w:val="0000" w:firstRow="0" w:lastRow="0" w:firstColumn="0" w:lastColumn="0" w:noHBand="0" w:noVBand="0"/>
        </w:tblPrEx>
        <w:tc>
          <w:tcPr>
            <w:tcW w:w="567" w:type="dxa"/>
            <w:vAlign w:val="center"/>
          </w:tcPr>
          <w:p w14:paraId="74C75D1B" w14:textId="6DFD883C" w:rsidR="00BD0752" w:rsidRPr="00240ACB" w:rsidRDefault="00BD0752" w:rsidP="00031B42">
            <w:pPr>
              <w:pStyle w:val="ConsPlusNormal"/>
              <w:jc w:val="center"/>
              <w:rPr>
                <w:rFonts w:ascii="Times New Roman" w:hAnsi="Times New Roman" w:cs="Times New Roman"/>
                <w:sz w:val="21"/>
                <w:szCs w:val="21"/>
              </w:rPr>
            </w:pPr>
            <w:r w:rsidRPr="00240ACB">
              <w:rPr>
                <w:rFonts w:ascii="Times New Roman" w:hAnsi="Times New Roman" w:cs="Times New Roman"/>
                <w:sz w:val="21"/>
                <w:szCs w:val="21"/>
              </w:rPr>
              <w:t>22</w:t>
            </w:r>
          </w:p>
        </w:tc>
        <w:tc>
          <w:tcPr>
            <w:tcW w:w="2694" w:type="dxa"/>
          </w:tcPr>
          <w:p w14:paraId="1F4BD011" w14:textId="0A4251D4" w:rsidR="00BD0752" w:rsidRPr="00240ACB" w:rsidRDefault="00BD0752" w:rsidP="007D3E62">
            <w:pPr>
              <w:pStyle w:val="ConsPlusNormal"/>
              <w:jc w:val="both"/>
              <w:rPr>
                <w:rFonts w:ascii="Times New Roman" w:hAnsi="Times New Roman" w:cs="Times New Roman"/>
                <w:sz w:val="21"/>
                <w:szCs w:val="21"/>
              </w:rPr>
            </w:pPr>
            <w:r w:rsidRPr="00240ACB">
              <w:rPr>
                <w:rFonts w:ascii="Times New Roman" w:hAnsi="Times New Roman" w:cs="Times New Roman"/>
                <w:sz w:val="21"/>
                <w:szCs w:val="21"/>
              </w:rPr>
              <w:t>Расположение земельного участка относительно ближайшей рекреационной зоны, ее наименование и тип (лесной массив, парковая зона, заповедная зона и прочее)</w:t>
            </w:r>
          </w:p>
        </w:tc>
        <w:tc>
          <w:tcPr>
            <w:tcW w:w="992" w:type="dxa"/>
          </w:tcPr>
          <w:p w14:paraId="3A79EE5F" w14:textId="0809D809" w:rsidR="00BD0752" w:rsidRPr="00240ACB" w:rsidRDefault="00BD0752" w:rsidP="00031B42">
            <w:pPr>
              <w:pStyle w:val="ConsPlusNormal"/>
              <w:rPr>
                <w:rFonts w:ascii="Times New Roman" w:hAnsi="Times New Roman" w:cs="Times New Roman"/>
                <w:sz w:val="21"/>
                <w:szCs w:val="21"/>
              </w:rPr>
            </w:pPr>
            <w:r w:rsidRPr="00240ACB">
              <w:rPr>
                <w:rFonts w:ascii="Times New Roman" w:hAnsi="Times New Roman" w:cs="Times New Roman"/>
                <w:sz w:val="21"/>
                <w:szCs w:val="21"/>
              </w:rPr>
              <w:t>км, прочее</w:t>
            </w:r>
          </w:p>
        </w:tc>
        <w:tc>
          <w:tcPr>
            <w:tcW w:w="4961" w:type="dxa"/>
          </w:tcPr>
          <w:p w14:paraId="72BA9650" w14:textId="21D8447A" w:rsidR="00BD0752" w:rsidRPr="00240ACB" w:rsidRDefault="004D6363" w:rsidP="00236EFE">
            <w:pPr>
              <w:pStyle w:val="ConsPlusNormal"/>
              <w:jc w:val="both"/>
              <w:rPr>
                <w:rFonts w:ascii="Times New Roman" w:hAnsi="Times New Roman" w:cs="Times New Roman"/>
                <w:sz w:val="21"/>
                <w:szCs w:val="21"/>
              </w:rPr>
            </w:pPr>
            <w:r w:rsidRPr="00240ACB">
              <w:rPr>
                <w:rFonts w:ascii="Times New Roman" w:hAnsi="Times New Roman" w:cs="Times New Roman"/>
                <w:sz w:val="21"/>
                <w:szCs w:val="21"/>
              </w:rPr>
              <w:t>Не применяется, так как влияние данного фактора невозможно определить из-за отсутствия точных данных у большого числа объектов аналогов (кадастровый номер, точные координаты границ)</w:t>
            </w:r>
            <w:r w:rsidR="00236EFE" w:rsidRPr="00240ACB">
              <w:rPr>
                <w:rFonts w:ascii="Times New Roman" w:hAnsi="Times New Roman" w:cs="Times New Roman"/>
                <w:sz w:val="21"/>
                <w:szCs w:val="21"/>
              </w:rPr>
              <w:t>. Также по указанным сведениям (адресам) отсутствует возможность определить точное местонахождение многих объектов оценки и их расположение относительно рекреационных зон.</w:t>
            </w:r>
          </w:p>
        </w:tc>
      </w:tr>
      <w:tr w:rsidR="00BD0752" w:rsidRPr="00240ACB" w14:paraId="108AD927" w14:textId="77777777" w:rsidTr="00A134C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CellMar>
            <w:top w:w="102" w:type="dxa"/>
            <w:left w:w="62" w:type="dxa"/>
            <w:bottom w:w="102" w:type="dxa"/>
            <w:right w:w="62" w:type="dxa"/>
          </w:tblCellMar>
          <w:tblLook w:val="0000" w:firstRow="0" w:lastRow="0" w:firstColumn="0" w:lastColumn="0" w:noHBand="0" w:noVBand="0"/>
        </w:tblPrEx>
        <w:tc>
          <w:tcPr>
            <w:tcW w:w="567" w:type="dxa"/>
            <w:vAlign w:val="center"/>
          </w:tcPr>
          <w:p w14:paraId="67A63512" w14:textId="32605B10" w:rsidR="00BD0752" w:rsidRPr="00240ACB" w:rsidRDefault="00BD0752" w:rsidP="00031B42">
            <w:pPr>
              <w:pStyle w:val="ConsPlusNormal"/>
              <w:jc w:val="center"/>
              <w:rPr>
                <w:rFonts w:ascii="Times New Roman" w:hAnsi="Times New Roman" w:cs="Times New Roman"/>
                <w:sz w:val="21"/>
                <w:szCs w:val="21"/>
              </w:rPr>
            </w:pPr>
            <w:r w:rsidRPr="00240ACB">
              <w:rPr>
                <w:rFonts w:ascii="Times New Roman" w:hAnsi="Times New Roman" w:cs="Times New Roman"/>
                <w:sz w:val="21"/>
                <w:szCs w:val="21"/>
              </w:rPr>
              <w:t>23</w:t>
            </w:r>
          </w:p>
        </w:tc>
        <w:tc>
          <w:tcPr>
            <w:tcW w:w="2694" w:type="dxa"/>
            <w:tcBorders>
              <w:bottom w:val="single" w:sz="4" w:space="0" w:color="auto"/>
            </w:tcBorders>
          </w:tcPr>
          <w:p w14:paraId="2F4B09AC" w14:textId="77777777" w:rsidR="00BD0752" w:rsidRPr="00240ACB" w:rsidRDefault="00BD0752" w:rsidP="007D3E62">
            <w:pPr>
              <w:pStyle w:val="ConsPlusNormal"/>
              <w:jc w:val="both"/>
              <w:rPr>
                <w:rFonts w:ascii="Times New Roman" w:hAnsi="Times New Roman" w:cs="Times New Roman"/>
                <w:sz w:val="21"/>
                <w:szCs w:val="21"/>
              </w:rPr>
            </w:pPr>
            <w:r w:rsidRPr="00240ACB">
              <w:rPr>
                <w:rFonts w:ascii="Times New Roman" w:hAnsi="Times New Roman" w:cs="Times New Roman"/>
                <w:sz w:val="21"/>
                <w:szCs w:val="21"/>
              </w:rPr>
              <w:t>Расположение земельного участка относительно железных дорог, их тип (грузовая, пассажирская, смешенного назначения;</w:t>
            </w:r>
          </w:p>
          <w:p w14:paraId="6CBEE060" w14:textId="77777777" w:rsidR="00BD0752" w:rsidRPr="00240ACB" w:rsidRDefault="00BD0752" w:rsidP="007D3E62">
            <w:pPr>
              <w:pStyle w:val="ConsPlusNormal"/>
              <w:jc w:val="both"/>
              <w:rPr>
                <w:rFonts w:ascii="Times New Roman" w:hAnsi="Times New Roman" w:cs="Times New Roman"/>
                <w:sz w:val="21"/>
                <w:szCs w:val="21"/>
              </w:rPr>
            </w:pPr>
            <w:r w:rsidRPr="00240ACB">
              <w:rPr>
                <w:rFonts w:ascii="Times New Roman" w:hAnsi="Times New Roman" w:cs="Times New Roman"/>
                <w:sz w:val="21"/>
                <w:szCs w:val="21"/>
              </w:rPr>
              <w:t>пригородная, транзитная;</w:t>
            </w:r>
          </w:p>
          <w:p w14:paraId="6E4ED445" w14:textId="71B2BB5B" w:rsidR="00BD0752" w:rsidRPr="00240ACB" w:rsidRDefault="00BD0752" w:rsidP="007D3E62">
            <w:pPr>
              <w:pStyle w:val="ConsPlusNormal"/>
              <w:jc w:val="both"/>
              <w:rPr>
                <w:rFonts w:ascii="Times New Roman" w:hAnsi="Times New Roman" w:cs="Times New Roman"/>
                <w:sz w:val="21"/>
                <w:szCs w:val="21"/>
              </w:rPr>
            </w:pPr>
            <w:r w:rsidRPr="00240ACB">
              <w:rPr>
                <w:rFonts w:ascii="Times New Roman" w:hAnsi="Times New Roman" w:cs="Times New Roman"/>
                <w:sz w:val="21"/>
                <w:szCs w:val="21"/>
              </w:rPr>
              <w:t>промышленная, временная, тупиковая)</w:t>
            </w:r>
          </w:p>
        </w:tc>
        <w:tc>
          <w:tcPr>
            <w:tcW w:w="992" w:type="dxa"/>
            <w:tcBorders>
              <w:bottom w:val="single" w:sz="4" w:space="0" w:color="auto"/>
            </w:tcBorders>
          </w:tcPr>
          <w:p w14:paraId="61324803" w14:textId="26CCE0EA" w:rsidR="00BD0752" w:rsidRPr="00240ACB" w:rsidRDefault="00BD0752" w:rsidP="00031B42">
            <w:pPr>
              <w:pStyle w:val="ConsPlusNormal"/>
              <w:rPr>
                <w:rFonts w:ascii="Times New Roman" w:hAnsi="Times New Roman" w:cs="Times New Roman"/>
                <w:sz w:val="21"/>
                <w:szCs w:val="21"/>
              </w:rPr>
            </w:pPr>
            <w:r w:rsidRPr="00240ACB">
              <w:rPr>
                <w:rFonts w:ascii="Times New Roman" w:hAnsi="Times New Roman" w:cs="Times New Roman"/>
                <w:sz w:val="21"/>
                <w:szCs w:val="21"/>
              </w:rPr>
              <w:t>км, прочее</w:t>
            </w:r>
          </w:p>
        </w:tc>
        <w:tc>
          <w:tcPr>
            <w:tcW w:w="4961" w:type="dxa"/>
            <w:tcBorders>
              <w:bottom w:val="single" w:sz="4" w:space="0" w:color="auto"/>
            </w:tcBorders>
          </w:tcPr>
          <w:p w14:paraId="1C3F8C0D" w14:textId="77777777" w:rsidR="00BD0752" w:rsidRPr="00240ACB" w:rsidRDefault="004D6363" w:rsidP="00890230">
            <w:pPr>
              <w:pStyle w:val="ConsPlusNormal"/>
              <w:jc w:val="both"/>
              <w:rPr>
                <w:rFonts w:ascii="Times New Roman" w:hAnsi="Times New Roman" w:cs="Times New Roman"/>
                <w:sz w:val="21"/>
                <w:szCs w:val="21"/>
              </w:rPr>
            </w:pPr>
            <w:r w:rsidRPr="00240ACB">
              <w:rPr>
                <w:rFonts w:ascii="Times New Roman" w:hAnsi="Times New Roman" w:cs="Times New Roman"/>
                <w:sz w:val="21"/>
                <w:szCs w:val="21"/>
              </w:rPr>
              <w:t>Не установлено влияние указанных факторов на формирование стоимости оцениваемых объектов недвижимости</w:t>
            </w:r>
            <w:r w:rsidR="003C5661" w:rsidRPr="00240ACB">
              <w:rPr>
                <w:rFonts w:ascii="Times New Roman" w:hAnsi="Times New Roman" w:cs="Times New Roman"/>
                <w:sz w:val="21"/>
                <w:szCs w:val="21"/>
              </w:rPr>
              <w:t>.</w:t>
            </w:r>
          </w:p>
          <w:p w14:paraId="610178F9" w14:textId="21FA5946" w:rsidR="003C5661" w:rsidRPr="00240ACB" w:rsidRDefault="003C5661" w:rsidP="00890230">
            <w:pPr>
              <w:pStyle w:val="ConsPlusNormal"/>
              <w:jc w:val="both"/>
              <w:rPr>
                <w:rFonts w:ascii="Times New Roman" w:hAnsi="Times New Roman" w:cs="Times New Roman"/>
                <w:sz w:val="21"/>
                <w:szCs w:val="21"/>
              </w:rPr>
            </w:pPr>
          </w:p>
        </w:tc>
      </w:tr>
      <w:tr w:rsidR="00BD0752" w:rsidRPr="00240ACB" w14:paraId="46F7770F" w14:textId="77777777" w:rsidTr="00A134C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CellMar>
            <w:top w:w="102" w:type="dxa"/>
            <w:left w:w="62" w:type="dxa"/>
            <w:bottom w:w="102" w:type="dxa"/>
            <w:right w:w="62" w:type="dxa"/>
          </w:tblCellMar>
          <w:tblLook w:val="0000" w:firstRow="0" w:lastRow="0" w:firstColumn="0" w:lastColumn="0" w:noHBand="0" w:noVBand="0"/>
        </w:tblPrEx>
        <w:tc>
          <w:tcPr>
            <w:tcW w:w="567" w:type="dxa"/>
            <w:vAlign w:val="center"/>
          </w:tcPr>
          <w:p w14:paraId="39B967D6" w14:textId="38C965FB" w:rsidR="00BD0752" w:rsidRPr="00240ACB" w:rsidRDefault="00BD0752" w:rsidP="00031B42">
            <w:pPr>
              <w:pStyle w:val="ConsPlusNormal"/>
              <w:jc w:val="center"/>
              <w:rPr>
                <w:rFonts w:ascii="Times New Roman" w:hAnsi="Times New Roman" w:cs="Times New Roman"/>
                <w:sz w:val="21"/>
                <w:szCs w:val="21"/>
              </w:rPr>
            </w:pPr>
          </w:p>
        </w:tc>
        <w:tc>
          <w:tcPr>
            <w:tcW w:w="2694" w:type="dxa"/>
            <w:tcBorders>
              <w:right w:val="nil"/>
            </w:tcBorders>
          </w:tcPr>
          <w:p w14:paraId="6AEA1A49" w14:textId="63230D40" w:rsidR="00BD0752" w:rsidRPr="00240ACB" w:rsidRDefault="00BD0752" w:rsidP="007D3E62">
            <w:pPr>
              <w:pStyle w:val="ConsPlusNormal"/>
              <w:jc w:val="both"/>
              <w:rPr>
                <w:rFonts w:ascii="Times New Roman" w:hAnsi="Times New Roman" w:cs="Times New Roman"/>
                <w:b/>
                <w:sz w:val="21"/>
                <w:szCs w:val="21"/>
              </w:rPr>
            </w:pPr>
            <w:r w:rsidRPr="00240ACB">
              <w:rPr>
                <w:rFonts w:ascii="Times New Roman" w:hAnsi="Times New Roman" w:cs="Times New Roman"/>
                <w:b/>
                <w:sz w:val="21"/>
                <w:szCs w:val="21"/>
              </w:rPr>
              <w:t>Сведения об инженерной инфраструктуре</w:t>
            </w:r>
          </w:p>
        </w:tc>
        <w:tc>
          <w:tcPr>
            <w:tcW w:w="992" w:type="dxa"/>
            <w:tcBorders>
              <w:left w:val="nil"/>
              <w:right w:val="nil"/>
            </w:tcBorders>
          </w:tcPr>
          <w:p w14:paraId="31FF5BD4" w14:textId="52C02CEF" w:rsidR="00BD0752" w:rsidRPr="00240ACB" w:rsidRDefault="00BD0752" w:rsidP="00031B42">
            <w:pPr>
              <w:pStyle w:val="ConsPlusNormal"/>
              <w:rPr>
                <w:rFonts w:ascii="Times New Roman" w:hAnsi="Times New Roman" w:cs="Times New Roman"/>
                <w:sz w:val="21"/>
                <w:szCs w:val="21"/>
              </w:rPr>
            </w:pPr>
          </w:p>
        </w:tc>
        <w:tc>
          <w:tcPr>
            <w:tcW w:w="4961" w:type="dxa"/>
            <w:tcBorders>
              <w:left w:val="nil"/>
            </w:tcBorders>
          </w:tcPr>
          <w:p w14:paraId="2C72B0DA" w14:textId="77777777" w:rsidR="00BD0752" w:rsidRPr="00240ACB" w:rsidRDefault="00BD0752" w:rsidP="00031B42">
            <w:pPr>
              <w:pStyle w:val="ConsPlusNormal"/>
              <w:rPr>
                <w:rFonts w:ascii="Times New Roman" w:hAnsi="Times New Roman" w:cs="Times New Roman"/>
                <w:sz w:val="21"/>
                <w:szCs w:val="21"/>
              </w:rPr>
            </w:pPr>
          </w:p>
        </w:tc>
      </w:tr>
      <w:tr w:rsidR="00BD0752" w:rsidRPr="00240ACB" w14:paraId="424CF8D0" w14:textId="77777777" w:rsidTr="009F50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CellMar>
            <w:top w:w="102" w:type="dxa"/>
            <w:left w:w="62" w:type="dxa"/>
            <w:bottom w:w="102" w:type="dxa"/>
            <w:right w:w="62" w:type="dxa"/>
          </w:tblCellMar>
          <w:tblLook w:val="0000" w:firstRow="0" w:lastRow="0" w:firstColumn="0" w:lastColumn="0" w:noHBand="0" w:noVBand="0"/>
        </w:tblPrEx>
        <w:tc>
          <w:tcPr>
            <w:tcW w:w="567" w:type="dxa"/>
            <w:vAlign w:val="center"/>
          </w:tcPr>
          <w:p w14:paraId="1E9F4874" w14:textId="1803BF48" w:rsidR="00BD0752" w:rsidRPr="00240ACB" w:rsidRDefault="00642A1C" w:rsidP="00642A1C">
            <w:pPr>
              <w:pStyle w:val="ConsPlusNormal"/>
              <w:jc w:val="center"/>
              <w:rPr>
                <w:rFonts w:ascii="Times New Roman" w:hAnsi="Times New Roman" w:cs="Times New Roman"/>
                <w:sz w:val="21"/>
                <w:szCs w:val="21"/>
              </w:rPr>
            </w:pPr>
            <w:r w:rsidRPr="00240ACB">
              <w:rPr>
                <w:rFonts w:ascii="Times New Roman" w:hAnsi="Times New Roman" w:cs="Times New Roman"/>
                <w:sz w:val="21"/>
                <w:szCs w:val="21"/>
              </w:rPr>
              <w:t>24</w:t>
            </w:r>
          </w:p>
        </w:tc>
        <w:tc>
          <w:tcPr>
            <w:tcW w:w="2694" w:type="dxa"/>
          </w:tcPr>
          <w:p w14:paraId="5FAB40FD" w14:textId="54DAB2D0" w:rsidR="00BD0752" w:rsidRPr="00240ACB" w:rsidRDefault="00BD0752" w:rsidP="007D3E62">
            <w:pPr>
              <w:pStyle w:val="ConsPlusNormal"/>
              <w:jc w:val="both"/>
              <w:outlineLvl w:val="3"/>
              <w:rPr>
                <w:rFonts w:ascii="Times New Roman" w:hAnsi="Times New Roman" w:cs="Times New Roman"/>
                <w:sz w:val="21"/>
                <w:szCs w:val="21"/>
              </w:rPr>
            </w:pPr>
            <w:r w:rsidRPr="00240ACB">
              <w:rPr>
                <w:rFonts w:ascii="Times New Roman" w:hAnsi="Times New Roman" w:cs="Times New Roman"/>
                <w:sz w:val="21"/>
                <w:szCs w:val="21"/>
              </w:rPr>
              <w:t>Расположение земельного участка относительно линий электропередач</w:t>
            </w:r>
          </w:p>
        </w:tc>
        <w:tc>
          <w:tcPr>
            <w:tcW w:w="992" w:type="dxa"/>
          </w:tcPr>
          <w:p w14:paraId="47E90240" w14:textId="65A757B5" w:rsidR="00BD0752" w:rsidRPr="00240ACB" w:rsidRDefault="00BD0752" w:rsidP="00031B42">
            <w:pPr>
              <w:pStyle w:val="ConsPlusNormal"/>
              <w:rPr>
                <w:rFonts w:ascii="Times New Roman" w:hAnsi="Times New Roman" w:cs="Times New Roman"/>
                <w:sz w:val="21"/>
                <w:szCs w:val="21"/>
              </w:rPr>
            </w:pPr>
            <w:r w:rsidRPr="00240ACB">
              <w:rPr>
                <w:rFonts w:ascii="Times New Roman" w:hAnsi="Times New Roman" w:cs="Times New Roman"/>
                <w:sz w:val="21"/>
                <w:szCs w:val="21"/>
              </w:rPr>
              <w:t>км</w:t>
            </w:r>
          </w:p>
        </w:tc>
        <w:tc>
          <w:tcPr>
            <w:tcW w:w="4961" w:type="dxa"/>
          </w:tcPr>
          <w:p w14:paraId="51083102" w14:textId="7ABFA65B" w:rsidR="00BD0752" w:rsidRPr="00240ACB" w:rsidRDefault="004D6363" w:rsidP="00031B42">
            <w:pPr>
              <w:pStyle w:val="ConsPlusNormal"/>
              <w:rPr>
                <w:rFonts w:ascii="Times New Roman" w:hAnsi="Times New Roman" w:cs="Times New Roman"/>
                <w:sz w:val="21"/>
                <w:szCs w:val="21"/>
              </w:rPr>
            </w:pPr>
            <w:r w:rsidRPr="00240ACB">
              <w:rPr>
                <w:rFonts w:ascii="Times New Roman" w:hAnsi="Times New Roman" w:cs="Times New Roman"/>
                <w:sz w:val="21"/>
                <w:szCs w:val="21"/>
              </w:rPr>
              <w:t>Не установлено влияние указанных факторов на формирование стоимости оцениваемых объектов недвижимости</w:t>
            </w:r>
          </w:p>
        </w:tc>
      </w:tr>
      <w:tr w:rsidR="00BD0752" w:rsidRPr="00240ACB" w14:paraId="6AFC39B1" w14:textId="77777777" w:rsidTr="009F50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CellMar>
            <w:top w:w="102" w:type="dxa"/>
            <w:left w:w="62" w:type="dxa"/>
            <w:bottom w:w="102" w:type="dxa"/>
            <w:right w:w="62" w:type="dxa"/>
          </w:tblCellMar>
          <w:tblLook w:val="0000" w:firstRow="0" w:lastRow="0" w:firstColumn="0" w:lastColumn="0" w:noHBand="0" w:noVBand="0"/>
        </w:tblPrEx>
        <w:tc>
          <w:tcPr>
            <w:tcW w:w="567" w:type="dxa"/>
            <w:vAlign w:val="center"/>
          </w:tcPr>
          <w:p w14:paraId="1DF20A4C" w14:textId="7439E84B" w:rsidR="00BD0752" w:rsidRPr="00240ACB" w:rsidRDefault="00BD0752" w:rsidP="00642A1C">
            <w:pPr>
              <w:pStyle w:val="ConsPlusNormal"/>
              <w:jc w:val="center"/>
              <w:rPr>
                <w:rFonts w:ascii="Times New Roman" w:hAnsi="Times New Roman" w:cs="Times New Roman"/>
                <w:sz w:val="21"/>
                <w:szCs w:val="21"/>
              </w:rPr>
            </w:pPr>
            <w:r w:rsidRPr="00240ACB">
              <w:rPr>
                <w:rFonts w:ascii="Times New Roman" w:hAnsi="Times New Roman" w:cs="Times New Roman"/>
                <w:sz w:val="21"/>
                <w:szCs w:val="21"/>
              </w:rPr>
              <w:t>2</w:t>
            </w:r>
            <w:r w:rsidR="00642A1C" w:rsidRPr="00240ACB">
              <w:rPr>
                <w:rFonts w:ascii="Times New Roman" w:hAnsi="Times New Roman" w:cs="Times New Roman"/>
                <w:sz w:val="21"/>
                <w:szCs w:val="21"/>
              </w:rPr>
              <w:t>5</w:t>
            </w:r>
          </w:p>
        </w:tc>
        <w:tc>
          <w:tcPr>
            <w:tcW w:w="2694" w:type="dxa"/>
          </w:tcPr>
          <w:p w14:paraId="6981CB11" w14:textId="34E2A9FB" w:rsidR="00BD0752" w:rsidRPr="00240ACB" w:rsidRDefault="00BD0752" w:rsidP="007D3E62">
            <w:pPr>
              <w:pStyle w:val="ConsPlusNormal"/>
              <w:jc w:val="both"/>
              <w:rPr>
                <w:rFonts w:ascii="Times New Roman" w:hAnsi="Times New Roman" w:cs="Times New Roman"/>
                <w:sz w:val="21"/>
                <w:szCs w:val="21"/>
              </w:rPr>
            </w:pPr>
            <w:r w:rsidRPr="00240ACB">
              <w:rPr>
                <w:rFonts w:ascii="Times New Roman" w:hAnsi="Times New Roman" w:cs="Times New Roman"/>
                <w:sz w:val="21"/>
                <w:szCs w:val="21"/>
              </w:rPr>
              <w:t>Протяженность земельных участков под линейными объектами</w:t>
            </w:r>
          </w:p>
        </w:tc>
        <w:tc>
          <w:tcPr>
            <w:tcW w:w="992" w:type="dxa"/>
          </w:tcPr>
          <w:p w14:paraId="335833A0" w14:textId="6CBA7001" w:rsidR="00BD0752" w:rsidRPr="00240ACB" w:rsidRDefault="00BD0752" w:rsidP="00031B42">
            <w:pPr>
              <w:pStyle w:val="ConsPlusNormal"/>
              <w:rPr>
                <w:rFonts w:ascii="Times New Roman" w:hAnsi="Times New Roman" w:cs="Times New Roman"/>
                <w:sz w:val="21"/>
                <w:szCs w:val="21"/>
              </w:rPr>
            </w:pPr>
            <w:r w:rsidRPr="00240ACB">
              <w:rPr>
                <w:rFonts w:ascii="Times New Roman" w:hAnsi="Times New Roman" w:cs="Times New Roman"/>
                <w:sz w:val="21"/>
                <w:szCs w:val="21"/>
              </w:rPr>
              <w:t>км</w:t>
            </w:r>
          </w:p>
        </w:tc>
        <w:tc>
          <w:tcPr>
            <w:tcW w:w="4961" w:type="dxa"/>
          </w:tcPr>
          <w:p w14:paraId="59C162E8" w14:textId="4C494971" w:rsidR="00BD0752" w:rsidRPr="00240ACB" w:rsidRDefault="0031079C" w:rsidP="002A467F">
            <w:pPr>
              <w:pStyle w:val="ConsPlusNormal"/>
              <w:jc w:val="both"/>
              <w:rPr>
                <w:rFonts w:ascii="Times New Roman" w:hAnsi="Times New Roman" w:cs="Times New Roman"/>
                <w:sz w:val="21"/>
                <w:szCs w:val="21"/>
                <w:highlight w:val="cyan"/>
              </w:rPr>
            </w:pPr>
            <w:r w:rsidRPr="00240ACB">
              <w:rPr>
                <w:rFonts w:ascii="Times New Roman" w:hAnsi="Times New Roman" w:cs="Times New Roman"/>
                <w:sz w:val="21"/>
                <w:szCs w:val="21"/>
              </w:rPr>
              <w:t>Не использовалось ввиду отсутствия достоверных данных</w:t>
            </w:r>
          </w:p>
        </w:tc>
      </w:tr>
      <w:tr w:rsidR="00BD0752" w:rsidRPr="00240ACB" w14:paraId="19D47B05" w14:textId="77777777" w:rsidTr="009F50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CellMar>
            <w:top w:w="102" w:type="dxa"/>
            <w:left w:w="62" w:type="dxa"/>
            <w:bottom w:w="102" w:type="dxa"/>
            <w:right w:w="62" w:type="dxa"/>
          </w:tblCellMar>
          <w:tblLook w:val="0000" w:firstRow="0" w:lastRow="0" w:firstColumn="0" w:lastColumn="0" w:noHBand="0" w:noVBand="0"/>
        </w:tblPrEx>
        <w:tc>
          <w:tcPr>
            <w:tcW w:w="567" w:type="dxa"/>
            <w:vAlign w:val="center"/>
          </w:tcPr>
          <w:p w14:paraId="693E2C37" w14:textId="080937F5" w:rsidR="00BD0752" w:rsidRPr="00240ACB" w:rsidRDefault="00642A1C" w:rsidP="00031B42">
            <w:pPr>
              <w:pStyle w:val="ConsPlusNormal"/>
              <w:jc w:val="center"/>
              <w:rPr>
                <w:rFonts w:ascii="Times New Roman" w:hAnsi="Times New Roman" w:cs="Times New Roman"/>
                <w:sz w:val="21"/>
                <w:szCs w:val="21"/>
              </w:rPr>
            </w:pPr>
            <w:r w:rsidRPr="00240ACB">
              <w:rPr>
                <w:rFonts w:ascii="Times New Roman" w:hAnsi="Times New Roman" w:cs="Times New Roman"/>
                <w:sz w:val="21"/>
                <w:szCs w:val="21"/>
              </w:rPr>
              <w:t>26</w:t>
            </w:r>
          </w:p>
        </w:tc>
        <w:tc>
          <w:tcPr>
            <w:tcW w:w="2694" w:type="dxa"/>
          </w:tcPr>
          <w:p w14:paraId="11332FFF" w14:textId="7FBCE73E" w:rsidR="00BD0752" w:rsidRPr="00240ACB" w:rsidRDefault="00BD0752" w:rsidP="007D3E62">
            <w:pPr>
              <w:pStyle w:val="ConsPlusNormal"/>
              <w:jc w:val="both"/>
              <w:rPr>
                <w:rFonts w:ascii="Times New Roman" w:hAnsi="Times New Roman" w:cs="Times New Roman"/>
                <w:sz w:val="21"/>
                <w:szCs w:val="21"/>
              </w:rPr>
            </w:pPr>
            <w:r w:rsidRPr="00240ACB">
              <w:rPr>
                <w:rFonts w:ascii="Times New Roman" w:hAnsi="Times New Roman" w:cs="Times New Roman"/>
                <w:sz w:val="21"/>
                <w:szCs w:val="21"/>
              </w:rPr>
              <w:t>Расположение земельного участка относительно магистральных газопроводов</w:t>
            </w:r>
          </w:p>
        </w:tc>
        <w:tc>
          <w:tcPr>
            <w:tcW w:w="992" w:type="dxa"/>
          </w:tcPr>
          <w:p w14:paraId="73C50055" w14:textId="59D54C71" w:rsidR="00BD0752" w:rsidRPr="00240ACB" w:rsidRDefault="00BD0752" w:rsidP="00031B42">
            <w:pPr>
              <w:pStyle w:val="ConsPlusNormal"/>
              <w:rPr>
                <w:rFonts w:ascii="Times New Roman" w:hAnsi="Times New Roman" w:cs="Times New Roman"/>
                <w:sz w:val="21"/>
                <w:szCs w:val="21"/>
              </w:rPr>
            </w:pPr>
            <w:r w:rsidRPr="00240ACB">
              <w:rPr>
                <w:rFonts w:ascii="Times New Roman" w:hAnsi="Times New Roman" w:cs="Times New Roman"/>
                <w:sz w:val="21"/>
                <w:szCs w:val="21"/>
              </w:rPr>
              <w:t>км</w:t>
            </w:r>
          </w:p>
        </w:tc>
        <w:tc>
          <w:tcPr>
            <w:tcW w:w="4961" w:type="dxa"/>
          </w:tcPr>
          <w:p w14:paraId="67AAADA5" w14:textId="112CE895" w:rsidR="00BD0752" w:rsidRPr="00240ACB" w:rsidRDefault="0031079C" w:rsidP="002A467F">
            <w:pPr>
              <w:pStyle w:val="ConsPlusNormal"/>
              <w:jc w:val="both"/>
              <w:rPr>
                <w:rFonts w:ascii="Times New Roman" w:hAnsi="Times New Roman" w:cs="Times New Roman"/>
                <w:sz w:val="21"/>
                <w:szCs w:val="21"/>
                <w:highlight w:val="cyan"/>
              </w:rPr>
            </w:pPr>
            <w:r w:rsidRPr="00240ACB">
              <w:rPr>
                <w:rFonts w:ascii="Times New Roman" w:hAnsi="Times New Roman" w:cs="Times New Roman"/>
                <w:sz w:val="21"/>
                <w:szCs w:val="21"/>
              </w:rPr>
              <w:t>Не использовалось ввиду отсутствия достоверных данных</w:t>
            </w:r>
          </w:p>
        </w:tc>
      </w:tr>
      <w:tr w:rsidR="00BD0752" w:rsidRPr="00240ACB" w14:paraId="3ABD3263" w14:textId="77777777" w:rsidTr="00A134C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CellMar>
            <w:top w:w="102" w:type="dxa"/>
            <w:left w:w="62" w:type="dxa"/>
            <w:bottom w:w="102" w:type="dxa"/>
            <w:right w:w="62" w:type="dxa"/>
          </w:tblCellMar>
          <w:tblLook w:val="0000" w:firstRow="0" w:lastRow="0" w:firstColumn="0" w:lastColumn="0" w:noHBand="0" w:noVBand="0"/>
        </w:tblPrEx>
        <w:tc>
          <w:tcPr>
            <w:tcW w:w="567" w:type="dxa"/>
            <w:vAlign w:val="center"/>
          </w:tcPr>
          <w:p w14:paraId="07802DC3" w14:textId="64B454B2" w:rsidR="00BD0752" w:rsidRPr="00240ACB" w:rsidRDefault="00642A1C" w:rsidP="00031B42">
            <w:pPr>
              <w:pStyle w:val="ConsPlusNormal"/>
              <w:jc w:val="center"/>
              <w:rPr>
                <w:rFonts w:ascii="Times New Roman" w:hAnsi="Times New Roman" w:cs="Times New Roman"/>
                <w:sz w:val="21"/>
                <w:szCs w:val="21"/>
              </w:rPr>
            </w:pPr>
            <w:r w:rsidRPr="00240ACB">
              <w:rPr>
                <w:rFonts w:ascii="Times New Roman" w:hAnsi="Times New Roman" w:cs="Times New Roman"/>
                <w:sz w:val="21"/>
                <w:szCs w:val="21"/>
              </w:rPr>
              <w:t>27</w:t>
            </w:r>
          </w:p>
        </w:tc>
        <w:tc>
          <w:tcPr>
            <w:tcW w:w="2694" w:type="dxa"/>
            <w:tcBorders>
              <w:bottom w:val="single" w:sz="4" w:space="0" w:color="auto"/>
            </w:tcBorders>
          </w:tcPr>
          <w:p w14:paraId="5B683521" w14:textId="325E5678" w:rsidR="00BD0752" w:rsidRPr="00240ACB" w:rsidRDefault="00BD0752" w:rsidP="007D3E62">
            <w:pPr>
              <w:pStyle w:val="ConsPlusNormal"/>
              <w:jc w:val="both"/>
              <w:rPr>
                <w:rFonts w:ascii="Times New Roman" w:hAnsi="Times New Roman" w:cs="Times New Roman"/>
                <w:sz w:val="21"/>
                <w:szCs w:val="21"/>
              </w:rPr>
            </w:pPr>
            <w:r w:rsidRPr="00240ACB">
              <w:rPr>
                <w:rFonts w:ascii="Times New Roman" w:hAnsi="Times New Roman" w:cs="Times New Roman"/>
                <w:sz w:val="21"/>
                <w:szCs w:val="21"/>
              </w:rPr>
              <w:t>Описание коммуникаций (электроснабжение, газоснабжение, водоснабжение, теплоснабжение, канализация), в том числе их удаленность от земельного участка</w:t>
            </w:r>
          </w:p>
        </w:tc>
        <w:tc>
          <w:tcPr>
            <w:tcW w:w="992" w:type="dxa"/>
            <w:tcBorders>
              <w:bottom w:val="single" w:sz="4" w:space="0" w:color="auto"/>
            </w:tcBorders>
          </w:tcPr>
          <w:p w14:paraId="47CB2208" w14:textId="633F4959" w:rsidR="00BD0752" w:rsidRPr="00240ACB" w:rsidRDefault="00BD0752" w:rsidP="00031B42">
            <w:pPr>
              <w:pStyle w:val="ConsPlusNormal"/>
              <w:rPr>
                <w:rFonts w:ascii="Times New Roman" w:hAnsi="Times New Roman" w:cs="Times New Roman"/>
                <w:sz w:val="21"/>
                <w:szCs w:val="21"/>
              </w:rPr>
            </w:pPr>
            <w:r w:rsidRPr="00240ACB">
              <w:rPr>
                <w:rFonts w:ascii="Times New Roman" w:hAnsi="Times New Roman" w:cs="Times New Roman"/>
                <w:sz w:val="21"/>
                <w:szCs w:val="21"/>
              </w:rPr>
              <w:t>-</w:t>
            </w:r>
          </w:p>
        </w:tc>
        <w:tc>
          <w:tcPr>
            <w:tcW w:w="4961" w:type="dxa"/>
            <w:tcBorders>
              <w:bottom w:val="single" w:sz="4" w:space="0" w:color="auto"/>
            </w:tcBorders>
          </w:tcPr>
          <w:p w14:paraId="36191D8A" w14:textId="77777777" w:rsidR="00BD0752" w:rsidRPr="00240ACB" w:rsidRDefault="00420E67" w:rsidP="00420E67">
            <w:pPr>
              <w:pStyle w:val="ConsPlusNormal"/>
              <w:jc w:val="both"/>
              <w:rPr>
                <w:rFonts w:ascii="Times New Roman" w:hAnsi="Times New Roman" w:cs="Times New Roman"/>
                <w:sz w:val="21"/>
                <w:szCs w:val="21"/>
              </w:rPr>
            </w:pPr>
            <w:r w:rsidRPr="00240ACB">
              <w:rPr>
                <w:rFonts w:ascii="Times New Roman" w:hAnsi="Times New Roman" w:cs="Times New Roman"/>
                <w:sz w:val="21"/>
                <w:szCs w:val="21"/>
              </w:rPr>
              <w:t xml:space="preserve">Влияние этих факторов на цену выявлено в процессе анализа рыночных данных, отнесенных к сегментам 5, 6, 13. </w:t>
            </w:r>
          </w:p>
          <w:p w14:paraId="56E56E16" w14:textId="47BEF03C" w:rsidR="00420E67" w:rsidRPr="00240ACB" w:rsidRDefault="00420E67" w:rsidP="00420E67">
            <w:pPr>
              <w:pStyle w:val="ConsPlusNormal"/>
              <w:jc w:val="both"/>
              <w:rPr>
                <w:rFonts w:ascii="Times New Roman" w:hAnsi="Times New Roman" w:cs="Times New Roman"/>
                <w:sz w:val="21"/>
                <w:szCs w:val="21"/>
              </w:rPr>
            </w:pPr>
            <w:r w:rsidRPr="00240ACB">
              <w:rPr>
                <w:rFonts w:ascii="Times New Roman" w:hAnsi="Times New Roman" w:cs="Times New Roman"/>
                <w:sz w:val="21"/>
                <w:szCs w:val="21"/>
              </w:rPr>
              <w:t>Влияние этих факторов на цену объектов, отнесенных к сегментам 1,3, 9, 10, 11 не выявлено.</w:t>
            </w:r>
          </w:p>
        </w:tc>
      </w:tr>
      <w:tr w:rsidR="00BD0752" w:rsidRPr="00240ACB" w14:paraId="3EE1D009" w14:textId="77777777" w:rsidTr="00A134C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CellMar>
            <w:top w:w="102" w:type="dxa"/>
            <w:left w:w="62" w:type="dxa"/>
            <w:bottom w:w="102" w:type="dxa"/>
            <w:right w:w="62" w:type="dxa"/>
          </w:tblCellMar>
          <w:tblLook w:val="0000" w:firstRow="0" w:lastRow="0" w:firstColumn="0" w:lastColumn="0" w:noHBand="0" w:noVBand="0"/>
        </w:tblPrEx>
        <w:tc>
          <w:tcPr>
            <w:tcW w:w="567" w:type="dxa"/>
            <w:vAlign w:val="center"/>
          </w:tcPr>
          <w:p w14:paraId="0742C521" w14:textId="211F7817" w:rsidR="00BD0752" w:rsidRPr="00240ACB" w:rsidRDefault="00BD0752" w:rsidP="00031B42">
            <w:pPr>
              <w:pStyle w:val="ConsPlusNormal"/>
              <w:jc w:val="center"/>
              <w:rPr>
                <w:rFonts w:ascii="Times New Roman" w:hAnsi="Times New Roman" w:cs="Times New Roman"/>
                <w:sz w:val="21"/>
                <w:szCs w:val="21"/>
              </w:rPr>
            </w:pPr>
          </w:p>
        </w:tc>
        <w:tc>
          <w:tcPr>
            <w:tcW w:w="2694" w:type="dxa"/>
            <w:tcBorders>
              <w:right w:val="nil"/>
            </w:tcBorders>
          </w:tcPr>
          <w:p w14:paraId="27912934" w14:textId="38D67427" w:rsidR="00BD0752" w:rsidRPr="00240ACB" w:rsidRDefault="00BD0752" w:rsidP="00031B42">
            <w:pPr>
              <w:pStyle w:val="ConsPlusNormal"/>
              <w:rPr>
                <w:rFonts w:ascii="Times New Roman" w:hAnsi="Times New Roman" w:cs="Times New Roman"/>
                <w:b/>
                <w:sz w:val="21"/>
                <w:szCs w:val="21"/>
              </w:rPr>
            </w:pPr>
            <w:r w:rsidRPr="00240ACB">
              <w:rPr>
                <w:rFonts w:ascii="Times New Roman" w:hAnsi="Times New Roman" w:cs="Times New Roman"/>
                <w:b/>
                <w:sz w:val="21"/>
                <w:szCs w:val="21"/>
              </w:rPr>
              <w:t>Прочие сведения</w:t>
            </w:r>
          </w:p>
        </w:tc>
        <w:tc>
          <w:tcPr>
            <w:tcW w:w="992" w:type="dxa"/>
            <w:tcBorders>
              <w:left w:val="nil"/>
              <w:right w:val="nil"/>
            </w:tcBorders>
          </w:tcPr>
          <w:p w14:paraId="06E67BCC" w14:textId="1632CD05" w:rsidR="00BD0752" w:rsidRPr="00240ACB" w:rsidRDefault="00BD0752" w:rsidP="00031B42">
            <w:pPr>
              <w:pStyle w:val="ConsPlusNormal"/>
              <w:rPr>
                <w:rFonts w:ascii="Times New Roman" w:hAnsi="Times New Roman" w:cs="Times New Roman"/>
                <w:sz w:val="21"/>
                <w:szCs w:val="21"/>
              </w:rPr>
            </w:pPr>
          </w:p>
        </w:tc>
        <w:tc>
          <w:tcPr>
            <w:tcW w:w="4961" w:type="dxa"/>
            <w:tcBorders>
              <w:left w:val="nil"/>
            </w:tcBorders>
          </w:tcPr>
          <w:p w14:paraId="5327F4A9" w14:textId="35EFEBEB" w:rsidR="00BD0752" w:rsidRPr="00240ACB" w:rsidRDefault="00BD0752" w:rsidP="002A467F">
            <w:pPr>
              <w:pStyle w:val="ConsPlusNormal"/>
              <w:jc w:val="both"/>
              <w:rPr>
                <w:rFonts w:ascii="Times New Roman" w:hAnsi="Times New Roman" w:cs="Times New Roman"/>
                <w:sz w:val="21"/>
                <w:szCs w:val="21"/>
              </w:rPr>
            </w:pPr>
          </w:p>
        </w:tc>
      </w:tr>
      <w:tr w:rsidR="00BD0752" w:rsidRPr="00240ACB" w14:paraId="44BCF4F0" w14:textId="77777777" w:rsidTr="009F50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CellMar>
            <w:top w:w="102" w:type="dxa"/>
            <w:left w:w="62" w:type="dxa"/>
            <w:bottom w:w="102" w:type="dxa"/>
            <w:right w:w="62" w:type="dxa"/>
          </w:tblCellMar>
          <w:tblLook w:val="0000" w:firstRow="0" w:lastRow="0" w:firstColumn="0" w:lastColumn="0" w:noHBand="0" w:noVBand="0"/>
        </w:tblPrEx>
        <w:tc>
          <w:tcPr>
            <w:tcW w:w="567" w:type="dxa"/>
            <w:vAlign w:val="center"/>
          </w:tcPr>
          <w:p w14:paraId="77F6BE89" w14:textId="368C61F1" w:rsidR="00BD0752" w:rsidRPr="00240ACB" w:rsidRDefault="004D6363" w:rsidP="00642A1C">
            <w:pPr>
              <w:pStyle w:val="ConsPlusNormal"/>
              <w:jc w:val="center"/>
              <w:rPr>
                <w:rFonts w:ascii="Times New Roman" w:hAnsi="Times New Roman" w:cs="Times New Roman"/>
                <w:sz w:val="21"/>
                <w:szCs w:val="21"/>
              </w:rPr>
            </w:pPr>
            <w:r w:rsidRPr="00240ACB">
              <w:rPr>
                <w:rFonts w:ascii="Times New Roman" w:hAnsi="Times New Roman" w:cs="Times New Roman"/>
                <w:sz w:val="21"/>
                <w:szCs w:val="21"/>
              </w:rPr>
              <w:t>2</w:t>
            </w:r>
            <w:r w:rsidR="00642A1C" w:rsidRPr="00240ACB">
              <w:rPr>
                <w:rFonts w:ascii="Times New Roman" w:hAnsi="Times New Roman" w:cs="Times New Roman"/>
                <w:sz w:val="21"/>
                <w:szCs w:val="21"/>
              </w:rPr>
              <w:t>8</w:t>
            </w:r>
          </w:p>
        </w:tc>
        <w:tc>
          <w:tcPr>
            <w:tcW w:w="2694" w:type="dxa"/>
          </w:tcPr>
          <w:p w14:paraId="4FF882BB" w14:textId="6C3D614E" w:rsidR="00BD0752" w:rsidRPr="00240ACB" w:rsidRDefault="00BD0752" w:rsidP="007D3E62">
            <w:pPr>
              <w:pStyle w:val="ConsPlusNormal"/>
              <w:jc w:val="both"/>
              <w:rPr>
                <w:rFonts w:ascii="Times New Roman" w:hAnsi="Times New Roman" w:cs="Times New Roman"/>
                <w:sz w:val="21"/>
                <w:szCs w:val="21"/>
              </w:rPr>
            </w:pPr>
            <w:r w:rsidRPr="00240ACB">
              <w:rPr>
                <w:rFonts w:ascii="Times New Roman" w:hAnsi="Times New Roman" w:cs="Times New Roman"/>
                <w:sz w:val="21"/>
                <w:szCs w:val="21"/>
              </w:rPr>
              <w:t>Уровень цен потребительской корзины по муниципальным районам (городским округам)</w:t>
            </w:r>
          </w:p>
        </w:tc>
        <w:tc>
          <w:tcPr>
            <w:tcW w:w="992" w:type="dxa"/>
          </w:tcPr>
          <w:p w14:paraId="0BBC2E9B" w14:textId="47023028" w:rsidR="00BD0752" w:rsidRPr="00240ACB" w:rsidRDefault="00BD0752" w:rsidP="007D3E62">
            <w:pPr>
              <w:pStyle w:val="ConsPlusNormal"/>
              <w:jc w:val="both"/>
              <w:rPr>
                <w:rFonts w:ascii="Times New Roman" w:hAnsi="Times New Roman" w:cs="Times New Roman"/>
                <w:sz w:val="21"/>
                <w:szCs w:val="21"/>
              </w:rPr>
            </w:pPr>
            <w:r w:rsidRPr="00240ACB">
              <w:rPr>
                <w:rFonts w:ascii="Times New Roman" w:hAnsi="Times New Roman" w:cs="Times New Roman"/>
                <w:sz w:val="21"/>
                <w:szCs w:val="21"/>
              </w:rPr>
              <w:t>руб./чел.</w:t>
            </w:r>
          </w:p>
        </w:tc>
        <w:tc>
          <w:tcPr>
            <w:tcW w:w="4961" w:type="dxa"/>
          </w:tcPr>
          <w:p w14:paraId="26A79144" w14:textId="3C2E811E" w:rsidR="00D65D1D" w:rsidRPr="00B6768D" w:rsidRDefault="00D65D1D" w:rsidP="00B6768D">
            <w:pPr>
              <w:pStyle w:val="ConsPlusNormal"/>
              <w:jc w:val="both"/>
              <w:rPr>
                <w:rFonts w:ascii="Times New Roman" w:hAnsi="Times New Roman" w:cs="Times New Roman"/>
                <w:sz w:val="21"/>
                <w:szCs w:val="21"/>
              </w:rPr>
            </w:pPr>
            <w:r w:rsidRPr="00B6768D">
              <w:rPr>
                <w:rFonts w:ascii="Times New Roman" w:hAnsi="Times New Roman" w:cs="Times New Roman"/>
                <w:sz w:val="21"/>
                <w:szCs w:val="21"/>
              </w:rPr>
              <w:t>Отсутствует необходимость применения данных факторов в рамках использованных методик расчёта стоимости</w:t>
            </w:r>
          </w:p>
          <w:p w14:paraId="4D54AEA6" w14:textId="4A7C892E" w:rsidR="00BD0752" w:rsidRPr="00240ACB" w:rsidRDefault="00BD0752" w:rsidP="00B6768D">
            <w:pPr>
              <w:pStyle w:val="ConsPlusNormal"/>
              <w:jc w:val="both"/>
              <w:rPr>
                <w:rFonts w:ascii="Times New Roman" w:hAnsi="Times New Roman" w:cs="Times New Roman"/>
                <w:sz w:val="21"/>
                <w:szCs w:val="21"/>
              </w:rPr>
            </w:pPr>
          </w:p>
        </w:tc>
      </w:tr>
      <w:tr w:rsidR="00BD0752" w:rsidRPr="00240ACB" w14:paraId="78582D45" w14:textId="77777777" w:rsidTr="00B6768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CellMar>
            <w:top w:w="102" w:type="dxa"/>
            <w:left w:w="62" w:type="dxa"/>
            <w:bottom w:w="102" w:type="dxa"/>
            <w:right w:w="62" w:type="dxa"/>
          </w:tblCellMar>
          <w:tblLook w:val="0000" w:firstRow="0" w:lastRow="0" w:firstColumn="0" w:lastColumn="0" w:noHBand="0" w:noVBand="0"/>
        </w:tblPrEx>
        <w:trPr>
          <w:trHeight w:val="658"/>
        </w:trPr>
        <w:tc>
          <w:tcPr>
            <w:tcW w:w="567" w:type="dxa"/>
            <w:vAlign w:val="center"/>
          </w:tcPr>
          <w:p w14:paraId="200D84D7" w14:textId="76F5A87C" w:rsidR="00BD0752" w:rsidRPr="00240ACB" w:rsidRDefault="00642A1C" w:rsidP="00031B42">
            <w:pPr>
              <w:pStyle w:val="ConsPlusNormal"/>
              <w:jc w:val="center"/>
              <w:rPr>
                <w:rFonts w:ascii="Times New Roman" w:hAnsi="Times New Roman" w:cs="Times New Roman"/>
                <w:sz w:val="21"/>
                <w:szCs w:val="21"/>
              </w:rPr>
            </w:pPr>
            <w:r w:rsidRPr="00240ACB">
              <w:rPr>
                <w:rFonts w:ascii="Times New Roman" w:hAnsi="Times New Roman" w:cs="Times New Roman"/>
                <w:sz w:val="21"/>
                <w:szCs w:val="21"/>
              </w:rPr>
              <w:t>29</w:t>
            </w:r>
          </w:p>
        </w:tc>
        <w:tc>
          <w:tcPr>
            <w:tcW w:w="2694" w:type="dxa"/>
          </w:tcPr>
          <w:p w14:paraId="41ADE3ED" w14:textId="113101FA" w:rsidR="00BD0752" w:rsidRPr="00240ACB" w:rsidRDefault="00BD0752" w:rsidP="007D3E62">
            <w:pPr>
              <w:pStyle w:val="ConsPlusNormal"/>
              <w:jc w:val="both"/>
              <w:rPr>
                <w:rFonts w:ascii="Times New Roman" w:hAnsi="Times New Roman" w:cs="Times New Roman"/>
                <w:sz w:val="21"/>
                <w:szCs w:val="21"/>
              </w:rPr>
            </w:pPr>
            <w:r w:rsidRPr="00240ACB">
              <w:rPr>
                <w:rFonts w:ascii="Times New Roman" w:hAnsi="Times New Roman" w:cs="Times New Roman"/>
                <w:sz w:val="21"/>
                <w:szCs w:val="21"/>
              </w:rPr>
              <w:t>Товарооборот на 1 человека по муниципальным районам (городским округам)</w:t>
            </w:r>
          </w:p>
        </w:tc>
        <w:tc>
          <w:tcPr>
            <w:tcW w:w="992" w:type="dxa"/>
          </w:tcPr>
          <w:p w14:paraId="470DE14D" w14:textId="202581D4" w:rsidR="00BD0752" w:rsidRPr="00240ACB" w:rsidRDefault="00BD0752" w:rsidP="007D3E62">
            <w:pPr>
              <w:pStyle w:val="ConsPlusNormal"/>
              <w:jc w:val="both"/>
              <w:rPr>
                <w:rFonts w:ascii="Times New Roman" w:hAnsi="Times New Roman" w:cs="Times New Roman"/>
                <w:sz w:val="21"/>
                <w:szCs w:val="21"/>
              </w:rPr>
            </w:pPr>
            <w:r w:rsidRPr="00240ACB">
              <w:rPr>
                <w:rFonts w:ascii="Times New Roman" w:hAnsi="Times New Roman" w:cs="Times New Roman"/>
                <w:sz w:val="21"/>
                <w:szCs w:val="21"/>
              </w:rPr>
              <w:t>руб./чел.</w:t>
            </w:r>
          </w:p>
        </w:tc>
        <w:tc>
          <w:tcPr>
            <w:tcW w:w="4961" w:type="dxa"/>
          </w:tcPr>
          <w:p w14:paraId="7A891784" w14:textId="2ADB0DDD" w:rsidR="00BD0752" w:rsidRPr="00240ACB" w:rsidRDefault="00574A53" w:rsidP="00B6768D">
            <w:pPr>
              <w:pStyle w:val="ConsPlusNormal"/>
              <w:jc w:val="both"/>
              <w:rPr>
                <w:rFonts w:ascii="Times New Roman" w:hAnsi="Times New Roman" w:cs="Times New Roman"/>
                <w:sz w:val="21"/>
                <w:szCs w:val="21"/>
              </w:rPr>
            </w:pPr>
            <w:r w:rsidRPr="00B6768D">
              <w:rPr>
                <w:rFonts w:ascii="Times New Roman" w:hAnsi="Times New Roman" w:cs="Times New Roman"/>
                <w:sz w:val="21"/>
                <w:szCs w:val="21"/>
              </w:rPr>
              <w:t>Отсутствует необходимость применения данных факторов в рамках использованных методик расчёта стоимости</w:t>
            </w:r>
          </w:p>
        </w:tc>
      </w:tr>
      <w:tr w:rsidR="00BD0752" w:rsidRPr="00240ACB" w14:paraId="3F2F799C" w14:textId="77777777" w:rsidTr="00B6768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CellMar>
            <w:top w:w="102" w:type="dxa"/>
            <w:left w:w="62" w:type="dxa"/>
            <w:bottom w:w="102" w:type="dxa"/>
            <w:right w:w="62" w:type="dxa"/>
          </w:tblCellMar>
          <w:tblLook w:val="0000" w:firstRow="0" w:lastRow="0" w:firstColumn="0" w:lastColumn="0" w:noHBand="0" w:noVBand="0"/>
        </w:tblPrEx>
        <w:trPr>
          <w:trHeight w:val="715"/>
        </w:trPr>
        <w:tc>
          <w:tcPr>
            <w:tcW w:w="567" w:type="dxa"/>
            <w:vAlign w:val="center"/>
          </w:tcPr>
          <w:p w14:paraId="69CD95BE" w14:textId="494D8DD0" w:rsidR="00BD0752" w:rsidRPr="00240ACB" w:rsidRDefault="00642A1C" w:rsidP="00031B42">
            <w:pPr>
              <w:pStyle w:val="ConsPlusNormal"/>
              <w:rPr>
                <w:rFonts w:ascii="Times New Roman" w:hAnsi="Times New Roman" w:cs="Times New Roman"/>
                <w:sz w:val="21"/>
                <w:szCs w:val="21"/>
              </w:rPr>
            </w:pPr>
            <w:r w:rsidRPr="00240ACB">
              <w:rPr>
                <w:rFonts w:ascii="Times New Roman" w:hAnsi="Times New Roman" w:cs="Times New Roman"/>
                <w:sz w:val="21"/>
                <w:szCs w:val="21"/>
              </w:rPr>
              <w:t>30</w:t>
            </w:r>
          </w:p>
        </w:tc>
        <w:tc>
          <w:tcPr>
            <w:tcW w:w="2694" w:type="dxa"/>
          </w:tcPr>
          <w:p w14:paraId="0EF68699" w14:textId="6B7D6148" w:rsidR="00BD0752" w:rsidRPr="00240ACB" w:rsidRDefault="00BD0752" w:rsidP="007D3E62">
            <w:pPr>
              <w:pStyle w:val="ConsPlusNormal"/>
              <w:jc w:val="both"/>
              <w:rPr>
                <w:rFonts w:ascii="Times New Roman" w:hAnsi="Times New Roman" w:cs="Times New Roman"/>
                <w:sz w:val="21"/>
                <w:szCs w:val="21"/>
              </w:rPr>
            </w:pPr>
            <w:r w:rsidRPr="00240ACB">
              <w:rPr>
                <w:rFonts w:ascii="Times New Roman" w:hAnsi="Times New Roman" w:cs="Times New Roman"/>
                <w:sz w:val="21"/>
                <w:szCs w:val="21"/>
              </w:rPr>
              <w:t>Наличие в сельском населенном пункте магазина</w:t>
            </w:r>
          </w:p>
        </w:tc>
        <w:tc>
          <w:tcPr>
            <w:tcW w:w="992" w:type="dxa"/>
          </w:tcPr>
          <w:p w14:paraId="229656A1" w14:textId="4409EDCF" w:rsidR="00BD0752" w:rsidRPr="00240ACB" w:rsidRDefault="00BD0752" w:rsidP="007D3E62">
            <w:pPr>
              <w:pStyle w:val="ConsPlusNormal"/>
              <w:jc w:val="both"/>
              <w:rPr>
                <w:rFonts w:ascii="Times New Roman" w:hAnsi="Times New Roman" w:cs="Times New Roman"/>
                <w:sz w:val="21"/>
                <w:szCs w:val="21"/>
              </w:rPr>
            </w:pPr>
          </w:p>
        </w:tc>
        <w:tc>
          <w:tcPr>
            <w:tcW w:w="4961" w:type="dxa"/>
          </w:tcPr>
          <w:p w14:paraId="7C86170E" w14:textId="30AFA0A4" w:rsidR="00BD0752" w:rsidRPr="00240ACB" w:rsidRDefault="00574A53" w:rsidP="00B6768D">
            <w:pPr>
              <w:pStyle w:val="ConsPlusNormal"/>
              <w:jc w:val="both"/>
              <w:rPr>
                <w:rFonts w:ascii="Times New Roman" w:hAnsi="Times New Roman" w:cs="Times New Roman"/>
                <w:sz w:val="21"/>
                <w:szCs w:val="21"/>
              </w:rPr>
            </w:pPr>
            <w:r w:rsidRPr="00B6768D">
              <w:rPr>
                <w:rFonts w:ascii="Times New Roman" w:hAnsi="Times New Roman" w:cs="Times New Roman"/>
                <w:sz w:val="21"/>
                <w:szCs w:val="21"/>
              </w:rPr>
              <w:t>Отсутствует необходимость применения данных факторов в рамках использованных методик расчёта стоимости</w:t>
            </w:r>
          </w:p>
        </w:tc>
      </w:tr>
      <w:tr w:rsidR="00BD0752" w:rsidRPr="00240ACB" w14:paraId="1E5983DF" w14:textId="77777777" w:rsidTr="00B6768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CellMar>
            <w:top w:w="102" w:type="dxa"/>
            <w:left w:w="62" w:type="dxa"/>
            <w:bottom w:w="102" w:type="dxa"/>
            <w:right w:w="62" w:type="dxa"/>
          </w:tblCellMar>
          <w:tblLook w:val="0000" w:firstRow="0" w:lastRow="0" w:firstColumn="0" w:lastColumn="0" w:noHBand="0" w:noVBand="0"/>
        </w:tblPrEx>
        <w:trPr>
          <w:trHeight w:val="756"/>
        </w:trPr>
        <w:tc>
          <w:tcPr>
            <w:tcW w:w="567" w:type="dxa"/>
            <w:vAlign w:val="center"/>
          </w:tcPr>
          <w:p w14:paraId="1B592360" w14:textId="3F464CA3" w:rsidR="00BD0752" w:rsidRPr="00240ACB" w:rsidRDefault="00642A1C" w:rsidP="00031B42">
            <w:pPr>
              <w:pStyle w:val="ConsPlusNormal"/>
              <w:jc w:val="center"/>
              <w:rPr>
                <w:rFonts w:ascii="Times New Roman" w:hAnsi="Times New Roman" w:cs="Times New Roman"/>
                <w:sz w:val="21"/>
                <w:szCs w:val="21"/>
              </w:rPr>
            </w:pPr>
            <w:r w:rsidRPr="00240ACB">
              <w:rPr>
                <w:rFonts w:ascii="Times New Roman" w:hAnsi="Times New Roman" w:cs="Times New Roman"/>
                <w:sz w:val="21"/>
                <w:szCs w:val="21"/>
              </w:rPr>
              <w:t>31</w:t>
            </w:r>
          </w:p>
        </w:tc>
        <w:tc>
          <w:tcPr>
            <w:tcW w:w="2694" w:type="dxa"/>
          </w:tcPr>
          <w:p w14:paraId="45AEDB36" w14:textId="1ABB73FB" w:rsidR="00BD0752" w:rsidRPr="00240ACB" w:rsidRDefault="00BD0752" w:rsidP="007D3E62">
            <w:pPr>
              <w:pStyle w:val="ConsPlusNormal"/>
              <w:jc w:val="both"/>
              <w:rPr>
                <w:rFonts w:ascii="Times New Roman" w:hAnsi="Times New Roman" w:cs="Times New Roman"/>
                <w:sz w:val="21"/>
                <w:szCs w:val="21"/>
              </w:rPr>
            </w:pPr>
            <w:r w:rsidRPr="00240ACB">
              <w:rPr>
                <w:rFonts w:ascii="Times New Roman" w:hAnsi="Times New Roman" w:cs="Times New Roman"/>
                <w:sz w:val="21"/>
                <w:szCs w:val="21"/>
              </w:rPr>
              <w:t>Наличие в сельском населенном пункте общеобразовательной школы</w:t>
            </w:r>
          </w:p>
        </w:tc>
        <w:tc>
          <w:tcPr>
            <w:tcW w:w="992" w:type="dxa"/>
          </w:tcPr>
          <w:p w14:paraId="601C8F71" w14:textId="245D3615" w:rsidR="00BD0752" w:rsidRPr="00240ACB" w:rsidRDefault="00BD0752" w:rsidP="007D3E62">
            <w:pPr>
              <w:pStyle w:val="ConsPlusNormal"/>
              <w:jc w:val="both"/>
              <w:rPr>
                <w:rFonts w:ascii="Times New Roman" w:hAnsi="Times New Roman" w:cs="Times New Roman"/>
                <w:sz w:val="21"/>
                <w:szCs w:val="21"/>
              </w:rPr>
            </w:pPr>
          </w:p>
        </w:tc>
        <w:tc>
          <w:tcPr>
            <w:tcW w:w="4961" w:type="dxa"/>
          </w:tcPr>
          <w:p w14:paraId="42B7C050" w14:textId="5CB286BF" w:rsidR="00BD0752" w:rsidRPr="00240ACB" w:rsidRDefault="00574A53" w:rsidP="00B6768D">
            <w:pPr>
              <w:pStyle w:val="ConsPlusNormal"/>
              <w:jc w:val="both"/>
              <w:rPr>
                <w:rFonts w:ascii="Times New Roman" w:hAnsi="Times New Roman" w:cs="Times New Roman"/>
                <w:sz w:val="21"/>
                <w:szCs w:val="21"/>
              </w:rPr>
            </w:pPr>
            <w:r w:rsidRPr="00B6768D">
              <w:rPr>
                <w:rFonts w:ascii="Times New Roman" w:hAnsi="Times New Roman" w:cs="Times New Roman"/>
                <w:sz w:val="21"/>
                <w:szCs w:val="21"/>
              </w:rPr>
              <w:t>Отсутствует необходимость применения данных факторов в рамках использованных методик расчёта стоимости</w:t>
            </w:r>
          </w:p>
        </w:tc>
      </w:tr>
      <w:tr w:rsidR="00BD0752" w:rsidRPr="00240ACB" w14:paraId="11F33463" w14:textId="77777777" w:rsidTr="009F50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CellMar>
            <w:top w:w="102" w:type="dxa"/>
            <w:left w:w="62" w:type="dxa"/>
            <w:bottom w:w="102" w:type="dxa"/>
            <w:right w:w="62" w:type="dxa"/>
          </w:tblCellMar>
          <w:tblLook w:val="0000" w:firstRow="0" w:lastRow="0" w:firstColumn="0" w:lastColumn="0" w:noHBand="0" w:noVBand="0"/>
        </w:tblPrEx>
        <w:tc>
          <w:tcPr>
            <w:tcW w:w="567" w:type="dxa"/>
            <w:vAlign w:val="center"/>
          </w:tcPr>
          <w:p w14:paraId="6B24CE70" w14:textId="06F6EE86" w:rsidR="00BD0752" w:rsidRPr="00240ACB" w:rsidRDefault="00642A1C" w:rsidP="00031B42">
            <w:pPr>
              <w:pStyle w:val="ConsPlusNormal"/>
              <w:jc w:val="center"/>
              <w:rPr>
                <w:rFonts w:ascii="Times New Roman" w:hAnsi="Times New Roman" w:cs="Times New Roman"/>
                <w:sz w:val="21"/>
                <w:szCs w:val="21"/>
              </w:rPr>
            </w:pPr>
            <w:r w:rsidRPr="00240ACB">
              <w:rPr>
                <w:rFonts w:ascii="Times New Roman" w:hAnsi="Times New Roman" w:cs="Times New Roman"/>
                <w:sz w:val="21"/>
                <w:szCs w:val="21"/>
              </w:rPr>
              <w:t>32</w:t>
            </w:r>
          </w:p>
        </w:tc>
        <w:tc>
          <w:tcPr>
            <w:tcW w:w="2694" w:type="dxa"/>
          </w:tcPr>
          <w:p w14:paraId="7E108303" w14:textId="698F2E7B" w:rsidR="00BD0752" w:rsidRPr="00240ACB" w:rsidRDefault="00BD0752" w:rsidP="00031B42">
            <w:pPr>
              <w:pStyle w:val="ConsPlusNormal"/>
              <w:rPr>
                <w:rFonts w:ascii="Times New Roman" w:hAnsi="Times New Roman" w:cs="Times New Roman"/>
                <w:sz w:val="21"/>
                <w:szCs w:val="21"/>
              </w:rPr>
            </w:pPr>
            <w:r w:rsidRPr="00240ACB">
              <w:rPr>
                <w:rFonts w:ascii="Times New Roman" w:hAnsi="Times New Roman" w:cs="Times New Roman"/>
                <w:sz w:val="21"/>
                <w:szCs w:val="21"/>
              </w:rPr>
              <w:t>Расстояние до земельных участков зоны разработки полезных ископаемых</w:t>
            </w:r>
          </w:p>
        </w:tc>
        <w:tc>
          <w:tcPr>
            <w:tcW w:w="992" w:type="dxa"/>
          </w:tcPr>
          <w:p w14:paraId="5A7F12AF" w14:textId="34F7148D" w:rsidR="00BD0752" w:rsidRPr="00240ACB" w:rsidRDefault="00BD0752" w:rsidP="00031B42">
            <w:pPr>
              <w:pStyle w:val="ConsPlusNormal"/>
              <w:rPr>
                <w:rFonts w:ascii="Times New Roman" w:hAnsi="Times New Roman" w:cs="Times New Roman"/>
                <w:sz w:val="21"/>
                <w:szCs w:val="21"/>
              </w:rPr>
            </w:pPr>
            <w:r w:rsidRPr="00240ACB">
              <w:rPr>
                <w:rFonts w:ascii="Times New Roman" w:hAnsi="Times New Roman" w:cs="Times New Roman"/>
                <w:sz w:val="21"/>
                <w:szCs w:val="21"/>
              </w:rPr>
              <w:t>км</w:t>
            </w:r>
          </w:p>
        </w:tc>
        <w:tc>
          <w:tcPr>
            <w:tcW w:w="4961" w:type="dxa"/>
          </w:tcPr>
          <w:p w14:paraId="57FCA282" w14:textId="00BFB06F" w:rsidR="00BD0752" w:rsidRPr="00240ACB" w:rsidRDefault="00E366DE" w:rsidP="00E366DE">
            <w:pPr>
              <w:pStyle w:val="ConsPlusNormal"/>
              <w:jc w:val="both"/>
              <w:rPr>
                <w:rFonts w:ascii="Times New Roman" w:hAnsi="Times New Roman" w:cs="Times New Roman"/>
                <w:sz w:val="21"/>
                <w:szCs w:val="21"/>
                <w:highlight w:val="cyan"/>
              </w:rPr>
            </w:pPr>
            <w:r w:rsidRPr="00240ACB">
              <w:rPr>
                <w:rFonts w:ascii="Times New Roman" w:hAnsi="Times New Roman" w:cs="Times New Roman"/>
                <w:sz w:val="21"/>
                <w:szCs w:val="21"/>
              </w:rPr>
              <w:t>Не применяется, так как не выявлено достаточное количество аналогов для расчета корректирующих коэффициентов, характеризующих влияние указанного фактора на формирование цены</w:t>
            </w:r>
          </w:p>
        </w:tc>
      </w:tr>
      <w:tr w:rsidR="00BD0752" w:rsidRPr="00240ACB" w14:paraId="74FC71F8" w14:textId="77777777" w:rsidTr="00A134C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CellMar>
            <w:top w:w="102" w:type="dxa"/>
            <w:left w:w="62" w:type="dxa"/>
            <w:bottom w:w="102" w:type="dxa"/>
            <w:right w:w="62" w:type="dxa"/>
          </w:tblCellMar>
          <w:tblLook w:val="0000" w:firstRow="0" w:lastRow="0" w:firstColumn="0" w:lastColumn="0" w:noHBand="0" w:noVBand="0"/>
        </w:tblPrEx>
        <w:trPr>
          <w:trHeight w:val="1565"/>
        </w:trPr>
        <w:tc>
          <w:tcPr>
            <w:tcW w:w="567" w:type="dxa"/>
            <w:vAlign w:val="center"/>
          </w:tcPr>
          <w:p w14:paraId="3A2D87AB" w14:textId="4A292DF8" w:rsidR="00BD0752" w:rsidRPr="00240ACB" w:rsidRDefault="00642A1C" w:rsidP="00031B42">
            <w:pPr>
              <w:pStyle w:val="ConsPlusNormal"/>
              <w:jc w:val="center"/>
              <w:rPr>
                <w:rFonts w:ascii="Times New Roman" w:hAnsi="Times New Roman" w:cs="Times New Roman"/>
                <w:sz w:val="21"/>
                <w:szCs w:val="21"/>
              </w:rPr>
            </w:pPr>
            <w:r w:rsidRPr="00240ACB">
              <w:rPr>
                <w:rFonts w:ascii="Times New Roman" w:hAnsi="Times New Roman" w:cs="Times New Roman"/>
                <w:sz w:val="21"/>
                <w:szCs w:val="21"/>
              </w:rPr>
              <w:t>33</w:t>
            </w:r>
          </w:p>
        </w:tc>
        <w:tc>
          <w:tcPr>
            <w:tcW w:w="2694" w:type="dxa"/>
          </w:tcPr>
          <w:p w14:paraId="7FBA6C74" w14:textId="7ED95A94" w:rsidR="00BD0752" w:rsidRPr="00240ACB" w:rsidRDefault="00BD0752" w:rsidP="007D3E62">
            <w:pPr>
              <w:pStyle w:val="ConsPlusNormal"/>
              <w:jc w:val="both"/>
              <w:rPr>
                <w:rFonts w:ascii="Times New Roman" w:hAnsi="Times New Roman" w:cs="Times New Roman"/>
                <w:sz w:val="21"/>
                <w:szCs w:val="21"/>
              </w:rPr>
            </w:pPr>
            <w:r w:rsidRPr="00240ACB">
              <w:rPr>
                <w:rFonts w:ascii="Times New Roman" w:hAnsi="Times New Roman" w:cs="Times New Roman"/>
                <w:sz w:val="21"/>
                <w:szCs w:val="21"/>
              </w:rPr>
              <w:t>Зоны особого режима использования в границах земельных участков</w:t>
            </w:r>
          </w:p>
        </w:tc>
        <w:tc>
          <w:tcPr>
            <w:tcW w:w="992" w:type="dxa"/>
          </w:tcPr>
          <w:p w14:paraId="2DDFAD54" w14:textId="77777777" w:rsidR="00BD0752" w:rsidRPr="00240ACB" w:rsidRDefault="00BD0752" w:rsidP="00031B42">
            <w:pPr>
              <w:pStyle w:val="ConsPlusNormal"/>
              <w:rPr>
                <w:rFonts w:ascii="Times New Roman" w:hAnsi="Times New Roman" w:cs="Times New Roman"/>
                <w:sz w:val="21"/>
                <w:szCs w:val="21"/>
              </w:rPr>
            </w:pPr>
          </w:p>
        </w:tc>
        <w:tc>
          <w:tcPr>
            <w:tcW w:w="4961" w:type="dxa"/>
          </w:tcPr>
          <w:p w14:paraId="79094DD9" w14:textId="131ADB4B" w:rsidR="00BD0752" w:rsidRPr="00240ACB" w:rsidRDefault="00EB09EC" w:rsidP="00A134CC">
            <w:pPr>
              <w:pStyle w:val="avg-6"/>
              <w:tabs>
                <w:tab w:val="left" w:pos="1134"/>
              </w:tabs>
              <w:rPr>
                <w:rFonts w:ascii="Times New Roman" w:hAnsi="Times New Roman"/>
                <w:sz w:val="21"/>
                <w:szCs w:val="21"/>
              </w:rPr>
            </w:pPr>
            <w:r w:rsidRPr="00240ACB">
              <w:rPr>
                <w:rFonts w:ascii="Times New Roman" w:eastAsiaTheme="minorHAnsi" w:hAnsi="Times New Roman"/>
                <w:sz w:val="21"/>
                <w:szCs w:val="21"/>
                <w:lang w:eastAsia="en-US"/>
              </w:rPr>
              <w:t>По результатам анализа рыночной информации было выявлено отсутствие предложений к продаже и сделок с земельными участками, располагаемыми в зонах особого режима использования, в связи с чем определить размер влияния данного фактора на стоимость уча</w:t>
            </w:r>
            <w:r w:rsidR="00A134CC" w:rsidRPr="00240ACB">
              <w:rPr>
                <w:rFonts w:ascii="Times New Roman" w:eastAsiaTheme="minorHAnsi" w:hAnsi="Times New Roman"/>
                <w:sz w:val="21"/>
                <w:szCs w:val="21"/>
                <w:lang w:eastAsia="en-US"/>
              </w:rPr>
              <w:t>стка не представилось возможным</w:t>
            </w:r>
          </w:p>
        </w:tc>
      </w:tr>
      <w:tr w:rsidR="00BD0752" w:rsidRPr="00240ACB" w14:paraId="05C57B9B" w14:textId="77777777" w:rsidTr="009F50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CellMar>
            <w:top w:w="102" w:type="dxa"/>
            <w:left w:w="62" w:type="dxa"/>
            <w:bottom w:w="102" w:type="dxa"/>
            <w:right w:w="62" w:type="dxa"/>
          </w:tblCellMar>
          <w:tblLook w:val="0000" w:firstRow="0" w:lastRow="0" w:firstColumn="0" w:lastColumn="0" w:noHBand="0" w:noVBand="0"/>
        </w:tblPrEx>
        <w:tc>
          <w:tcPr>
            <w:tcW w:w="567" w:type="dxa"/>
            <w:vAlign w:val="center"/>
          </w:tcPr>
          <w:p w14:paraId="13AD25C4" w14:textId="28D57224" w:rsidR="00BD0752" w:rsidRPr="00240ACB" w:rsidRDefault="00642A1C" w:rsidP="00031B42">
            <w:pPr>
              <w:pStyle w:val="ConsPlusNormal"/>
              <w:jc w:val="center"/>
              <w:rPr>
                <w:rFonts w:ascii="Times New Roman" w:hAnsi="Times New Roman" w:cs="Times New Roman"/>
                <w:sz w:val="21"/>
                <w:szCs w:val="21"/>
              </w:rPr>
            </w:pPr>
            <w:r w:rsidRPr="00240ACB">
              <w:rPr>
                <w:rFonts w:ascii="Times New Roman" w:hAnsi="Times New Roman" w:cs="Times New Roman"/>
                <w:sz w:val="21"/>
                <w:szCs w:val="21"/>
              </w:rPr>
              <w:t>34</w:t>
            </w:r>
          </w:p>
        </w:tc>
        <w:tc>
          <w:tcPr>
            <w:tcW w:w="2694" w:type="dxa"/>
          </w:tcPr>
          <w:p w14:paraId="748E8E9E" w14:textId="556AAF21" w:rsidR="00BD0752" w:rsidRPr="00240ACB" w:rsidRDefault="00BD0752" w:rsidP="007D3E62">
            <w:pPr>
              <w:pStyle w:val="ConsPlusNormal"/>
              <w:jc w:val="both"/>
              <w:rPr>
                <w:rFonts w:ascii="Times New Roman" w:hAnsi="Times New Roman" w:cs="Times New Roman"/>
                <w:sz w:val="21"/>
                <w:szCs w:val="21"/>
              </w:rPr>
            </w:pPr>
            <w:r w:rsidRPr="00240ACB">
              <w:rPr>
                <w:rFonts w:ascii="Times New Roman" w:hAnsi="Times New Roman" w:cs="Times New Roman"/>
                <w:sz w:val="21"/>
                <w:szCs w:val="21"/>
              </w:rPr>
              <w:t>Принадлежность земельного участка к организованной промышленной зоне</w:t>
            </w:r>
          </w:p>
        </w:tc>
        <w:tc>
          <w:tcPr>
            <w:tcW w:w="992" w:type="dxa"/>
          </w:tcPr>
          <w:p w14:paraId="1C022901" w14:textId="7B5F69CD" w:rsidR="00BD0752" w:rsidRPr="00240ACB" w:rsidRDefault="00BD0752" w:rsidP="00031B42">
            <w:pPr>
              <w:pStyle w:val="ConsPlusNormal"/>
              <w:rPr>
                <w:rFonts w:ascii="Times New Roman" w:hAnsi="Times New Roman" w:cs="Times New Roman"/>
                <w:sz w:val="21"/>
                <w:szCs w:val="21"/>
              </w:rPr>
            </w:pPr>
            <w:r w:rsidRPr="00240ACB">
              <w:rPr>
                <w:rFonts w:ascii="Times New Roman" w:hAnsi="Times New Roman" w:cs="Times New Roman"/>
                <w:sz w:val="21"/>
                <w:szCs w:val="21"/>
              </w:rPr>
              <w:t>км</w:t>
            </w:r>
          </w:p>
        </w:tc>
        <w:tc>
          <w:tcPr>
            <w:tcW w:w="4961" w:type="dxa"/>
          </w:tcPr>
          <w:p w14:paraId="19EBCA88" w14:textId="53402DC5" w:rsidR="00BD0752" w:rsidRPr="00240ACB" w:rsidRDefault="00236EFE" w:rsidP="00236EFE">
            <w:pPr>
              <w:pStyle w:val="ConsPlusNormal"/>
              <w:jc w:val="both"/>
              <w:rPr>
                <w:rFonts w:ascii="Times New Roman" w:hAnsi="Times New Roman" w:cs="Times New Roman"/>
                <w:sz w:val="21"/>
                <w:szCs w:val="21"/>
              </w:rPr>
            </w:pPr>
            <w:r w:rsidRPr="00240ACB">
              <w:rPr>
                <w:rFonts w:ascii="Times New Roman" w:hAnsi="Times New Roman" w:cs="Times New Roman"/>
                <w:sz w:val="21"/>
                <w:szCs w:val="21"/>
              </w:rPr>
              <w:t xml:space="preserve">Не применяется, так как объекты оценки и объекты-аналоги удалены от </w:t>
            </w:r>
            <w:r w:rsidR="00BD0752" w:rsidRPr="00240ACB">
              <w:rPr>
                <w:rFonts w:ascii="Times New Roman" w:hAnsi="Times New Roman" w:cs="Times New Roman"/>
                <w:sz w:val="21"/>
                <w:szCs w:val="21"/>
              </w:rPr>
              <w:t>организованн</w:t>
            </w:r>
            <w:r w:rsidRPr="00240ACB">
              <w:rPr>
                <w:rFonts w:ascii="Times New Roman" w:hAnsi="Times New Roman" w:cs="Times New Roman"/>
                <w:sz w:val="21"/>
                <w:szCs w:val="21"/>
              </w:rPr>
              <w:t>ых</w:t>
            </w:r>
            <w:r w:rsidR="00BD0752" w:rsidRPr="00240ACB">
              <w:rPr>
                <w:rFonts w:ascii="Times New Roman" w:hAnsi="Times New Roman" w:cs="Times New Roman"/>
                <w:sz w:val="21"/>
                <w:szCs w:val="21"/>
              </w:rPr>
              <w:t xml:space="preserve"> промышленн</w:t>
            </w:r>
            <w:r w:rsidRPr="00240ACB">
              <w:rPr>
                <w:rFonts w:ascii="Times New Roman" w:hAnsi="Times New Roman" w:cs="Times New Roman"/>
                <w:sz w:val="21"/>
                <w:szCs w:val="21"/>
              </w:rPr>
              <w:t>ых зон.</w:t>
            </w:r>
          </w:p>
        </w:tc>
      </w:tr>
      <w:tr w:rsidR="00BD0752" w:rsidRPr="00240ACB" w14:paraId="393F7356" w14:textId="77777777" w:rsidTr="009F50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CellMar>
            <w:top w:w="102" w:type="dxa"/>
            <w:left w:w="62" w:type="dxa"/>
            <w:bottom w:w="102" w:type="dxa"/>
            <w:right w:w="62" w:type="dxa"/>
          </w:tblCellMar>
          <w:tblLook w:val="0000" w:firstRow="0" w:lastRow="0" w:firstColumn="0" w:lastColumn="0" w:noHBand="0" w:noVBand="0"/>
        </w:tblPrEx>
        <w:tc>
          <w:tcPr>
            <w:tcW w:w="567" w:type="dxa"/>
            <w:vAlign w:val="center"/>
          </w:tcPr>
          <w:p w14:paraId="0423A5A1" w14:textId="1F8889E6" w:rsidR="00BD0752" w:rsidRPr="00240ACB" w:rsidRDefault="00642A1C" w:rsidP="00031B42">
            <w:pPr>
              <w:pStyle w:val="ConsPlusNormal"/>
              <w:jc w:val="center"/>
              <w:rPr>
                <w:rFonts w:ascii="Times New Roman" w:hAnsi="Times New Roman" w:cs="Times New Roman"/>
                <w:sz w:val="21"/>
                <w:szCs w:val="21"/>
              </w:rPr>
            </w:pPr>
            <w:r w:rsidRPr="00240ACB">
              <w:rPr>
                <w:rFonts w:ascii="Times New Roman" w:hAnsi="Times New Roman" w:cs="Times New Roman"/>
                <w:sz w:val="21"/>
                <w:szCs w:val="21"/>
              </w:rPr>
              <w:t>35</w:t>
            </w:r>
          </w:p>
        </w:tc>
        <w:tc>
          <w:tcPr>
            <w:tcW w:w="2694" w:type="dxa"/>
          </w:tcPr>
          <w:p w14:paraId="6695CD6E" w14:textId="05D10181" w:rsidR="00BD0752" w:rsidRPr="00240ACB" w:rsidRDefault="00BD0752" w:rsidP="00031B42">
            <w:pPr>
              <w:pStyle w:val="ConsPlusNormal"/>
              <w:rPr>
                <w:rFonts w:ascii="Times New Roman" w:hAnsi="Times New Roman" w:cs="Times New Roman"/>
                <w:sz w:val="21"/>
                <w:szCs w:val="21"/>
              </w:rPr>
            </w:pPr>
            <w:r w:rsidRPr="00240ACB">
              <w:rPr>
                <w:rFonts w:ascii="Times New Roman" w:hAnsi="Times New Roman" w:cs="Times New Roman"/>
                <w:sz w:val="21"/>
                <w:szCs w:val="21"/>
              </w:rPr>
              <w:t>Наименование и расстояние от объекта до локального (локальных) центра (центров), положительно влияющего (влияющих) на стоимость объектов недвижимости</w:t>
            </w:r>
          </w:p>
        </w:tc>
        <w:tc>
          <w:tcPr>
            <w:tcW w:w="992" w:type="dxa"/>
          </w:tcPr>
          <w:p w14:paraId="1BF6DACA" w14:textId="3E3371B4" w:rsidR="00BD0752" w:rsidRPr="00240ACB" w:rsidRDefault="00BD0752" w:rsidP="00031B42">
            <w:pPr>
              <w:pStyle w:val="ConsPlusNormal"/>
              <w:rPr>
                <w:rFonts w:ascii="Times New Roman" w:hAnsi="Times New Roman" w:cs="Times New Roman"/>
                <w:sz w:val="21"/>
                <w:szCs w:val="21"/>
              </w:rPr>
            </w:pPr>
            <w:r w:rsidRPr="00240ACB">
              <w:rPr>
                <w:rFonts w:ascii="Times New Roman" w:hAnsi="Times New Roman" w:cs="Times New Roman"/>
                <w:sz w:val="21"/>
                <w:szCs w:val="21"/>
              </w:rPr>
              <w:t>км</w:t>
            </w:r>
          </w:p>
        </w:tc>
        <w:tc>
          <w:tcPr>
            <w:tcW w:w="4961" w:type="dxa"/>
          </w:tcPr>
          <w:p w14:paraId="7081D5B5" w14:textId="66687073" w:rsidR="007D3E62" w:rsidRPr="00240ACB" w:rsidRDefault="007D3E62" w:rsidP="007D3E62">
            <w:pPr>
              <w:pStyle w:val="avg-6"/>
              <w:tabs>
                <w:tab w:val="left" w:pos="1134"/>
              </w:tabs>
              <w:rPr>
                <w:rFonts w:ascii="Times New Roman" w:eastAsiaTheme="minorHAnsi" w:hAnsi="Times New Roman"/>
                <w:sz w:val="21"/>
                <w:szCs w:val="21"/>
                <w:lang w:eastAsia="en-US"/>
              </w:rPr>
            </w:pPr>
            <w:r w:rsidRPr="00240ACB">
              <w:rPr>
                <w:rFonts w:ascii="Times New Roman" w:eastAsiaTheme="minorHAnsi" w:hAnsi="Times New Roman"/>
                <w:sz w:val="21"/>
                <w:szCs w:val="21"/>
                <w:lang w:eastAsia="en-US"/>
              </w:rPr>
              <w:t xml:space="preserve">В ходе анализа рынка определено, что для </w:t>
            </w:r>
            <w:r w:rsidR="00A134CC" w:rsidRPr="00240ACB">
              <w:rPr>
                <w:rFonts w:ascii="Times New Roman" w:eastAsiaTheme="minorHAnsi" w:hAnsi="Times New Roman"/>
                <w:sz w:val="21"/>
                <w:szCs w:val="21"/>
                <w:lang w:eastAsia="en-US"/>
              </w:rPr>
              <w:t xml:space="preserve">оцениваемых </w:t>
            </w:r>
            <w:r w:rsidRPr="00240ACB">
              <w:rPr>
                <w:rFonts w:ascii="Times New Roman" w:eastAsiaTheme="minorHAnsi" w:hAnsi="Times New Roman"/>
                <w:sz w:val="21"/>
                <w:szCs w:val="21"/>
                <w:lang w:eastAsia="en-US"/>
              </w:rPr>
              <w:t>земельных участков, на территории республики какие-либо локальные центры, положительно или отрицательно влияющие на стоимость участков не выявле</w:t>
            </w:r>
            <w:r w:rsidR="00A134CC" w:rsidRPr="00240ACB">
              <w:rPr>
                <w:rFonts w:ascii="Times New Roman" w:eastAsiaTheme="minorHAnsi" w:hAnsi="Times New Roman"/>
                <w:sz w:val="21"/>
                <w:szCs w:val="21"/>
                <w:lang w:eastAsia="en-US"/>
              </w:rPr>
              <w:t>ны</w:t>
            </w:r>
          </w:p>
          <w:p w14:paraId="68344B73" w14:textId="2701D15E" w:rsidR="00BD0752" w:rsidRPr="00240ACB" w:rsidRDefault="00BD0752" w:rsidP="002A467F">
            <w:pPr>
              <w:pStyle w:val="ConsPlusNormal"/>
              <w:jc w:val="both"/>
              <w:rPr>
                <w:rFonts w:ascii="Times New Roman" w:hAnsi="Times New Roman" w:cs="Times New Roman"/>
                <w:sz w:val="21"/>
                <w:szCs w:val="21"/>
              </w:rPr>
            </w:pPr>
          </w:p>
        </w:tc>
      </w:tr>
      <w:tr w:rsidR="00BD0752" w:rsidRPr="00240ACB" w14:paraId="744C7AEA" w14:textId="77777777" w:rsidTr="009F504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CellMar>
            <w:top w:w="102" w:type="dxa"/>
            <w:left w:w="62" w:type="dxa"/>
            <w:bottom w:w="102" w:type="dxa"/>
            <w:right w:w="62" w:type="dxa"/>
          </w:tblCellMar>
          <w:tblLook w:val="0000" w:firstRow="0" w:lastRow="0" w:firstColumn="0" w:lastColumn="0" w:noHBand="0" w:noVBand="0"/>
        </w:tblPrEx>
        <w:tc>
          <w:tcPr>
            <w:tcW w:w="567" w:type="dxa"/>
            <w:vAlign w:val="center"/>
          </w:tcPr>
          <w:p w14:paraId="52388E0C" w14:textId="541F0695" w:rsidR="00BD0752" w:rsidRPr="00240ACB" w:rsidRDefault="00642A1C" w:rsidP="00031B42">
            <w:pPr>
              <w:pStyle w:val="ConsPlusNormal"/>
              <w:jc w:val="center"/>
              <w:rPr>
                <w:rFonts w:ascii="Times New Roman" w:hAnsi="Times New Roman" w:cs="Times New Roman"/>
                <w:sz w:val="21"/>
                <w:szCs w:val="21"/>
              </w:rPr>
            </w:pPr>
            <w:r w:rsidRPr="00240ACB">
              <w:rPr>
                <w:rFonts w:ascii="Times New Roman" w:hAnsi="Times New Roman" w:cs="Times New Roman"/>
                <w:sz w:val="21"/>
                <w:szCs w:val="21"/>
              </w:rPr>
              <w:t>36</w:t>
            </w:r>
          </w:p>
        </w:tc>
        <w:tc>
          <w:tcPr>
            <w:tcW w:w="2694" w:type="dxa"/>
          </w:tcPr>
          <w:p w14:paraId="5EAE3A19" w14:textId="5A1ADB9C" w:rsidR="00BD0752" w:rsidRPr="00240ACB" w:rsidRDefault="00BD0752" w:rsidP="007D3E62">
            <w:pPr>
              <w:pStyle w:val="ConsPlusNormal"/>
              <w:jc w:val="both"/>
              <w:rPr>
                <w:rFonts w:ascii="Times New Roman" w:hAnsi="Times New Roman" w:cs="Times New Roman"/>
                <w:sz w:val="21"/>
                <w:szCs w:val="21"/>
              </w:rPr>
            </w:pPr>
            <w:r w:rsidRPr="00240ACB">
              <w:rPr>
                <w:rFonts w:ascii="Times New Roman" w:hAnsi="Times New Roman" w:cs="Times New Roman"/>
                <w:sz w:val="21"/>
                <w:szCs w:val="21"/>
              </w:rPr>
              <w:t>Наименование и расстояние от объекта до локального(-ых) центра(-ов), отрицательно влияющего(-их) на стоимость объектов недвижимости</w:t>
            </w:r>
          </w:p>
        </w:tc>
        <w:tc>
          <w:tcPr>
            <w:tcW w:w="992" w:type="dxa"/>
          </w:tcPr>
          <w:p w14:paraId="5CF7C5D2" w14:textId="51E95E65" w:rsidR="00BD0752" w:rsidRPr="00240ACB" w:rsidRDefault="00BD0752" w:rsidP="00031B42">
            <w:pPr>
              <w:pStyle w:val="ConsPlusNormal"/>
              <w:rPr>
                <w:rFonts w:ascii="Times New Roman" w:hAnsi="Times New Roman" w:cs="Times New Roman"/>
                <w:sz w:val="21"/>
                <w:szCs w:val="21"/>
              </w:rPr>
            </w:pPr>
            <w:r w:rsidRPr="00240ACB">
              <w:rPr>
                <w:rFonts w:ascii="Times New Roman" w:hAnsi="Times New Roman" w:cs="Times New Roman"/>
                <w:sz w:val="21"/>
                <w:szCs w:val="21"/>
              </w:rPr>
              <w:t>км</w:t>
            </w:r>
          </w:p>
        </w:tc>
        <w:tc>
          <w:tcPr>
            <w:tcW w:w="4961" w:type="dxa"/>
          </w:tcPr>
          <w:p w14:paraId="286CE2FB" w14:textId="06061C8C" w:rsidR="00BD0752" w:rsidRPr="00240ACB" w:rsidRDefault="004D6363" w:rsidP="003541AE">
            <w:pPr>
              <w:pStyle w:val="ConsPlusNormal"/>
              <w:jc w:val="both"/>
              <w:rPr>
                <w:rFonts w:ascii="Times New Roman" w:hAnsi="Times New Roman" w:cs="Times New Roman"/>
                <w:sz w:val="21"/>
                <w:szCs w:val="21"/>
              </w:rPr>
            </w:pPr>
            <w:r w:rsidRPr="00240ACB">
              <w:rPr>
                <w:rFonts w:ascii="Times New Roman" w:hAnsi="Times New Roman" w:cs="Times New Roman"/>
                <w:sz w:val="21"/>
                <w:szCs w:val="21"/>
              </w:rPr>
              <w:t xml:space="preserve">Не применяется, так как </w:t>
            </w:r>
            <w:r w:rsidR="00BD0752" w:rsidRPr="00240ACB">
              <w:rPr>
                <w:rFonts w:ascii="Times New Roman" w:hAnsi="Times New Roman" w:cs="Times New Roman"/>
                <w:sz w:val="21"/>
                <w:szCs w:val="21"/>
              </w:rPr>
              <w:t>отрицательно влияющи</w:t>
            </w:r>
            <w:r w:rsidR="003541AE" w:rsidRPr="00240ACB">
              <w:rPr>
                <w:rFonts w:ascii="Times New Roman" w:hAnsi="Times New Roman" w:cs="Times New Roman"/>
                <w:sz w:val="21"/>
                <w:szCs w:val="21"/>
              </w:rPr>
              <w:t>е</w:t>
            </w:r>
            <w:r w:rsidR="00BD0752" w:rsidRPr="00240ACB">
              <w:rPr>
                <w:rFonts w:ascii="Times New Roman" w:hAnsi="Times New Roman" w:cs="Times New Roman"/>
                <w:sz w:val="21"/>
                <w:szCs w:val="21"/>
              </w:rPr>
              <w:t xml:space="preserve"> фактор</w:t>
            </w:r>
            <w:r w:rsidR="003541AE" w:rsidRPr="00240ACB">
              <w:rPr>
                <w:rFonts w:ascii="Times New Roman" w:hAnsi="Times New Roman" w:cs="Times New Roman"/>
                <w:sz w:val="21"/>
                <w:szCs w:val="21"/>
              </w:rPr>
              <w:t>ы в процессе подготовки отчета не выявлены  ни в отношении оцениваемых объектов недвижимости, ни в отношении объектов-аналогов</w:t>
            </w:r>
          </w:p>
        </w:tc>
      </w:tr>
    </w:tbl>
    <w:p w14:paraId="74B4DDCB" w14:textId="77777777" w:rsidR="00031B42" w:rsidRPr="00240ACB" w:rsidRDefault="00031B42" w:rsidP="00A63015">
      <w:pPr>
        <w:pStyle w:val="affff3"/>
      </w:pPr>
    </w:p>
    <w:p w14:paraId="1AC71CC8" w14:textId="77777777" w:rsidR="008E4313" w:rsidRPr="00240ACB" w:rsidRDefault="00CE1647" w:rsidP="00A63015">
      <w:pPr>
        <w:pStyle w:val="affff3"/>
      </w:pPr>
      <w:r w:rsidRPr="00240ACB">
        <w:t xml:space="preserve">Перечень ценообразующих факторов, не предусмотренных Методическими </w:t>
      </w:r>
      <w:hyperlink r:id="rId72" w:tooltip="Приказ Минэкономразвития России от 12.05.2017 N 226 &quot;Об утверждении методических указаний о государственной кадастровой оценке&quot; (Зарегистрировано в Минюсте России 29.05.2017 N 46860){КонсультантПлюс}" w:history="1">
        <w:r w:rsidRPr="00240ACB">
          <w:t>указаниями</w:t>
        </w:r>
      </w:hyperlink>
      <w:r w:rsidRPr="00240ACB">
        <w:t xml:space="preserve">, и обоснование использования, содержится в таблице </w:t>
      </w:r>
      <w:r w:rsidR="002511D7" w:rsidRPr="00240ACB">
        <w:t>2</w:t>
      </w:r>
      <w:r w:rsidR="00D66322" w:rsidRPr="00240ACB">
        <w:t>5</w:t>
      </w:r>
      <w:r w:rsidRPr="00240ACB">
        <w:t>.</w:t>
      </w:r>
    </w:p>
    <w:p w14:paraId="16EB55E9" w14:textId="77777777" w:rsidR="00D93E96" w:rsidRPr="00240ACB" w:rsidRDefault="00D93E96" w:rsidP="00A63015">
      <w:pPr>
        <w:pStyle w:val="affff3"/>
      </w:pPr>
    </w:p>
    <w:p w14:paraId="39B0DB4D" w14:textId="77777777" w:rsidR="00CE1647" w:rsidRPr="00240ACB" w:rsidRDefault="00CE1647" w:rsidP="00A63015">
      <w:pPr>
        <w:pStyle w:val="affff3"/>
      </w:pPr>
      <w:r w:rsidRPr="00240ACB">
        <w:t xml:space="preserve">Таблица </w:t>
      </w:r>
      <w:r w:rsidR="002511D7" w:rsidRPr="00240ACB">
        <w:t>2</w:t>
      </w:r>
      <w:r w:rsidR="00D66322" w:rsidRPr="00240ACB">
        <w:t>5</w:t>
      </w:r>
    </w:p>
    <w:tbl>
      <w:tblPr>
        <w:tblW w:w="9206" w:type="dxa"/>
        <w:shd w:val="clear" w:color="auto" w:fill="FFFFFF"/>
        <w:tblLayout w:type="fixed"/>
        <w:tblCellMar>
          <w:left w:w="0" w:type="dxa"/>
          <w:right w:w="0" w:type="dxa"/>
        </w:tblCellMar>
        <w:tblLook w:val="04A0" w:firstRow="1" w:lastRow="0" w:firstColumn="1" w:lastColumn="0" w:noHBand="0" w:noVBand="1"/>
      </w:tblPr>
      <w:tblGrid>
        <w:gridCol w:w="1284"/>
        <w:gridCol w:w="4678"/>
        <w:gridCol w:w="3244"/>
      </w:tblGrid>
      <w:tr w:rsidR="009C0902" w:rsidRPr="00240ACB" w14:paraId="20599B9E" w14:textId="77777777" w:rsidTr="00B6768D">
        <w:trPr>
          <w:tblHeader/>
        </w:trPr>
        <w:tc>
          <w:tcPr>
            <w:tcW w:w="1284" w:type="dxa"/>
            <w:tcBorders>
              <w:top w:val="single" w:sz="6" w:space="0" w:color="000000"/>
              <w:left w:val="single" w:sz="6" w:space="0" w:color="000000"/>
              <w:bottom w:val="single" w:sz="4" w:space="0" w:color="auto"/>
              <w:right w:val="single" w:sz="6" w:space="0" w:color="000000"/>
            </w:tcBorders>
            <w:shd w:val="clear" w:color="auto" w:fill="auto"/>
            <w:hideMark/>
          </w:tcPr>
          <w:p w14:paraId="50D9DBE2" w14:textId="4722D6B1" w:rsidR="009C0902" w:rsidRPr="00240ACB" w:rsidRDefault="002D06B8" w:rsidP="00A57A63">
            <w:pPr>
              <w:spacing w:before="75" w:after="75"/>
              <w:ind w:left="75" w:right="75"/>
              <w:jc w:val="center"/>
              <w:rPr>
                <w:rFonts w:ascii="Times New Roman" w:eastAsia="Times New Roman" w:hAnsi="Times New Roman"/>
                <w:b/>
                <w:bCs/>
                <w:sz w:val="21"/>
                <w:szCs w:val="21"/>
                <w:lang w:eastAsia="ru-RU"/>
              </w:rPr>
            </w:pPr>
            <w:r w:rsidRPr="00240ACB">
              <w:rPr>
                <w:rFonts w:ascii="Times New Roman" w:eastAsia="Times New Roman" w:hAnsi="Times New Roman"/>
                <w:b/>
                <w:bCs/>
                <w:sz w:val="21"/>
                <w:szCs w:val="21"/>
                <w:lang w:eastAsia="ru-RU"/>
              </w:rPr>
              <w:t>№</w:t>
            </w:r>
            <w:r w:rsidR="009C0902" w:rsidRPr="00240ACB">
              <w:rPr>
                <w:rFonts w:ascii="Times New Roman" w:eastAsia="Times New Roman" w:hAnsi="Times New Roman"/>
                <w:b/>
                <w:bCs/>
                <w:sz w:val="21"/>
                <w:szCs w:val="21"/>
                <w:lang w:eastAsia="ru-RU"/>
              </w:rPr>
              <w:t> сегмента</w:t>
            </w:r>
          </w:p>
        </w:tc>
        <w:tc>
          <w:tcPr>
            <w:tcW w:w="4678" w:type="dxa"/>
            <w:tcBorders>
              <w:top w:val="single" w:sz="6" w:space="0" w:color="000000"/>
              <w:bottom w:val="single" w:sz="4" w:space="0" w:color="auto"/>
              <w:right w:val="single" w:sz="6" w:space="0" w:color="000000"/>
            </w:tcBorders>
            <w:shd w:val="clear" w:color="auto" w:fill="auto"/>
            <w:hideMark/>
          </w:tcPr>
          <w:p w14:paraId="50D54ECF" w14:textId="77777777" w:rsidR="009C0902" w:rsidRPr="00240ACB" w:rsidRDefault="009C0902" w:rsidP="00BE32C9">
            <w:pPr>
              <w:spacing w:before="75" w:after="75"/>
              <w:ind w:left="75" w:right="75"/>
              <w:jc w:val="center"/>
              <w:rPr>
                <w:rFonts w:ascii="Times New Roman" w:eastAsia="Times New Roman" w:hAnsi="Times New Roman"/>
                <w:b/>
                <w:bCs/>
                <w:sz w:val="21"/>
                <w:szCs w:val="21"/>
                <w:lang w:eastAsia="ru-RU"/>
              </w:rPr>
            </w:pPr>
            <w:r w:rsidRPr="00240ACB">
              <w:rPr>
                <w:rFonts w:ascii="Times New Roman" w:eastAsia="Times New Roman" w:hAnsi="Times New Roman"/>
                <w:b/>
                <w:bCs/>
                <w:sz w:val="21"/>
                <w:szCs w:val="21"/>
                <w:lang w:eastAsia="ru-RU"/>
              </w:rPr>
              <w:t>Наименование ценообразующего фактора</w:t>
            </w:r>
          </w:p>
        </w:tc>
        <w:tc>
          <w:tcPr>
            <w:tcW w:w="3244" w:type="dxa"/>
            <w:tcBorders>
              <w:top w:val="single" w:sz="6" w:space="0" w:color="000000"/>
              <w:bottom w:val="single" w:sz="4" w:space="0" w:color="auto"/>
              <w:right w:val="single" w:sz="6" w:space="0" w:color="000000"/>
            </w:tcBorders>
            <w:shd w:val="clear" w:color="auto" w:fill="auto"/>
            <w:hideMark/>
          </w:tcPr>
          <w:p w14:paraId="223D2FA5" w14:textId="77777777" w:rsidR="009C0902" w:rsidRPr="00240ACB" w:rsidRDefault="009C0902" w:rsidP="009C0902">
            <w:pPr>
              <w:spacing w:before="75" w:after="75"/>
              <w:ind w:left="145" w:right="275"/>
              <w:jc w:val="center"/>
              <w:rPr>
                <w:rFonts w:ascii="Times New Roman" w:eastAsia="Times New Roman" w:hAnsi="Times New Roman"/>
                <w:b/>
                <w:bCs/>
                <w:sz w:val="21"/>
                <w:szCs w:val="21"/>
                <w:lang w:eastAsia="ru-RU"/>
              </w:rPr>
            </w:pPr>
            <w:r w:rsidRPr="00240ACB">
              <w:rPr>
                <w:rFonts w:ascii="Times New Roman" w:eastAsia="Times New Roman" w:hAnsi="Times New Roman"/>
                <w:b/>
                <w:bCs/>
                <w:sz w:val="21"/>
                <w:szCs w:val="21"/>
                <w:lang w:eastAsia="ru-RU"/>
              </w:rPr>
              <w:t>Комментарий</w:t>
            </w:r>
          </w:p>
        </w:tc>
      </w:tr>
      <w:tr w:rsidR="00B6768D" w:rsidRPr="00240ACB" w14:paraId="30A3F2DA" w14:textId="77777777" w:rsidTr="00A57A63">
        <w:tc>
          <w:tcPr>
            <w:tcW w:w="1284" w:type="dxa"/>
            <w:tcBorders>
              <w:top w:val="single" w:sz="4" w:space="0" w:color="auto"/>
              <w:left w:val="single" w:sz="4" w:space="0" w:color="auto"/>
              <w:bottom w:val="single" w:sz="4" w:space="0" w:color="auto"/>
              <w:right w:val="single" w:sz="4" w:space="0" w:color="auto"/>
            </w:tcBorders>
            <w:shd w:val="clear" w:color="auto" w:fill="FFFFFF"/>
          </w:tcPr>
          <w:p w14:paraId="17EDE8C1" w14:textId="1CA85D5B" w:rsidR="00B6768D" w:rsidRPr="00240ACB" w:rsidRDefault="00B6768D" w:rsidP="009C0902">
            <w:pPr>
              <w:spacing w:after="0"/>
              <w:jc w:val="center"/>
              <w:rPr>
                <w:rFonts w:ascii="Times New Roman" w:eastAsia="Times New Roman" w:hAnsi="Times New Roman"/>
                <w:sz w:val="21"/>
                <w:szCs w:val="21"/>
                <w:lang w:eastAsia="ru-RU"/>
              </w:rPr>
            </w:pPr>
            <w:r>
              <w:rPr>
                <w:rFonts w:ascii="Times New Roman" w:eastAsia="Times New Roman" w:hAnsi="Times New Roman"/>
                <w:sz w:val="21"/>
                <w:szCs w:val="21"/>
                <w:lang w:eastAsia="ru-RU"/>
              </w:rPr>
              <w:t>1</w:t>
            </w:r>
          </w:p>
        </w:tc>
        <w:tc>
          <w:tcPr>
            <w:tcW w:w="7922" w:type="dxa"/>
            <w:gridSpan w:val="2"/>
            <w:tcBorders>
              <w:top w:val="single" w:sz="4" w:space="0" w:color="auto"/>
              <w:left w:val="single" w:sz="4" w:space="0" w:color="auto"/>
              <w:bottom w:val="single" w:sz="4" w:space="0" w:color="auto"/>
              <w:right w:val="single" w:sz="4" w:space="0" w:color="auto"/>
            </w:tcBorders>
            <w:shd w:val="clear" w:color="auto" w:fill="FFFFFF"/>
          </w:tcPr>
          <w:p w14:paraId="1D070051" w14:textId="6BDD1FF4" w:rsidR="00B6768D" w:rsidRPr="00B6768D" w:rsidRDefault="00B6768D" w:rsidP="009C0902">
            <w:pPr>
              <w:spacing w:before="75" w:after="75"/>
              <w:ind w:left="145" w:right="275"/>
              <w:rPr>
                <w:rFonts w:ascii="Times New Roman" w:eastAsia="Times New Roman" w:hAnsi="Times New Roman"/>
                <w:b/>
                <w:bCs/>
                <w:color w:val="000000"/>
                <w:sz w:val="21"/>
                <w:szCs w:val="21"/>
                <w:lang w:eastAsia="ru-RU"/>
              </w:rPr>
            </w:pPr>
            <w:r w:rsidRPr="00B6768D">
              <w:rPr>
                <w:rFonts w:ascii="Times New Roman" w:hAnsi="Times New Roman"/>
                <w:b/>
                <w:sz w:val="21"/>
                <w:szCs w:val="21"/>
              </w:rPr>
              <w:t>Сельскохозяйственное использование</w:t>
            </w:r>
          </w:p>
        </w:tc>
      </w:tr>
      <w:tr w:rsidR="00B6768D" w:rsidRPr="00240ACB" w14:paraId="772E5899" w14:textId="77777777" w:rsidTr="00B6768D">
        <w:tc>
          <w:tcPr>
            <w:tcW w:w="1284" w:type="dxa"/>
            <w:tcBorders>
              <w:top w:val="single" w:sz="4" w:space="0" w:color="auto"/>
              <w:left w:val="single" w:sz="4" w:space="0" w:color="auto"/>
              <w:bottom w:val="single" w:sz="4" w:space="0" w:color="auto"/>
              <w:right w:val="single" w:sz="4" w:space="0" w:color="auto"/>
            </w:tcBorders>
            <w:shd w:val="clear" w:color="auto" w:fill="FFFFFF"/>
          </w:tcPr>
          <w:p w14:paraId="606B1762" w14:textId="77777777" w:rsidR="00B6768D" w:rsidRPr="00240ACB" w:rsidRDefault="00B6768D" w:rsidP="009C0902">
            <w:pPr>
              <w:spacing w:after="0"/>
              <w:jc w:val="center"/>
              <w:rPr>
                <w:rFonts w:ascii="Times New Roman" w:eastAsia="Times New Roman" w:hAnsi="Times New Roman"/>
                <w:sz w:val="21"/>
                <w:szCs w:val="21"/>
                <w:lang w:eastAsia="ru-RU"/>
              </w:rPr>
            </w:pPr>
          </w:p>
        </w:tc>
        <w:tc>
          <w:tcPr>
            <w:tcW w:w="4678" w:type="dxa"/>
            <w:tcBorders>
              <w:top w:val="single" w:sz="4" w:space="0" w:color="auto"/>
              <w:left w:val="single" w:sz="4" w:space="0" w:color="auto"/>
              <w:bottom w:val="single" w:sz="4" w:space="0" w:color="auto"/>
              <w:right w:val="single" w:sz="4" w:space="0" w:color="auto"/>
            </w:tcBorders>
            <w:shd w:val="clear" w:color="auto" w:fill="FFFFFF"/>
          </w:tcPr>
          <w:p w14:paraId="1BDC760E" w14:textId="7A419E6A" w:rsidR="00B6768D" w:rsidRPr="00B6768D" w:rsidRDefault="00B6768D" w:rsidP="009C0902">
            <w:pPr>
              <w:spacing w:before="75" w:after="75"/>
              <w:ind w:left="145" w:right="275"/>
              <w:rPr>
                <w:rFonts w:ascii="Times New Roman" w:eastAsia="Times New Roman" w:hAnsi="Times New Roman"/>
                <w:bCs/>
                <w:color w:val="000000"/>
                <w:sz w:val="21"/>
                <w:szCs w:val="21"/>
                <w:lang w:eastAsia="ru-RU"/>
              </w:rPr>
            </w:pPr>
            <w:r w:rsidRPr="00B6768D">
              <w:rPr>
                <w:rFonts w:ascii="Times New Roman" w:eastAsia="Times New Roman" w:hAnsi="Times New Roman"/>
                <w:bCs/>
                <w:color w:val="000000"/>
                <w:sz w:val="21"/>
                <w:szCs w:val="21"/>
                <w:lang w:eastAsia="ru-RU"/>
              </w:rPr>
              <w:t>Наличие хозяйственной деятельности</w:t>
            </w:r>
          </w:p>
        </w:tc>
        <w:tc>
          <w:tcPr>
            <w:tcW w:w="3244" w:type="dxa"/>
            <w:tcBorders>
              <w:top w:val="single" w:sz="4" w:space="0" w:color="auto"/>
              <w:left w:val="single" w:sz="4" w:space="0" w:color="auto"/>
              <w:bottom w:val="single" w:sz="4" w:space="0" w:color="auto"/>
              <w:right w:val="single" w:sz="4" w:space="0" w:color="auto"/>
            </w:tcBorders>
            <w:shd w:val="clear" w:color="auto" w:fill="FFFFFF"/>
          </w:tcPr>
          <w:p w14:paraId="076CE232" w14:textId="4E46AE07" w:rsidR="00B6768D" w:rsidRPr="00240ACB" w:rsidRDefault="00B6768D" w:rsidP="009C0902">
            <w:pPr>
              <w:spacing w:before="75" w:after="75"/>
              <w:ind w:left="145" w:right="275"/>
              <w:rPr>
                <w:rFonts w:ascii="Times New Roman" w:eastAsia="Times New Roman" w:hAnsi="Times New Roman"/>
                <w:b/>
                <w:bCs/>
                <w:color w:val="000000"/>
                <w:sz w:val="21"/>
                <w:szCs w:val="21"/>
                <w:lang w:eastAsia="ru-RU"/>
              </w:rPr>
            </w:pPr>
            <w:r w:rsidRPr="00240ACB">
              <w:rPr>
                <w:rFonts w:ascii="Times New Roman" w:hAnsi="Times New Roman"/>
                <w:sz w:val="21"/>
                <w:szCs w:val="21"/>
              </w:rPr>
              <w:t>Применя</w:t>
            </w:r>
            <w:r>
              <w:rPr>
                <w:rFonts w:ascii="Times New Roman" w:hAnsi="Times New Roman"/>
                <w:sz w:val="21"/>
                <w:szCs w:val="21"/>
              </w:rPr>
              <w:t>ет</w:t>
            </w:r>
            <w:r w:rsidRPr="00240ACB">
              <w:rPr>
                <w:rFonts w:ascii="Times New Roman" w:hAnsi="Times New Roman"/>
                <w:sz w:val="21"/>
                <w:szCs w:val="21"/>
              </w:rPr>
              <w:t>ся как основной фактор для подбора аналогов</w:t>
            </w:r>
          </w:p>
        </w:tc>
      </w:tr>
      <w:tr w:rsidR="007D2A6E" w:rsidRPr="00240ACB" w14:paraId="6DA70F4B" w14:textId="77777777" w:rsidTr="00A57A63">
        <w:tc>
          <w:tcPr>
            <w:tcW w:w="1284" w:type="dxa"/>
            <w:tcBorders>
              <w:top w:val="single" w:sz="4" w:space="0" w:color="auto"/>
              <w:left w:val="single" w:sz="4" w:space="0" w:color="auto"/>
              <w:bottom w:val="single" w:sz="4" w:space="0" w:color="auto"/>
              <w:right w:val="single" w:sz="4" w:space="0" w:color="auto"/>
            </w:tcBorders>
            <w:shd w:val="clear" w:color="auto" w:fill="FFFFFF"/>
            <w:hideMark/>
          </w:tcPr>
          <w:p w14:paraId="28B3CB99" w14:textId="77777777" w:rsidR="007D2A6E" w:rsidRPr="00240ACB" w:rsidRDefault="009C0902" w:rsidP="009C0902">
            <w:pPr>
              <w:spacing w:after="0"/>
              <w:jc w:val="center"/>
              <w:rPr>
                <w:rFonts w:ascii="Times New Roman" w:eastAsia="Times New Roman" w:hAnsi="Times New Roman"/>
                <w:sz w:val="21"/>
                <w:szCs w:val="21"/>
                <w:lang w:eastAsia="ru-RU"/>
              </w:rPr>
            </w:pPr>
            <w:bookmarkStart w:id="212" w:name="_Hlk42116677"/>
            <w:r w:rsidRPr="00240ACB">
              <w:rPr>
                <w:rFonts w:ascii="Times New Roman" w:eastAsia="Times New Roman" w:hAnsi="Times New Roman"/>
                <w:sz w:val="21"/>
                <w:szCs w:val="21"/>
                <w:lang w:eastAsia="ru-RU"/>
              </w:rPr>
              <w:t>6</w:t>
            </w:r>
          </w:p>
        </w:tc>
        <w:tc>
          <w:tcPr>
            <w:tcW w:w="7922"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14968633" w14:textId="77777777" w:rsidR="007D2A6E" w:rsidRPr="00240ACB" w:rsidRDefault="007D2A6E" w:rsidP="009C0902">
            <w:pPr>
              <w:spacing w:before="75" w:after="75"/>
              <w:ind w:left="145" w:right="275"/>
              <w:rPr>
                <w:rFonts w:ascii="Times New Roman" w:eastAsia="Times New Roman" w:hAnsi="Times New Roman"/>
                <w:sz w:val="21"/>
                <w:szCs w:val="21"/>
                <w:lang w:eastAsia="ru-RU"/>
              </w:rPr>
            </w:pPr>
            <w:r w:rsidRPr="00240ACB">
              <w:rPr>
                <w:rFonts w:ascii="Times New Roman" w:eastAsia="Times New Roman" w:hAnsi="Times New Roman"/>
                <w:b/>
                <w:bCs/>
                <w:color w:val="000000"/>
                <w:sz w:val="21"/>
                <w:szCs w:val="21"/>
                <w:lang w:eastAsia="ru-RU"/>
              </w:rPr>
              <w:t>Производственная деятельность</w:t>
            </w:r>
          </w:p>
        </w:tc>
      </w:tr>
      <w:bookmarkEnd w:id="212"/>
      <w:tr w:rsidR="009C0902" w:rsidRPr="00240ACB" w14:paraId="442FC20D" w14:textId="77777777" w:rsidTr="00B6768D">
        <w:trPr>
          <w:trHeight w:val="706"/>
        </w:trPr>
        <w:tc>
          <w:tcPr>
            <w:tcW w:w="1284" w:type="dxa"/>
            <w:tcBorders>
              <w:top w:val="single" w:sz="4" w:space="0" w:color="auto"/>
              <w:left w:val="single" w:sz="4" w:space="0" w:color="auto"/>
              <w:bottom w:val="single" w:sz="4" w:space="0" w:color="auto"/>
              <w:right w:val="single" w:sz="4" w:space="0" w:color="auto"/>
            </w:tcBorders>
            <w:shd w:val="clear" w:color="auto" w:fill="FFFFFF"/>
          </w:tcPr>
          <w:p w14:paraId="3D029600" w14:textId="77777777" w:rsidR="009C0902" w:rsidRPr="00240ACB" w:rsidRDefault="009C0902" w:rsidP="009C0902">
            <w:pPr>
              <w:spacing w:after="0"/>
              <w:jc w:val="center"/>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w:t>
            </w:r>
          </w:p>
        </w:tc>
        <w:tc>
          <w:tcPr>
            <w:tcW w:w="4678" w:type="dxa"/>
            <w:tcBorders>
              <w:top w:val="single" w:sz="4" w:space="0" w:color="auto"/>
              <w:left w:val="single" w:sz="4" w:space="0" w:color="auto"/>
              <w:bottom w:val="single" w:sz="4" w:space="0" w:color="auto"/>
              <w:right w:val="single" w:sz="4" w:space="0" w:color="auto"/>
            </w:tcBorders>
            <w:shd w:val="clear" w:color="auto" w:fill="auto"/>
          </w:tcPr>
          <w:p w14:paraId="27414B41" w14:textId="77777777" w:rsidR="009C0902" w:rsidRPr="00240ACB" w:rsidRDefault="009C0902" w:rsidP="007D2A6E">
            <w:pPr>
              <w:suppressAutoHyphens w:val="0"/>
              <w:autoSpaceDN/>
              <w:textAlignment w:val="auto"/>
              <w:rPr>
                <w:rFonts w:ascii="Times New Roman" w:eastAsia="Times New Roman" w:hAnsi="Times New Roman"/>
                <w:color w:val="000000"/>
                <w:sz w:val="21"/>
                <w:szCs w:val="21"/>
              </w:rPr>
            </w:pPr>
            <w:r w:rsidRPr="00240ACB">
              <w:rPr>
                <w:rFonts w:ascii="Times New Roman" w:hAnsi="Times New Roman"/>
                <w:color w:val="000000"/>
                <w:sz w:val="21"/>
                <w:szCs w:val="21"/>
              </w:rPr>
              <w:t>Рельеф</w:t>
            </w:r>
          </w:p>
        </w:tc>
        <w:tc>
          <w:tcPr>
            <w:tcW w:w="3244" w:type="dxa"/>
            <w:vMerge w:val="restart"/>
            <w:tcBorders>
              <w:top w:val="single" w:sz="4" w:space="0" w:color="auto"/>
              <w:left w:val="single" w:sz="4" w:space="0" w:color="auto"/>
              <w:right w:val="single" w:sz="4" w:space="0" w:color="auto"/>
            </w:tcBorders>
            <w:shd w:val="clear" w:color="auto" w:fill="FFFFFF"/>
          </w:tcPr>
          <w:p w14:paraId="0EF0BA82" w14:textId="77777777" w:rsidR="009C0902" w:rsidRPr="00240ACB" w:rsidRDefault="009C0902" w:rsidP="002A467F">
            <w:pPr>
              <w:spacing w:after="0"/>
              <w:ind w:left="145" w:right="275"/>
              <w:jc w:val="both"/>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Влияние этих факторов на цену выявлено в процессе анализа рыночных данных</w:t>
            </w:r>
          </w:p>
        </w:tc>
      </w:tr>
      <w:tr w:rsidR="009C0902" w:rsidRPr="00240ACB" w14:paraId="6AC5E14C" w14:textId="77777777" w:rsidTr="00B6768D">
        <w:tc>
          <w:tcPr>
            <w:tcW w:w="1284" w:type="dxa"/>
            <w:tcBorders>
              <w:top w:val="single" w:sz="4" w:space="0" w:color="auto"/>
              <w:left w:val="single" w:sz="4" w:space="0" w:color="auto"/>
              <w:bottom w:val="single" w:sz="4" w:space="0" w:color="auto"/>
              <w:right w:val="single" w:sz="4" w:space="0" w:color="auto"/>
            </w:tcBorders>
            <w:shd w:val="clear" w:color="auto" w:fill="FFFFFF"/>
          </w:tcPr>
          <w:p w14:paraId="42E4AA00" w14:textId="77777777" w:rsidR="009C0902" w:rsidRPr="00240ACB" w:rsidRDefault="009C0902" w:rsidP="009C0902">
            <w:pPr>
              <w:spacing w:after="0"/>
              <w:jc w:val="center"/>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w:t>
            </w:r>
          </w:p>
        </w:tc>
        <w:tc>
          <w:tcPr>
            <w:tcW w:w="4678" w:type="dxa"/>
            <w:tcBorders>
              <w:top w:val="single" w:sz="4" w:space="0" w:color="auto"/>
              <w:left w:val="single" w:sz="4" w:space="0" w:color="auto"/>
              <w:bottom w:val="single" w:sz="4" w:space="0" w:color="auto"/>
              <w:right w:val="single" w:sz="4" w:space="0" w:color="auto"/>
            </w:tcBorders>
            <w:shd w:val="clear" w:color="auto" w:fill="FFFFFF"/>
          </w:tcPr>
          <w:p w14:paraId="595AAC8C" w14:textId="77777777" w:rsidR="009C0902" w:rsidRPr="00240ACB" w:rsidRDefault="009C0902" w:rsidP="007D2A6E">
            <w:pPr>
              <w:rPr>
                <w:rFonts w:ascii="Times New Roman" w:hAnsi="Times New Roman"/>
                <w:color w:val="000000"/>
                <w:sz w:val="21"/>
                <w:szCs w:val="21"/>
              </w:rPr>
            </w:pPr>
            <w:r w:rsidRPr="00240ACB">
              <w:rPr>
                <w:rFonts w:ascii="Times New Roman" w:hAnsi="Times New Roman"/>
                <w:color w:val="000000"/>
                <w:sz w:val="21"/>
                <w:szCs w:val="21"/>
              </w:rPr>
              <w:t>Расположение относительно крупных автодорог</w:t>
            </w:r>
          </w:p>
        </w:tc>
        <w:tc>
          <w:tcPr>
            <w:tcW w:w="3244" w:type="dxa"/>
            <w:vMerge/>
            <w:tcBorders>
              <w:left w:val="single" w:sz="4" w:space="0" w:color="auto"/>
              <w:right w:val="single" w:sz="4" w:space="0" w:color="auto"/>
            </w:tcBorders>
            <w:shd w:val="clear" w:color="auto" w:fill="FFFFFF"/>
          </w:tcPr>
          <w:p w14:paraId="069A5BF1" w14:textId="77777777" w:rsidR="009C0902" w:rsidRPr="00240ACB" w:rsidRDefault="009C0902" w:rsidP="002A467F">
            <w:pPr>
              <w:spacing w:after="0"/>
              <w:ind w:left="145" w:right="275"/>
              <w:jc w:val="both"/>
              <w:rPr>
                <w:rFonts w:ascii="Times New Roman" w:eastAsia="Times New Roman" w:hAnsi="Times New Roman"/>
                <w:sz w:val="21"/>
                <w:szCs w:val="21"/>
                <w:lang w:eastAsia="ru-RU"/>
              </w:rPr>
            </w:pPr>
          </w:p>
        </w:tc>
      </w:tr>
      <w:tr w:rsidR="007D2A6E" w:rsidRPr="00240ACB" w14:paraId="133E7595" w14:textId="77777777" w:rsidTr="00A57A63">
        <w:tc>
          <w:tcPr>
            <w:tcW w:w="1284" w:type="dxa"/>
            <w:tcBorders>
              <w:top w:val="single" w:sz="4" w:space="0" w:color="auto"/>
              <w:left w:val="single" w:sz="6" w:space="0" w:color="000000"/>
              <w:right w:val="single" w:sz="6" w:space="0" w:color="000000"/>
            </w:tcBorders>
            <w:shd w:val="clear" w:color="auto" w:fill="FFFFFF"/>
            <w:hideMark/>
          </w:tcPr>
          <w:p w14:paraId="64EA4118" w14:textId="77777777" w:rsidR="007D2A6E" w:rsidRPr="00240ACB" w:rsidRDefault="009C0902" w:rsidP="009C0902">
            <w:pPr>
              <w:spacing w:after="0"/>
              <w:jc w:val="center"/>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10</w:t>
            </w:r>
          </w:p>
        </w:tc>
        <w:tc>
          <w:tcPr>
            <w:tcW w:w="7922" w:type="dxa"/>
            <w:gridSpan w:val="2"/>
            <w:vMerge w:val="restart"/>
            <w:tcBorders>
              <w:top w:val="single" w:sz="4" w:space="0" w:color="auto"/>
              <w:right w:val="single" w:sz="6" w:space="0" w:color="000000"/>
            </w:tcBorders>
            <w:shd w:val="clear" w:color="auto" w:fill="FFFFFF"/>
            <w:hideMark/>
          </w:tcPr>
          <w:p w14:paraId="09D032ED" w14:textId="77777777" w:rsidR="007D2A6E" w:rsidRPr="00240ACB" w:rsidRDefault="007D2A6E" w:rsidP="002A467F">
            <w:pPr>
              <w:spacing w:before="75" w:after="75"/>
              <w:ind w:left="145" w:right="275"/>
              <w:jc w:val="both"/>
              <w:rPr>
                <w:rFonts w:ascii="Times New Roman" w:eastAsia="Times New Roman" w:hAnsi="Times New Roman"/>
                <w:sz w:val="21"/>
                <w:szCs w:val="21"/>
                <w:lang w:eastAsia="ru-RU"/>
              </w:rPr>
            </w:pPr>
            <w:r w:rsidRPr="00240ACB">
              <w:rPr>
                <w:rFonts w:ascii="Times New Roman" w:eastAsia="Times New Roman" w:hAnsi="Times New Roman"/>
                <w:b/>
                <w:bCs/>
                <w:color w:val="000000"/>
                <w:sz w:val="21"/>
                <w:szCs w:val="21"/>
                <w:lang w:eastAsia="ru-RU"/>
              </w:rPr>
              <w:t>Использование лесов</w:t>
            </w:r>
            <w:r w:rsidRPr="00240ACB">
              <w:rPr>
                <w:rFonts w:ascii="Times New Roman" w:eastAsia="Times New Roman" w:hAnsi="Times New Roman"/>
                <w:sz w:val="21"/>
                <w:szCs w:val="21"/>
                <w:lang w:eastAsia="ru-RU"/>
              </w:rPr>
              <w:t> </w:t>
            </w:r>
          </w:p>
        </w:tc>
      </w:tr>
      <w:tr w:rsidR="007D2A6E" w:rsidRPr="00240ACB" w14:paraId="3360A19C" w14:textId="77777777" w:rsidTr="00A57A63">
        <w:tc>
          <w:tcPr>
            <w:tcW w:w="1284" w:type="dxa"/>
            <w:tcBorders>
              <w:left w:val="single" w:sz="6" w:space="0" w:color="000000"/>
              <w:bottom w:val="single" w:sz="6" w:space="0" w:color="000000"/>
              <w:right w:val="single" w:sz="6" w:space="0" w:color="000000"/>
            </w:tcBorders>
            <w:shd w:val="clear" w:color="auto" w:fill="FFFFFF"/>
          </w:tcPr>
          <w:p w14:paraId="5E31938B" w14:textId="77777777" w:rsidR="007D2A6E" w:rsidRPr="00240ACB" w:rsidRDefault="007D2A6E" w:rsidP="009C0902">
            <w:pPr>
              <w:spacing w:after="0"/>
              <w:jc w:val="center"/>
              <w:rPr>
                <w:rFonts w:ascii="Times New Roman" w:eastAsia="Times New Roman" w:hAnsi="Times New Roman"/>
                <w:sz w:val="21"/>
                <w:szCs w:val="21"/>
                <w:lang w:eastAsia="ru-RU"/>
              </w:rPr>
            </w:pPr>
          </w:p>
        </w:tc>
        <w:tc>
          <w:tcPr>
            <w:tcW w:w="7922" w:type="dxa"/>
            <w:gridSpan w:val="2"/>
            <w:vMerge/>
            <w:tcBorders>
              <w:bottom w:val="single" w:sz="6" w:space="0" w:color="000000"/>
              <w:right w:val="single" w:sz="6" w:space="0" w:color="000000"/>
            </w:tcBorders>
            <w:shd w:val="clear" w:color="auto" w:fill="FFFFFF"/>
          </w:tcPr>
          <w:p w14:paraId="2EF6211A" w14:textId="77777777" w:rsidR="007D2A6E" w:rsidRPr="00240ACB" w:rsidRDefault="007D2A6E" w:rsidP="002A467F">
            <w:pPr>
              <w:spacing w:after="0"/>
              <w:ind w:left="145" w:right="275"/>
              <w:jc w:val="both"/>
              <w:rPr>
                <w:rFonts w:ascii="Times New Roman" w:eastAsia="Times New Roman" w:hAnsi="Times New Roman"/>
                <w:sz w:val="21"/>
                <w:szCs w:val="21"/>
                <w:lang w:eastAsia="ru-RU"/>
              </w:rPr>
            </w:pPr>
          </w:p>
        </w:tc>
      </w:tr>
      <w:tr w:rsidR="009C0902" w:rsidRPr="00240ACB" w14:paraId="4C98D5F8" w14:textId="77777777" w:rsidTr="00B6768D">
        <w:tc>
          <w:tcPr>
            <w:tcW w:w="1284" w:type="dxa"/>
            <w:tcBorders>
              <w:left w:val="single" w:sz="6" w:space="0" w:color="000000"/>
              <w:bottom w:val="single" w:sz="6" w:space="0" w:color="000000"/>
              <w:right w:val="single" w:sz="6" w:space="0" w:color="000000"/>
            </w:tcBorders>
            <w:shd w:val="clear" w:color="auto" w:fill="FFFFFF"/>
          </w:tcPr>
          <w:p w14:paraId="1D24BC3C" w14:textId="77777777" w:rsidR="009C0902" w:rsidRPr="00240ACB" w:rsidRDefault="009C0902" w:rsidP="009C0902">
            <w:pPr>
              <w:spacing w:after="0"/>
              <w:jc w:val="center"/>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w:t>
            </w:r>
          </w:p>
        </w:tc>
        <w:tc>
          <w:tcPr>
            <w:tcW w:w="4678" w:type="dxa"/>
            <w:tcBorders>
              <w:bottom w:val="single" w:sz="6" w:space="0" w:color="000000"/>
              <w:right w:val="single" w:sz="6" w:space="0" w:color="000000"/>
            </w:tcBorders>
            <w:shd w:val="clear" w:color="auto" w:fill="FFFFFF"/>
          </w:tcPr>
          <w:p w14:paraId="2556061E" w14:textId="70B6BC99" w:rsidR="009C0902" w:rsidRPr="00240ACB" w:rsidRDefault="008B5D7D" w:rsidP="007D2A6E">
            <w:pPr>
              <w:spacing w:before="75" w:after="75"/>
              <w:ind w:left="75" w:right="75"/>
              <w:rPr>
                <w:rFonts w:ascii="Times New Roman" w:eastAsia="Times New Roman" w:hAnsi="Times New Roman"/>
                <w:b/>
                <w:bCs/>
                <w:sz w:val="21"/>
                <w:szCs w:val="21"/>
                <w:lang w:eastAsia="ru-RU"/>
              </w:rPr>
            </w:pPr>
            <w:r w:rsidRPr="00240ACB">
              <w:rPr>
                <w:rFonts w:ascii="Times New Roman" w:hAnsi="Times New Roman"/>
                <w:sz w:val="21"/>
                <w:szCs w:val="21"/>
              </w:rPr>
              <w:t>Территория лесничества</w:t>
            </w:r>
          </w:p>
        </w:tc>
        <w:tc>
          <w:tcPr>
            <w:tcW w:w="3244" w:type="dxa"/>
            <w:tcBorders>
              <w:right w:val="single" w:sz="6" w:space="0" w:color="000000"/>
            </w:tcBorders>
            <w:shd w:val="clear" w:color="auto" w:fill="FFFFFF"/>
          </w:tcPr>
          <w:p w14:paraId="703568D7" w14:textId="5F446BC0" w:rsidR="009C0902" w:rsidRPr="00240ACB" w:rsidRDefault="009C0902" w:rsidP="002A467F">
            <w:pPr>
              <w:spacing w:after="0"/>
              <w:ind w:left="145" w:right="275"/>
              <w:jc w:val="both"/>
              <w:rPr>
                <w:rFonts w:ascii="Times New Roman" w:hAnsi="Times New Roman"/>
                <w:sz w:val="21"/>
                <w:szCs w:val="21"/>
              </w:rPr>
            </w:pPr>
            <w:r w:rsidRPr="00240ACB">
              <w:rPr>
                <w:rFonts w:ascii="Times New Roman" w:hAnsi="Times New Roman"/>
                <w:sz w:val="21"/>
                <w:szCs w:val="21"/>
              </w:rPr>
              <w:t>Применение данн</w:t>
            </w:r>
            <w:r w:rsidR="008B5D7D" w:rsidRPr="00240ACB">
              <w:rPr>
                <w:rFonts w:ascii="Times New Roman" w:hAnsi="Times New Roman"/>
                <w:sz w:val="21"/>
                <w:szCs w:val="21"/>
              </w:rPr>
              <w:t>ого</w:t>
            </w:r>
            <w:r w:rsidRPr="00240ACB">
              <w:rPr>
                <w:rFonts w:ascii="Times New Roman" w:hAnsi="Times New Roman"/>
                <w:sz w:val="21"/>
                <w:szCs w:val="21"/>
              </w:rPr>
              <w:t xml:space="preserve"> фактор</w:t>
            </w:r>
            <w:r w:rsidR="008B5D7D" w:rsidRPr="00240ACB">
              <w:rPr>
                <w:rFonts w:ascii="Times New Roman" w:hAnsi="Times New Roman"/>
                <w:sz w:val="21"/>
                <w:szCs w:val="21"/>
              </w:rPr>
              <w:t xml:space="preserve">а </w:t>
            </w:r>
            <w:r w:rsidRPr="00240ACB">
              <w:rPr>
                <w:rFonts w:ascii="Times New Roman" w:hAnsi="Times New Roman"/>
                <w:sz w:val="21"/>
                <w:szCs w:val="21"/>
              </w:rPr>
              <w:t>необходимо в</w:t>
            </w:r>
            <w:r w:rsidR="008B5D7D" w:rsidRPr="00240ACB">
              <w:rPr>
                <w:rFonts w:ascii="Times New Roman" w:hAnsi="Times New Roman"/>
                <w:sz w:val="21"/>
                <w:szCs w:val="21"/>
              </w:rPr>
              <w:t> </w:t>
            </w:r>
            <w:r w:rsidRPr="00240ACB">
              <w:rPr>
                <w:rFonts w:ascii="Times New Roman" w:hAnsi="Times New Roman"/>
                <w:sz w:val="21"/>
                <w:szCs w:val="21"/>
              </w:rPr>
              <w:t>рамках использованной методики расчёта стоимости</w:t>
            </w:r>
          </w:p>
          <w:p w14:paraId="4C03E5EF" w14:textId="77777777" w:rsidR="009C0902" w:rsidRPr="00240ACB" w:rsidRDefault="009C0902" w:rsidP="002A467F">
            <w:pPr>
              <w:spacing w:after="0"/>
              <w:ind w:left="145" w:right="275"/>
              <w:jc w:val="both"/>
              <w:rPr>
                <w:rFonts w:ascii="Times New Roman" w:eastAsia="Times New Roman" w:hAnsi="Times New Roman"/>
                <w:sz w:val="21"/>
                <w:szCs w:val="21"/>
                <w:lang w:eastAsia="ru-RU"/>
              </w:rPr>
            </w:pPr>
          </w:p>
        </w:tc>
      </w:tr>
      <w:tr w:rsidR="007D2A6E" w:rsidRPr="00240ACB" w14:paraId="7B4D05A4" w14:textId="77777777" w:rsidTr="00A57A63">
        <w:tc>
          <w:tcPr>
            <w:tcW w:w="1284" w:type="dxa"/>
            <w:tcBorders>
              <w:top w:val="single" w:sz="4" w:space="0" w:color="auto"/>
              <w:left w:val="single" w:sz="4" w:space="0" w:color="auto"/>
              <w:bottom w:val="single" w:sz="4" w:space="0" w:color="auto"/>
              <w:right w:val="single" w:sz="4" w:space="0" w:color="auto"/>
            </w:tcBorders>
            <w:shd w:val="clear" w:color="auto" w:fill="FFFFFF"/>
            <w:hideMark/>
          </w:tcPr>
          <w:p w14:paraId="1F01FCD7" w14:textId="4E530AAF" w:rsidR="007D2A6E" w:rsidRPr="00240ACB" w:rsidRDefault="009C0902" w:rsidP="009C0902">
            <w:pPr>
              <w:spacing w:after="0"/>
              <w:jc w:val="center"/>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11</w:t>
            </w:r>
          </w:p>
        </w:tc>
        <w:tc>
          <w:tcPr>
            <w:tcW w:w="7922"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2A4D8751" w14:textId="07DDDEE2" w:rsidR="007D2A6E" w:rsidRPr="00240ACB" w:rsidRDefault="007D2A6E" w:rsidP="009C0902">
            <w:pPr>
              <w:spacing w:before="75" w:after="75"/>
              <w:ind w:left="145" w:right="275"/>
              <w:rPr>
                <w:rFonts w:ascii="Times New Roman" w:eastAsia="Times New Roman" w:hAnsi="Times New Roman"/>
                <w:sz w:val="21"/>
                <w:szCs w:val="21"/>
                <w:lang w:eastAsia="ru-RU"/>
              </w:rPr>
            </w:pPr>
            <w:r w:rsidRPr="00240ACB">
              <w:rPr>
                <w:rFonts w:ascii="Times New Roman" w:eastAsia="Times New Roman" w:hAnsi="Times New Roman"/>
                <w:b/>
                <w:bCs/>
                <w:color w:val="000000"/>
                <w:sz w:val="21"/>
                <w:szCs w:val="21"/>
                <w:lang w:eastAsia="ru-RU"/>
              </w:rPr>
              <w:t>Водные объекты</w:t>
            </w:r>
          </w:p>
        </w:tc>
      </w:tr>
      <w:tr w:rsidR="009C0902" w:rsidRPr="00240ACB" w14:paraId="59546257" w14:textId="77777777" w:rsidTr="00B6768D">
        <w:trPr>
          <w:trHeight w:val="609"/>
        </w:trPr>
        <w:tc>
          <w:tcPr>
            <w:tcW w:w="1284" w:type="dxa"/>
            <w:tcBorders>
              <w:top w:val="single" w:sz="4" w:space="0" w:color="auto"/>
              <w:left w:val="single" w:sz="4" w:space="0" w:color="auto"/>
              <w:bottom w:val="single" w:sz="4" w:space="0" w:color="auto"/>
              <w:right w:val="single" w:sz="4" w:space="0" w:color="auto"/>
            </w:tcBorders>
            <w:shd w:val="clear" w:color="auto" w:fill="FFFFFF"/>
          </w:tcPr>
          <w:p w14:paraId="54DE4EE7" w14:textId="77777777" w:rsidR="009C0902" w:rsidRPr="00240ACB" w:rsidRDefault="009C0902" w:rsidP="009C0902">
            <w:pPr>
              <w:spacing w:after="0"/>
              <w:jc w:val="center"/>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w:t>
            </w:r>
          </w:p>
        </w:tc>
        <w:tc>
          <w:tcPr>
            <w:tcW w:w="4678" w:type="dxa"/>
            <w:tcBorders>
              <w:top w:val="single" w:sz="4" w:space="0" w:color="auto"/>
              <w:left w:val="single" w:sz="4" w:space="0" w:color="auto"/>
              <w:bottom w:val="single" w:sz="4" w:space="0" w:color="auto"/>
              <w:right w:val="single" w:sz="4" w:space="0" w:color="auto"/>
            </w:tcBorders>
            <w:shd w:val="clear" w:color="000000" w:fill="FFFFFF"/>
            <w:vAlign w:val="center"/>
          </w:tcPr>
          <w:p w14:paraId="6F85C42A" w14:textId="77777777" w:rsidR="009C0902" w:rsidRPr="00240ACB" w:rsidRDefault="009C0902" w:rsidP="007D2A6E">
            <w:pPr>
              <w:suppressAutoHyphens w:val="0"/>
              <w:autoSpaceDN/>
              <w:textAlignment w:val="auto"/>
              <w:rPr>
                <w:rFonts w:ascii="Times New Roman" w:eastAsia="Times New Roman" w:hAnsi="Times New Roman"/>
                <w:color w:val="000000"/>
                <w:sz w:val="21"/>
                <w:szCs w:val="21"/>
              </w:rPr>
            </w:pPr>
            <w:r w:rsidRPr="00240ACB">
              <w:rPr>
                <w:rFonts w:ascii="Times New Roman" w:hAnsi="Times New Roman"/>
                <w:color w:val="000000"/>
                <w:sz w:val="21"/>
                <w:szCs w:val="21"/>
              </w:rPr>
              <w:t>Тип торгов</w:t>
            </w:r>
          </w:p>
        </w:tc>
        <w:tc>
          <w:tcPr>
            <w:tcW w:w="3244" w:type="dxa"/>
            <w:vMerge w:val="restart"/>
            <w:tcBorders>
              <w:top w:val="single" w:sz="4" w:space="0" w:color="auto"/>
              <w:left w:val="single" w:sz="4" w:space="0" w:color="auto"/>
              <w:bottom w:val="single" w:sz="4" w:space="0" w:color="auto"/>
              <w:right w:val="single" w:sz="4" w:space="0" w:color="auto"/>
            </w:tcBorders>
            <w:shd w:val="clear" w:color="auto" w:fill="FFFFFF"/>
          </w:tcPr>
          <w:p w14:paraId="79C36DB3" w14:textId="77777777" w:rsidR="009C0902" w:rsidRPr="00240ACB" w:rsidRDefault="009C0902" w:rsidP="002A467F">
            <w:pPr>
              <w:ind w:left="145" w:right="275"/>
              <w:jc w:val="both"/>
              <w:rPr>
                <w:rFonts w:ascii="Times New Roman" w:hAnsi="Times New Roman"/>
                <w:sz w:val="21"/>
                <w:szCs w:val="21"/>
              </w:rPr>
            </w:pPr>
            <w:r w:rsidRPr="00240ACB">
              <w:rPr>
                <w:rFonts w:ascii="Times New Roman" w:hAnsi="Times New Roman"/>
                <w:sz w:val="21"/>
                <w:szCs w:val="21"/>
              </w:rPr>
              <w:t>Применение данных факторов необходимо в рамках использованной методики расчёта стоимости</w:t>
            </w:r>
          </w:p>
        </w:tc>
      </w:tr>
      <w:tr w:rsidR="009C0902" w:rsidRPr="00240ACB" w14:paraId="4B09AB5C" w14:textId="77777777" w:rsidTr="00B6768D">
        <w:trPr>
          <w:trHeight w:val="277"/>
        </w:trPr>
        <w:tc>
          <w:tcPr>
            <w:tcW w:w="1284" w:type="dxa"/>
            <w:tcBorders>
              <w:top w:val="single" w:sz="4" w:space="0" w:color="auto"/>
              <w:left w:val="single" w:sz="6" w:space="0" w:color="000000"/>
              <w:bottom w:val="single" w:sz="4" w:space="0" w:color="auto"/>
              <w:right w:val="single" w:sz="6" w:space="0" w:color="000000"/>
            </w:tcBorders>
            <w:shd w:val="clear" w:color="auto" w:fill="FFFFFF"/>
          </w:tcPr>
          <w:p w14:paraId="154D7641" w14:textId="77777777" w:rsidR="009C0902" w:rsidRPr="00240ACB" w:rsidRDefault="009C0902" w:rsidP="009C0902">
            <w:pPr>
              <w:spacing w:after="0"/>
              <w:jc w:val="center"/>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w:t>
            </w:r>
          </w:p>
        </w:tc>
        <w:tc>
          <w:tcPr>
            <w:tcW w:w="4678" w:type="dxa"/>
            <w:tcBorders>
              <w:top w:val="single" w:sz="4" w:space="0" w:color="auto"/>
              <w:left w:val="single" w:sz="4" w:space="0" w:color="auto"/>
              <w:bottom w:val="single" w:sz="4" w:space="0" w:color="auto"/>
              <w:right w:val="single" w:sz="4" w:space="0" w:color="auto"/>
            </w:tcBorders>
            <w:shd w:val="clear" w:color="000000" w:fill="FFFFFF"/>
            <w:vAlign w:val="center"/>
          </w:tcPr>
          <w:p w14:paraId="57BE5C80" w14:textId="77777777" w:rsidR="009C0902" w:rsidRPr="00240ACB" w:rsidRDefault="009C0902" w:rsidP="007D2A6E">
            <w:pPr>
              <w:rPr>
                <w:rFonts w:ascii="Times New Roman" w:hAnsi="Times New Roman"/>
                <w:color w:val="000000"/>
                <w:sz w:val="21"/>
                <w:szCs w:val="21"/>
              </w:rPr>
            </w:pPr>
            <w:r w:rsidRPr="00240ACB">
              <w:rPr>
                <w:rFonts w:ascii="Times New Roman" w:hAnsi="Times New Roman"/>
                <w:color w:val="000000"/>
                <w:sz w:val="21"/>
                <w:szCs w:val="21"/>
              </w:rPr>
              <w:t>Срок договора</w:t>
            </w:r>
          </w:p>
        </w:tc>
        <w:tc>
          <w:tcPr>
            <w:tcW w:w="3244" w:type="dxa"/>
            <w:vMerge/>
            <w:tcBorders>
              <w:top w:val="single" w:sz="4" w:space="0" w:color="auto"/>
              <w:bottom w:val="single" w:sz="4" w:space="0" w:color="auto"/>
              <w:right w:val="single" w:sz="6" w:space="0" w:color="000000"/>
            </w:tcBorders>
            <w:shd w:val="clear" w:color="auto" w:fill="FFFFFF"/>
          </w:tcPr>
          <w:p w14:paraId="3CEF7FE1" w14:textId="77777777" w:rsidR="009C0902" w:rsidRPr="00240ACB" w:rsidRDefault="009C0902" w:rsidP="002A467F">
            <w:pPr>
              <w:ind w:left="145" w:right="275"/>
              <w:jc w:val="both"/>
              <w:rPr>
                <w:rFonts w:ascii="Times New Roman" w:hAnsi="Times New Roman"/>
                <w:sz w:val="21"/>
                <w:szCs w:val="21"/>
              </w:rPr>
            </w:pPr>
          </w:p>
        </w:tc>
      </w:tr>
      <w:tr w:rsidR="007D2A6E" w:rsidRPr="00240ACB" w14:paraId="12C2D98E" w14:textId="77777777" w:rsidTr="00A57A63">
        <w:tc>
          <w:tcPr>
            <w:tcW w:w="1284" w:type="dxa"/>
            <w:tcBorders>
              <w:top w:val="single" w:sz="4" w:space="0" w:color="auto"/>
              <w:left w:val="single" w:sz="4" w:space="0" w:color="auto"/>
              <w:bottom w:val="single" w:sz="4" w:space="0" w:color="auto"/>
              <w:right w:val="single" w:sz="4" w:space="0" w:color="auto"/>
            </w:tcBorders>
            <w:shd w:val="clear" w:color="auto" w:fill="FFFFFF"/>
            <w:hideMark/>
          </w:tcPr>
          <w:p w14:paraId="4CFFD358" w14:textId="77777777" w:rsidR="007D2A6E" w:rsidRPr="00240ACB" w:rsidRDefault="009C0902" w:rsidP="009C0902">
            <w:pPr>
              <w:spacing w:after="0"/>
              <w:jc w:val="center"/>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13</w:t>
            </w:r>
          </w:p>
        </w:tc>
        <w:tc>
          <w:tcPr>
            <w:tcW w:w="7922" w:type="dxa"/>
            <w:gridSpan w:val="2"/>
            <w:tcBorders>
              <w:top w:val="single" w:sz="4" w:space="0" w:color="auto"/>
              <w:left w:val="single" w:sz="4" w:space="0" w:color="auto"/>
              <w:bottom w:val="single" w:sz="4" w:space="0" w:color="auto"/>
              <w:right w:val="single" w:sz="4" w:space="0" w:color="auto"/>
            </w:tcBorders>
            <w:shd w:val="clear" w:color="auto" w:fill="FFFFFF"/>
            <w:hideMark/>
          </w:tcPr>
          <w:p w14:paraId="0D5BB887" w14:textId="77777777" w:rsidR="007D2A6E" w:rsidRPr="00240ACB" w:rsidRDefault="007D2A6E" w:rsidP="002A467F">
            <w:pPr>
              <w:spacing w:before="75" w:after="75"/>
              <w:ind w:left="145" w:right="275"/>
              <w:jc w:val="both"/>
              <w:rPr>
                <w:rFonts w:ascii="Times New Roman" w:eastAsia="Times New Roman" w:hAnsi="Times New Roman"/>
                <w:sz w:val="21"/>
                <w:szCs w:val="21"/>
                <w:lang w:eastAsia="ru-RU"/>
              </w:rPr>
            </w:pPr>
            <w:r w:rsidRPr="00240ACB">
              <w:rPr>
                <w:rFonts w:ascii="Times New Roman" w:eastAsia="Times New Roman" w:hAnsi="Times New Roman"/>
                <w:b/>
                <w:bCs/>
                <w:color w:val="000000"/>
                <w:sz w:val="21"/>
                <w:szCs w:val="21"/>
                <w:lang w:eastAsia="ru-RU"/>
              </w:rPr>
              <w:t>Садоводство и огородничество, малоэтажная жилая застройка</w:t>
            </w:r>
            <w:r w:rsidRPr="00240ACB">
              <w:rPr>
                <w:rFonts w:ascii="Times New Roman" w:eastAsia="Times New Roman" w:hAnsi="Times New Roman"/>
                <w:sz w:val="21"/>
                <w:szCs w:val="21"/>
                <w:lang w:eastAsia="ru-RU"/>
              </w:rPr>
              <w:t>  </w:t>
            </w:r>
          </w:p>
        </w:tc>
      </w:tr>
      <w:tr w:rsidR="009C0902" w:rsidRPr="00240ACB" w14:paraId="6DED9427" w14:textId="77777777" w:rsidTr="00B6768D">
        <w:tc>
          <w:tcPr>
            <w:tcW w:w="1284" w:type="dxa"/>
            <w:tcBorders>
              <w:top w:val="single" w:sz="4" w:space="0" w:color="auto"/>
              <w:left w:val="single" w:sz="4" w:space="0" w:color="auto"/>
              <w:bottom w:val="single" w:sz="4" w:space="0" w:color="auto"/>
              <w:right w:val="single" w:sz="4" w:space="0" w:color="auto"/>
            </w:tcBorders>
            <w:shd w:val="clear" w:color="auto" w:fill="FFFFFF"/>
          </w:tcPr>
          <w:p w14:paraId="5820CD23" w14:textId="77777777" w:rsidR="009C0902" w:rsidRPr="00240ACB" w:rsidRDefault="009C0902" w:rsidP="009C0902">
            <w:pPr>
              <w:spacing w:after="0"/>
              <w:jc w:val="center"/>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w:t>
            </w:r>
          </w:p>
        </w:tc>
        <w:tc>
          <w:tcPr>
            <w:tcW w:w="4678" w:type="dxa"/>
            <w:tcBorders>
              <w:top w:val="single" w:sz="4" w:space="0" w:color="auto"/>
              <w:left w:val="single" w:sz="4" w:space="0" w:color="auto"/>
              <w:bottom w:val="nil"/>
              <w:right w:val="single" w:sz="4" w:space="0" w:color="auto"/>
            </w:tcBorders>
            <w:shd w:val="clear" w:color="auto" w:fill="auto"/>
          </w:tcPr>
          <w:p w14:paraId="7D6AAC86" w14:textId="77777777" w:rsidR="009C0902" w:rsidRPr="00240ACB" w:rsidRDefault="009C0902" w:rsidP="009C0902">
            <w:pPr>
              <w:suppressAutoHyphens w:val="0"/>
              <w:autoSpaceDN/>
              <w:textAlignment w:val="auto"/>
              <w:rPr>
                <w:rFonts w:ascii="Times New Roman" w:eastAsia="Times New Roman" w:hAnsi="Times New Roman"/>
                <w:color w:val="000000"/>
                <w:sz w:val="21"/>
                <w:szCs w:val="21"/>
              </w:rPr>
            </w:pPr>
            <w:r w:rsidRPr="00240ACB">
              <w:rPr>
                <w:rFonts w:ascii="Times New Roman" w:hAnsi="Times New Roman"/>
                <w:color w:val="000000"/>
                <w:sz w:val="21"/>
                <w:szCs w:val="21"/>
              </w:rPr>
              <w:t>Рельеф</w:t>
            </w:r>
          </w:p>
        </w:tc>
        <w:tc>
          <w:tcPr>
            <w:tcW w:w="3244" w:type="dxa"/>
            <w:vMerge w:val="restart"/>
            <w:tcBorders>
              <w:top w:val="single" w:sz="4" w:space="0" w:color="auto"/>
              <w:left w:val="single" w:sz="4" w:space="0" w:color="auto"/>
              <w:right w:val="single" w:sz="4" w:space="0" w:color="auto"/>
            </w:tcBorders>
            <w:shd w:val="clear" w:color="auto" w:fill="FFFFFF"/>
          </w:tcPr>
          <w:p w14:paraId="006997B4" w14:textId="77777777" w:rsidR="009C0902" w:rsidRPr="00240ACB" w:rsidRDefault="009C0902" w:rsidP="002A467F">
            <w:pPr>
              <w:spacing w:after="0"/>
              <w:ind w:left="145" w:right="275"/>
              <w:jc w:val="both"/>
              <w:rPr>
                <w:rFonts w:ascii="Times New Roman" w:eastAsia="Times New Roman" w:hAnsi="Times New Roman"/>
                <w:sz w:val="21"/>
                <w:szCs w:val="21"/>
                <w:lang w:eastAsia="ru-RU"/>
              </w:rPr>
            </w:pPr>
            <w:r w:rsidRPr="00240ACB">
              <w:rPr>
                <w:rFonts w:ascii="Times New Roman" w:eastAsia="Times New Roman" w:hAnsi="Times New Roman"/>
                <w:sz w:val="21"/>
                <w:szCs w:val="21"/>
                <w:lang w:eastAsia="ru-RU"/>
              </w:rPr>
              <w:t>Влияние этих факторов на цену выявлено в процессе анализа рыночных данных</w:t>
            </w:r>
          </w:p>
        </w:tc>
      </w:tr>
      <w:tr w:rsidR="009C0902" w:rsidRPr="00240ACB" w14:paraId="2E4D4532" w14:textId="77777777" w:rsidTr="00B6768D">
        <w:tc>
          <w:tcPr>
            <w:tcW w:w="1284" w:type="dxa"/>
            <w:tcBorders>
              <w:top w:val="single" w:sz="4" w:space="0" w:color="auto"/>
              <w:left w:val="single" w:sz="4" w:space="0" w:color="auto"/>
              <w:bottom w:val="single" w:sz="4" w:space="0" w:color="auto"/>
              <w:right w:val="single" w:sz="4" w:space="0" w:color="auto"/>
            </w:tcBorders>
            <w:shd w:val="clear" w:color="auto" w:fill="FFFFFF"/>
          </w:tcPr>
          <w:p w14:paraId="12E93C0F" w14:textId="77777777" w:rsidR="009C0902" w:rsidRPr="00240ACB" w:rsidRDefault="009C0902" w:rsidP="009C0902">
            <w:pPr>
              <w:spacing w:after="0"/>
              <w:jc w:val="center"/>
              <w:rPr>
                <w:rFonts w:ascii="Times New Roman" w:eastAsia="Times New Roman" w:hAnsi="Times New Roman"/>
                <w:lang w:eastAsia="ru-RU"/>
              </w:rPr>
            </w:pPr>
            <w:r w:rsidRPr="00240ACB">
              <w:rPr>
                <w:rFonts w:ascii="Times New Roman" w:eastAsia="Times New Roman" w:hAnsi="Times New Roman"/>
                <w:lang w:eastAsia="ru-RU"/>
              </w:rPr>
              <w:t>-</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bottom"/>
          </w:tcPr>
          <w:p w14:paraId="18B1C90B" w14:textId="78542CFB" w:rsidR="009C0902" w:rsidRPr="00240ACB" w:rsidRDefault="009C0902" w:rsidP="009C0902">
            <w:pPr>
              <w:rPr>
                <w:rFonts w:ascii="Times New Roman" w:hAnsi="Times New Roman"/>
                <w:sz w:val="21"/>
                <w:szCs w:val="21"/>
              </w:rPr>
            </w:pPr>
            <w:r w:rsidRPr="00240ACB">
              <w:rPr>
                <w:rFonts w:ascii="Times New Roman" w:hAnsi="Times New Roman"/>
                <w:sz w:val="21"/>
                <w:szCs w:val="21"/>
              </w:rPr>
              <w:t>Местоположение</w:t>
            </w:r>
            <w:r w:rsidR="00890230" w:rsidRPr="00240ACB">
              <w:rPr>
                <w:rFonts w:ascii="Times New Roman" w:hAnsi="Times New Roman"/>
                <w:sz w:val="21"/>
                <w:szCs w:val="21"/>
              </w:rPr>
              <w:t xml:space="preserve"> (статус населенного пункта)</w:t>
            </w:r>
          </w:p>
        </w:tc>
        <w:tc>
          <w:tcPr>
            <w:tcW w:w="3244" w:type="dxa"/>
            <w:vMerge/>
            <w:tcBorders>
              <w:left w:val="single" w:sz="4" w:space="0" w:color="auto"/>
              <w:bottom w:val="single" w:sz="4" w:space="0" w:color="auto"/>
              <w:right w:val="single" w:sz="4" w:space="0" w:color="auto"/>
            </w:tcBorders>
            <w:shd w:val="clear" w:color="auto" w:fill="FFFFFF"/>
          </w:tcPr>
          <w:p w14:paraId="777A6A4F" w14:textId="77777777" w:rsidR="009C0902" w:rsidRPr="00240ACB" w:rsidRDefault="009C0902" w:rsidP="009C0902">
            <w:pPr>
              <w:spacing w:after="0"/>
              <w:rPr>
                <w:rFonts w:ascii="Times New Roman" w:eastAsia="Times New Roman" w:hAnsi="Times New Roman"/>
                <w:lang w:eastAsia="ru-RU"/>
              </w:rPr>
            </w:pPr>
          </w:p>
        </w:tc>
      </w:tr>
    </w:tbl>
    <w:p w14:paraId="6564699A" w14:textId="77777777" w:rsidR="001633D9" w:rsidRPr="00240ACB" w:rsidRDefault="001633D9" w:rsidP="00853194">
      <w:pPr>
        <w:spacing w:after="0"/>
        <w:ind w:firstLine="708"/>
        <w:jc w:val="both"/>
        <w:rPr>
          <w:rFonts w:ascii="Times New Roman" w:hAnsi="Times New Roman"/>
          <w:sz w:val="24"/>
          <w:szCs w:val="24"/>
        </w:rPr>
      </w:pPr>
    </w:p>
    <w:p w14:paraId="58341C00" w14:textId="77777777" w:rsidR="001633D9" w:rsidRPr="00240ACB" w:rsidRDefault="001633D9" w:rsidP="001633D9">
      <w:pPr>
        <w:pStyle w:val="20"/>
        <w:spacing w:after="240"/>
      </w:pPr>
      <w:bookmarkStart w:id="213" w:name="_Toc43217108"/>
      <w:bookmarkStart w:id="214" w:name="_Toc51678307"/>
      <w:r w:rsidRPr="00240ACB">
        <w:t>3.3.</w:t>
      </w:r>
      <w:r w:rsidR="003775C6" w:rsidRPr="00240ACB">
        <w:t>5</w:t>
      </w:r>
      <w:r w:rsidRPr="00240ACB">
        <w:t>. Обоснование выбора подходов и методов, использованных для определения кадастровой стоимости объектов недвижимости</w:t>
      </w:r>
      <w:bookmarkEnd w:id="213"/>
      <w:bookmarkEnd w:id="214"/>
    </w:p>
    <w:p w14:paraId="62230AC8" w14:textId="71966D34" w:rsidR="009E3783" w:rsidRPr="00240ACB" w:rsidRDefault="009E3783" w:rsidP="00087483">
      <w:pPr>
        <w:pStyle w:val="affff3"/>
        <w:ind w:firstLine="708"/>
      </w:pPr>
      <w:r w:rsidRPr="00240ACB">
        <w:t>При определении кадастровой стоимости используются методы массовой оценки, при которых осуществляется построение единых для групп объектов недвижимости, имеющих схожие характеристики, моделей определения кадастровой стоимости. При невозможности применения методов массовой оценки определение кадастровой стоимости осуществляется индивидуально в отношении объектов недвижимости в соответствии с пунктом 8.1 Указаний.</w:t>
      </w:r>
    </w:p>
    <w:p w14:paraId="7561923D" w14:textId="77777777" w:rsidR="00640A86" w:rsidRPr="00240ACB" w:rsidRDefault="00640A86" w:rsidP="00A63015">
      <w:pPr>
        <w:pStyle w:val="affff3"/>
      </w:pPr>
      <w:r w:rsidRPr="00240ACB">
        <w:t>При проведении массовой оценки используются сравнительный, и (или) затратный, и (или) доходный подходы к оценке.</w:t>
      </w:r>
    </w:p>
    <w:p w14:paraId="3B342A78" w14:textId="77777777" w:rsidR="00B27F55" w:rsidRPr="00240ACB" w:rsidRDefault="009E3783" w:rsidP="00087483">
      <w:pPr>
        <w:pStyle w:val="affff3"/>
        <w:ind w:firstLine="708"/>
      </w:pPr>
      <w:r w:rsidRPr="00240ACB">
        <w:t xml:space="preserve">Выбор подхода или обоснованный отказ от его использования осуществляется исходя из особенностей вида разрешенного использования, назначения объектов недвижимости, а также достаточности и достоверности располагаемой рыночной информации, которые определяются по итогам анализа рынка недвижимости. </w:t>
      </w:r>
    </w:p>
    <w:p w14:paraId="5B4DFE41" w14:textId="77777777" w:rsidR="00B27F55" w:rsidRPr="00240ACB" w:rsidRDefault="00B27F55" w:rsidP="00087483">
      <w:pPr>
        <w:pStyle w:val="affff3"/>
        <w:ind w:firstLine="708"/>
      </w:pPr>
      <w:r w:rsidRPr="00240ACB">
        <w:t>Определение кадастровой стоимости объекта недвижимости осуществляется на основе того из определенных (установленных) для него видов использования, который позволяет использовать его наиболее эффективно, что приводит к максимизации его стоимости.</w:t>
      </w:r>
    </w:p>
    <w:p w14:paraId="5A1FFA73" w14:textId="77777777" w:rsidR="00B27F55" w:rsidRPr="00240ACB" w:rsidRDefault="00B27F55" w:rsidP="00087483">
      <w:pPr>
        <w:pStyle w:val="affff3"/>
        <w:ind w:firstLine="708"/>
      </w:pPr>
      <w:r w:rsidRPr="00240ACB">
        <w:t>Определение кадастровой стоимости осуществляется без учета обременений (ограничений) объекта недвижимости, за исключением ограничений прав на землю, возникающих в соответствии с законодательством (в связи с установлением зон с особыми условиями использования территории, иными ограничениями, установленными действующим законодательством Российской Федерации).</w:t>
      </w:r>
    </w:p>
    <w:p w14:paraId="17D7EAC4" w14:textId="77777777" w:rsidR="00106AB3" w:rsidRPr="00240ACB" w:rsidRDefault="002972CA" w:rsidP="00087483">
      <w:pPr>
        <w:pStyle w:val="affff3"/>
        <w:ind w:firstLine="708"/>
      </w:pPr>
      <w:bookmarkStart w:id="215" w:name="_Hlk42690339"/>
      <w:r w:rsidRPr="00240ACB">
        <w:rPr>
          <w:b/>
          <w:bCs/>
        </w:rPr>
        <w:t>Затратный подход</w:t>
      </w:r>
      <w:r w:rsidRPr="00240ACB">
        <w:t xml:space="preserve"> основан на определении затрат, необходимых для приобретения, воспроизводства или замещения объекта недвижимости. </w:t>
      </w:r>
    </w:p>
    <w:p w14:paraId="515624A3" w14:textId="77777777" w:rsidR="00106AB3" w:rsidRPr="00240ACB" w:rsidRDefault="00106AB3" w:rsidP="00A63015">
      <w:pPr>
        <w:pStyle w:val="affff3"/>
      </w:pPr>
      <w:r w:rsidRPr="00240ACB">
        <w:t>Затратный подход не использовался в виду того, что в чистом виде он не применим. Его элементы в части расчета стоимости воспроизводства или замещения улучшений земельных участков используются в методе остатка и методе выделения. Но и они не подходят для оценки сельскохозяйственных земель. Условие применения метода остатка - возможность застройки оцениваемого земельного участка улучшениями, приносящими доход. Метод выделения также применяется для оценки застроенных земельных участков.</w:t>
      </w:r>
    </w:p>
    <w:p w14:paraId="70C86D55" w14:textId="77777777" w:rsidR="002972CA" w:rsidRPr="00240ACB" w:rsidRDefault="002972CA" w:rsidP="00A63015">
      <w:pPr>
        <w:pStyle w:val="affff3"/>
      </w:pPr>
      <w:r w:rsidRPr="00240ACB">
        <w:t>Затратный подход не рекомендуется применять при оценке земельных участков, за исключением:</w:t>
      </w:r>
    </w:p>
    <w:p w14:paraId="54175A34" w14:textId="77777777" w:rsidR="002972CA" w:rsidRPr="00240ACB" w:rsidRDefault="002972CA" w:rsidP="00A63015">
      <w:pPr>
        <w:pStyle w:val="affff3"/>
      </w:pPr>
      <w:r w:rsidRPr="00240ACB">
        <w:t xml:space="preserve">- </w:t>
      </w:r>
      <w:r w:rsidR="00AA2B6F" w:rsidRPr="00240ACB">
        <w:t xml:space="preserve"> </w:t>
      </w:r>
      <w:r w:rsidRPr="00240ACB">
        <w:t>земельных участков, предназначенных для обеспечения обороны и безопасности;</w:t>
      </w:r>
    </w:p>
    <w:p w14:paraId="1EEC4E57" w14:textId="77777777" w:rsidR="002972CA" w:rsidRPr="00240ACB" w:rsidRDefault="002972CA" w:rsidP="00A63015">
      <w:pPr>
        <w:pStyle w:val="affff3"/>
      </w:pPr>
      <w:r w:rsidRPr="00240ACB">
        <w:t>- земельных участков, предназначенных для размещения памятников (в том числе монументов, обелисков, памятных знаков).</w:t>
      </w:r>
    </w:p>
    <w:p w14:paraId="6A862416" w14:textId="77777777" w:rsidR="009B38B1" w:rsidRPr="00240ACB" w:rsidRDefault="009B38B1" w:rsidP="00087483">
      <w:pPr>
        <w:pStyle w:val="affff3"/>
        <w:ind w:firstLine="708"/>
      </w:pPr>
      <w:r w:rsidRPr="00240ACB">
        <w:t>Таким образом, земельные участки, получение дохода от которых невозможно, предназначенные для размещения памятников (в том числе монументов, обелисков, памятных знаков) и прочие участки, в отношении которых отсутствует рыночная информация в виду невостребованности на рынке, рассчитывались в рамках затратного подхода, исходя из минимально возможного уровня кадастровой стоимости равной затратам на межевание и оформление прав на земельный участок.</w:t>
      </w:r>
    </w:p>
    <w:bookmarkEnd w:id="215"/>
    <w:p w14:paraId="372360F2" w14:textId="77777777" w:rsidR="002972CA" w:rsidRPr="00240ACB" w:rsidRDefault="002972CA" w:rsidP="00087483">
      <w:pPr>
        <w:pStyle w:val="affff3"/>
        <w:ind w:firstLine="708"/>
      </w:pPr>
      <w:r w:rsidRPr="00240ACB">
        <w:rPr>
          <w:b/>
          <w:bCs/>
        </w:rPr>
        <w:t>Доходный подход</w:t>
      </w:r>
      <w:r w:rsidRPr="00240ACB">
        <w:t xml:space="preserve"> основан на определении ожидаемых доходов от использования объектов недвижимости. Доходный подход рекомендуется применять при наличии надежных данных о доходах и расходах по объектам недвижимости, об общей ставке капитализации и (или) ставке дисконтирования.</w:t>
      </w:r>
    </w:p>
    <w:p w14:paraId="634AEE8A" w14:textId="77777777" w:rsidR="006D7703" w:rsidRPr="00240ACB" w:rsidRDefault="002F4F35" w:rsidP="00087483">
      <w:pPr>
        <w:pStyle w:val="affff3"/>
        <w:ind w:firstLine="708"/>
      </w:pPr>
      <w:r w:rsidRPr="00240ACB">
        <w:t xml:space="preserve">Применение доходного подхода затруднено при высоком уровне инфляции и на нестабильном финансовом рынке. По этой причине доходный подход в настоящем отчете </w:t>
      </w:r>
      <w:r w:rsidR="0031759E" w:rsidRPr="00240ACB">
        <w:t>при наличии достаточной информации для применения сравнительного подхода не используется</w:t>
      </w:r>
      <w:r w:rsidR="00364FB1" w:rsidRPr="00240ACB">
        <w:t xml:space="preserve"> или используется в качестве справочного</w:t>
      </w:r>
      <w:r w:rsidR="0031759E" w:rsidRPr="00240ACB">
        <w:t xml:space="preserve">. </w:t>
      </w:r>
    </w:p>
    <w:p w14:paraId="4CAE210A" w14:textId="77777777" w:rsidR="002F4F35" w:rsidRPr="00240ACB" w:rsidRDefault="0031759E" w:rsidP="00087483">
      <w:pPr>
        <w:pStyle w:val="affff3"/>
        <w:ind w:firstLine="708"/>
      </w:pPr>
      <w:r w:rsidRPr="00240ACB">
        <w:t xml:space="preserve">Доходный подход используется в настоящем отчете </w:t>
      </w:r>
      <w:r w:rsidR="003F66CD" w:rsidRPr="00240ACB">
        <w:t xml:space="preserve">для оценки земельных участков, отнесенных к сегментам 10 «Использование лесов» и 11 «Водные объекты» в соответствии с Методическими указаниями, и так как рынок </w:t>
      </w:r>
      <w:r w:rsidR="00AA2B6F" w:rsidRPr="00240ACB">
        <w:t xml:space="preserve">продаж </w:t>
      </w:r>
      <w:r w:rsidR="003F66CD" w:rsidRPr="00240ACB">
        <w:t>для таких объектов отсутствует.</w:t>
      </w:r>
    </w:p>
    <w:p w14:paraId="4F364E9B" w14:textId="77777777" w:rsidR="00571F34" w:rsidRPr="00240ACB" w:rsidRDefault="00571F34" w:rsidP="00087483">
      <w:pPr>
        <w:pStyle w:val="affff3"/>
        <w:ind w:firstLine="708"/>
      </w:pPr>
      <w:r w:rsidRPr="00240ACB">
        <w:rPr>
          <w:b/>
          <w:bCs/>
        </w:rPr>
        <w:t>Сравнительный подход</w:t>
      </w:r>
      <w:r w:rsidRPr="00240ACB">
        <w:t xml:space="preserve"> основан на сравнении цен сделок (предложений) по аналогичным объектам недвижимости. Сравнительному подходу отдается предпочтение перед другими подходами к оценке при развитости рынка объектов недвижимости и при достаточности и репрезентативности информации о сделках (предложениях) с объектами недвижимости. В качестве цены аналога используются сведения о цене сделки (предложения), выраженные в виде запрашиваемой, предлагаемой или уплачиваемой денежной суммы в отношении схожего по характеристикам объекта недвижимости.</w:t>
      </w:r>
    </w:p>
    <w:p w14:paraId="71725F35" w14:textId="77777777" w:rsidR="00571F34" w:rsidRPr="00240ACB" w:rsidRDefault="00571F34" w:rsidP="00087483">
      <w:pPr>
        <w:pStyle w:val="affff3"/>
        <w:ind w:firstLine="708"/>
      </w:pPr>
      <w:r w:rsidRPr="00240ACB">
        <w:t>Определение кадастровой стоимости в рамках сравнительного подхода осуществляется одним из следующих способов (методов):</w:t>
      </w:r>
    </w:p>
    <w:p w14:paraId="4BBB585C" w14:textId="77777777" w:rsidR="00571F34" w:rsidRPr="00240ACB" w:rsidRDefault="00571F34" w:rsidP="00087483">
      <w:pPr>
        <w:pStyle w:val="affff3"/>
        <w:ind w:firstLine="708"/>
      </w:pPr>
      <w:r w:rsidRPr="00240ACB">
        <w:t>1) метод статистического (регрессионного) моделирования.</w:t>
      </w:r>
    </w:p>
    <w:p w14:paraId="6D398EAC" w14:textId="77777777" w:rsidR="00571F34" w:rsidRPr="00240ACB" w:rsidRDefault="00571F34" w:rsidP="00087483">
      <w:pPr>
        <w:pStyle w:val="affff3"/>
        <w:ind w:firstLine="708"/>
      </w:pPr>
      <w:r w:rsidRPr="00240ACB">
        <w:t>При невозможности включения в модель массовой оценки кадастровой стоимости всех ценообразующих факторов и при условии наличия их значений вводятся соответствующие корректировки.</w:t>
      </w:r>
    </w:p>
    <w:p w14:paraId="542340BD" w14:textId="77777777" w:rsidR="00571F34" w:rsidRPr="00240ACB" w:rsidRDefault="00571F34" w:rsidP="00087483">
      <w:pPr>
        <w:pStyle w:val="affff3"/>
        <w:ind w:firstLine="708"/>
      </w:pPr>
      <w:r w:rsidRPr="00240ACB">
        <w:t>При наличии индивидуальных отличий, не учтенных в модели оценки кадастровой стоимости, вводятся соответствующие корректировки;</w:t>
      </w:r>
    </w:p>
    <w:p w14:paraId="67776DFF" w14:textId="77777777" w:rsidR="00571F34" w:rsidRPr="00240ACB" w:rsidRDefault="00571F34" w:rsidP="00087483">
      <w:pPr>
        <w:pStyle w:val="affff3"/>
        <w:ind w:firstLine="708"/>
      </w:pPr>
      <w:r w:rsidRPr="00240ACB">
        <w:t>2) метод типового (эталонного) объекта недвижимости.</w:t>
      </w:r>
    </w:p>
    <w:p w14:paraId="6BC3B995" w14:textId="77777777" w:rsidR="00571F34" w:rsidRPr="00240ACB" w:rsidRDefault="00571F34" w:rsidP="00087483">
      <w:pPr>
        <w:pStyle w:val="affff3"/>
        <w:ind w:firstLine="708"/>
      </w:pPr>
      <w:r w:rsidRPr="00240ACB">
        <w:t>Данный метод применяется при отсутствии достаточной для построения статистической модели оценки кадастровой стоимости (далее - статистическая модель) рыночной информации для группы (подгруппы) объектов недвижимости;</w:t>
      </w:r>
    </w:p>
    <w:p w14:paraId="4EB38330" w14:textId="77777777" w:rsidR="00571F34" w:rsidRPr="00240ACB" w:rsidRDefault="00571F34" w:rsidP="00087483">
      <w:pPr>
        <w:pStyle w:val="affff3"/>
        <w:ind w:firstLine="708"/>
      </w:pPr>
      <w:r w:rsidRPr="00240ACB">
        <w:t>3) метод моделирования на основе удельных показателей кадастровой стоимости (УПКС).</w:t>
      </w:r>
    </w:p>
    <w:p w14:paraId="57BC9E3B" w14:textId="77777777" w:rsidR="00571F34" w:rsidRPr="00240ACB" w:rsidRDefault="00571F34" w:rsidP="00087483">
      <w:pPr>
        <w:pStyle w:val="affff3"/>
        <w:ind w:firstLine="708"/>
      </w:pPr>
      <w:r w:rsidRPr="00240ACB">
        <w:t>Метод применяется для групп (подгрупп) объектов недвижимости, схожих с группами (подгруппами) объектов недвижимости, кадастровая стоимость которых определена на основе построения статистических моделей, в случаях, когда отсутствует возможность применения метода статистического (регрессионного) моделирования, метода типового (эталонного) объекта недвижимости и индивидуального определения кадастровой стоимости вследствие отсутствия точной информации о местоположении объекта недвижимости и других его характеристиках;</w:t>
      </w:r>
    </w:p>
    <w:p w14:paraId="7A0F1672" w14:textId="77777777" w:rsidR="002F4F35" w:rsidRPr="00240ACB" w:rsidRDefault="002F4F35" w:rsidP="00D80A25">
      <w:pPr>
        <w:ind w:firstLine="709"/>
        <w:jc w:val="both"/>
        <w:rPr>
          <w:rFonts w:ascii="Times New Roman" w:hAnsi="Times New Roman"/>
          <w:sz w:val="24"/>
          <w:szCs w:val="24"/>
        </w:rPr>
      </w:pPr>
      <w:r w:rsidRPr="00240ACB">
        <w:rPr>
          <w:rFonts w:ascii="Times New Roman" w:hAnsi="Times New Roman"/>
          <w:sz w:val="24"/>
          <w:szCs w:val="24"/>
        </w:rPr>
        <w:t xml:space="preserve">Поскольку Оценщик владеет достаточным для анализа объемом достоверной информации о ценах и характеристиках объектов-аналогов для сегментов 1, 5, 6 и 13 </w:t>
      </w:r>
      <w:r w:rsidRPr="00240ACB">
        <w:rPr>
          <w:rFonts w:ascii="Times New Roman" w:hAnsi="Times New Roman"/>
          <w:b/>
          <w:i/>
          <w:sz w:val="24"/>
          <w:szCs w:val="24"/>
        </w:rPr>
        <w:t>сравнительный подход будет применен</w:t>
      </w:r>
      <w:r w:rsidRPr="00240ACB">
        <w:rPr>
          <w:rFonts w:ascii="Times New Roman" w:hAnsi="Times New Roman"/>
          <w:sz w:val="24"/>
          <w:szCs w:val="24"/>
        </w:rPr>
        <w:t xml:space="preserve"> в настоящем отчете.</w:t>
      </w:r>
    </w:p>
    <w:p w14:paraId="2FDD0B87" w14:textId="77777777" w:rsidR="00ED1D15" w:rsidRPr="00240ACB" w:rsidRDefault="00256446" w:rsidP="00955C36">
      <w:pPr>
        <w:pStyle w:val="affff3"/>
        <w:ind w:firstLine="708"/>
        <w:rPr>
          <w:b/>
          <w:bCs/>
        </w:rPr>
      </w:pPr>
      <w:r w:rsidRPr="00240ACB">
        <w:t>В</w:t>
      </w:r>
      <w:r w:rsidR="00DD534B" w:rsidRPr="00240ACB">
        <w:t xml:space="preserve"> таблиц</w:t>
      </w:r>
      <w:r w:rsidRPr="00240ACB">
        <w:t>е</w:t>
      </w:r>
      <w:r w:rsidR="00DD534B" w:rsidRPr="00240ACB">
        <w:t xml:space="preserve"> </w:t>
      </w:r>
      <w:r w:rsidR="002511D7" w:rsidRPr="00240ACB">
        <w:t>2</w:t>
      </w:r>
      <w:r w:rsidR="00D66322" w:rsidRPr="00240ACB">
        <w:t>6</w:t>
      </w:r>
      <w:r w:rsidR="004E17AE" w:rsidRPr="00240ACB">
        <w:t xml:space="preserve"> </w:t>
      </w:r>
      <w:r w:rsidRPr="00240ACB">
        <w:t>показано обоснование применения или отказ от использования подходов по сегментам</w:t>
      </w:r>
      <w:r w:rsidR="00F43044" w:rsidRPr="00240ACB">
        <w:t>.</w:t>
      </w:r>
      <w:r w:rsidR="00F60E4B" w:rsidRPr="00240ACB">
        <w:t xml:space="preserve">  Выбор подходов и методов определен в соответствии с доступностью  рыночных данных и с учетом рекомендации по применимости подходов в </w:t>
      </w:r>
      <w:r w:rsidR="00ED1D15" w:rsidRPr="00240ACB">
        <w:t>Приложени</w:t>
      </w:r>
      <w:r w:rsidR="00F60E4B" w:rsidRPr="00240ACB">
        <w:t>и</w:t>
      </w:r>
      <w:r w:rsidR="00ED1D15" w:rsidRPr="00240ACB">
        <w:t xml:space="preserve"> N 6 к </w:t>
      </w:r>
      <w:hyperlink r:id="rId73" w:anchor="block_1000" w:history="1">
        <w:r w:rsidR="00ED1D15" w:rsidRPr="00240ACB">
          <w:t>Методическим указаниям</w:t>
        </w:r>
      </w:hyperlink>
      <w:r w:rsidR="00ED1D15" w:rsidRPr="00240ACB">
        <w:t xml:space="preserve"> о государственной кадастровой оценке, утвержденным </w:t>
      </w:r>
      <w:hyperlink r:id="rId74" w:history="1">
        <w:r w:rsidR="00ED1D15" w:rsidRPr="00240ACB">
          <w:t>приказом</w:t>
        </w:r>
      </w:hyperlink>
      <w:r w:rsidR="00ED1D15" w:rsidRPr="00240ACB">
        <w:t xml:space="preserve"> Минэкономразвития России от 12.05.2017 г. N 226. </w:t>
      </w:r>
    </w:p>
    <w:p w14:paraId="4E0FF41D" w14:textId="77777777" w:rsidR="00DD534B" w:rsidRPr="00240ACB" w:rsidRDefault="00256446" w:rsidP="00ED75A1">
      <w:pPr>
        <w:tabs>
          <w:tab w:val="left" w:pos="5400"/>
        </w:tabs>
        <w:spacing w:line="360" w:lineRule="auto"/>
        <w:rPr>
          <w:rFonts w:ascii="Times New Roman" w:hAnsi="Times New Roman"/>
          <w:sz w:val="24"/>
          <w:szCs w:val="24"/>
        </w:rPr>
        <w:sectPr w:rsidR="00DD534B" w:rsidRPr="00240ACB" w:rsidSect="009B4809">
          <w:pgSz w:w="11906" w:h="16838"/>
          <w:pgMar w:top="1134" w:right="850" w:bottom="1134" w:left="1560" w:header="708" w:footer="708" w:gutter="0"/>
          <w:cols w:space="708"/>
          <w:docGrid w:linePitch="360"/>
        </w:sectPr>
      </w:pPr>
      <w:r w:rsidRPr="00240ACB">
        <w:rPr>
          <w:rFonts w:ascii="Times New Roman" w:hAnsi="Times New Roman"/>
          <w:sz w:val="24"/>
          <w:szCs w:val="24"/>
        </w:rPr>
        <w:t xml:space="preserve">     </w:t>
      </w:r>
    </w:p>
    <w:p w14:paraId="5514CD9B" w14:textId="77777777" w:rsidR="008678CB" w:rsidRPr="00240ACB" w:rsidRDefault="003D60C8" w:rsidP="00A63015">
      <w:pPr>
        <w:pStyle w:val="affff3"/>
      </w:pPr>
      <w:r w:rsidRPr="00240ACB">
        <w:t xml:space="preserve">Таблица </w:t>
      </w:r>
      <w:r w:rsidR="002511D7" w:rsidRPr="00240ACB">
        <w:t>2</w:t>
      </w:r>
      <w:r w:rsidR="00D66322" w:rsidRPr="00240ACB">
        <w:t>6</w:t>
      </w:r>
    </w:p>
    <w:tbl>
      <w:tblPr>
        <w:tblStyle w:val="213"/>
        <w:tblW w:w="14567" w:type="dxa"/>
        <w:tblLayout w:type="fixed"/>
        <w:tblLook w:val="04A0" w:firstRow="1" w:lastRow="0" w:firstColumn="1" w:lastColumn="0" w:noHBand="0" w:noVBand="1"/>
      </w:tblPr>
      <w:tblGrid>
        <w:gridCol w:w="1129"/>
        <w:gridCol w:w="1560"/>
        <w:gridCol w:w="3798"/>
        <w:gridCol w:w="3119"/>
        <w:gridCol w:w="4961"/>
      </w:tblGrid>
      <w:tr w:rsidR="00157569" w:rsidRPr="00240ACB" w14:paraId="76B76F62" w14:textId="77777777" w:rsidTr="000D54F1">
        <w:trPr>
          <w:tblHeader/>
        </w:trPr>
        <w:tc>
          <w:tcPr>
            <w:tcW w:w="1129" w:type="dxa"/>
            <w:shd w:val="clear" w:color="auto" w:fill="auto"/>
            <w:vAlign w:val="center"/>
            <w:hideMark/>
          </w:tcPr>
          <w:p w14:paraId="1A20A1AE" w14:textId="77777777" w:rsidR="00157569" w:rsidRPr="000D54F1" w:rsidRDefault="00157569" w:rsidP="009B247A">
            <w:pPr>
              <w:tabs>
                <w:tab w:val="left" w:pos="5400"/>
              </w:tabs>
              <w:spacing w:line="360" w:lineRule="auto"/>
              <w:jc w:val="center"/>
              <w:rPr>
                <w:rFonts w:ascii="Times New Roman" w:hAnsi="Times New Roman"/>
                <w:b/>
                <w:bCs/>
                <w:color w:val="000000" w:themeColor="text1"/>
              </w:rPr>
            </w:pPr>
            <w:r w:rsidRPr="000D54F1">
              <w:rPr>
                <w:rFonts w:ascii="Times New Roman" w:hAnsi="Times New Roman"/>
                <w:b/>
                <w:bCs/>
                <w:color w:val="000000" w:themeColor="text1"/>
              </w:rPr>
              <w:t>Сегмент</w:t>
            </w:r>
          </w:p>
        </w:tc>
        <w:tc>
          <w:tcPr>
            <w:tcW w:w="1560" w:type="dxa"/>
            <w:shd w:val="clear" w:color="auto" w:fill="auto"/>
            <w:hideMark/>
          </w:tcPr>
          <w:p w14:paraId="70E7590A" w14:textId="77777777" w:rsidR="00157569" w:rsidRPr="000D54F1" w:rsidRDefault="00157569" w:rsidP="009B247A">
            <w:pPr>
              <w:pStyle w:val="affff3"/>
              <w:jc w:val="center"/>
              <w:rPr>
                <w:b/>
                <w:bCs/>
                <w:color w:val="000000" w:themeColor="text1"/>
              </w:rPr>
            </w:pPr>
            <w:r w:rsidRPr="000D54F1">
              <w:rPr>
                <w:b/>
                <w:bCs/>
                <w:color w:val="000000" w:themeColor="text1"/>
              </w:rPr>
              <w:t>Код расчета вида использования</w:t>
            </w:r>
          </w:p>
        </w:tc>
        <w:tc>
          <w:tcPr>
            <w:tcW w:w="3798" w:type="dxa"/>
            <w:shd w:val="clear" w:color="auto" w:fill="auto"/>
            <w:hideMark/>
          </w:tcPr>
          <w:p w14:paraId="764FC3C0" w14:textId="77777777" w:rsidR="00157569" w:rsidRPr="000D54F1" w:rsidRDefault="00157569" w:rsidP="009B247A">
            <w:pPr>
              <w:pStyle w:val="affff3"/>
              <w:jc w:val="center"/>
              <w:rPr>
                <w:b/>
                <w:bCs/>
                <w:color w:val="000000" w:themeColor="text1"/>
              </w:rPr>
            </w:pPr>
            <w:r w:rsidRPr="000D54F1">
              <w:rPr>
                <w:b/>
                <w:bCs/>
                <w:color w:val="000000" w:themeColor="text1"/>
              </w:rPr>
              <w:t>Наименование оценочной подгруппы (по территориальной принадлежности)</w:t>
            </w:r>
          </w:p>
        </w:tc>
        <w:tc>
          <w:tcPr>
            <w:tcW w:w="3119" w:type="dxa"/>
            <w:shd w:val="clear" w:color="auto" w:fill="auto"/>
            <w:hideMark/>
          </w:tcPr>
          <w:p w14:paraId="6D1584F9" w14:textId="77777777" w:rsidR="00157569" w:rsidRPr="000D54F1" w:rsidRDefault="00157569" w:rsidP="009B247A">
            <w:pPr>
              <w:pStyle w:val="affff3"/>
              <w:jc w:val="center"/>
              <w:rPr>
                <w:b/>
                <w:bCs/>
                <w:color w:val="000000" w:themeColor="text1"/>
              </w:rPr>
            </w:pPr>
            <w:r w:rsidRPr="000D54F1">
              <w:rPr>
                <w:b/>
                <w:bCs/>
                <w:color w:val="000000" w:themeColor="text1"/>
              </w:rPr>
              <w:t>Наименование подхода/весомость подхода (1-наиболее весомый, 3- наименее весомый)</w:t>
            </w:r>
          </w:p>
        </w:tc>
        <w:tc>
          <w:tcPr>
            <w:tcW w:w="4961" w:type="dxa"/>
            <w:shd w:val="clear" w:color="auto" w:fill="auto"/>
            <w:hideMark/>
          </w:tcPr>
          <w:p w14:paraId="6D9B37C5" w14:textId="77777777" w:rsidR="00157569" w:rsidRPr="000D54F1" w:rsidRDefault="00157569" w:rsidP="009B247A">
            <w:pPr>
              <w:pStyle w:val="affff3"/>
              <w:jc w:val="center"/>
              <w:rPr>
                <w:b/>
                <w:bCs/>
                <w:color w:val="000000" w:themeColor="text1"/>
              </w:rPr>
            </w:pPr>
            <w:r w:rsidRPr="000D54F1">
              <w:rPr>
                <w:b/>
                <w:bCs/>
                <w:color w:val="000000" w:themeColor="text1"/>
              </w:rPr>
              <w:t>Описание примененного метода или обоснования отказа от использования подходов</w:t>
            </w:r>
          </w:p>
        </w:tc>
      </w:tr>
      <w:tr w:rsidR="00157569" w:rsidRPr="00240ACB" w14:paraId="2992A959" w14:textId="77777777" w:rsidTr="009D2B50">
        <w:trPr>
          <w:trHeight w:val="584"/>
        </w:trPr>
        <w:tc>
          <w:tcPr>
            <w:tcW w:w="1129" w:type="dxa"/>
            <w:vMerge w:val="restart"/>
            <w:hideMark/>
          </w:tcPr>
          <w:p w14:paraId="7638F550" w14:textId="77777777" w:rsidR="00157569" w:rsidRPr="00240ACB" w:rsidRDefault="00157569" w:rsidP="004D4BF3">
            <w:pPr>
              <w:tabs>
                <w:tab w:val="left" w:pos="5400"/>
              </w:tabs>
              <w:spacing w:line="360" w:lineRule="auto"/>
              <w:rPr>
                <w:rFonts w:ascii="Times New Roman" w:hAnsi="Times New Roman"/>
              </w:rPr>
            </w:pPr>
            <w:r w:rsidRPr="00240ACB">
              <w:rPr>
                <w:rFonts w:ascii="Times New Roman" w:hAnsi="Times New Roman"/>
              </w:rPr>
              <w:t>1 сегмент</w:t>
            </w:r>
          </w:p>
        </w:tc>
        <w:tc>
          <w:tcPr>
            <w:tcW w:w="1560" w:type="dxa"/>
            <w:vMerge w:val="restart"/>
          </w:tcPr>
          <w:p w14:paraId="022801DE" w14:textId="77777777" w:rsidR="00157569" w:rsidRPr="00240ACB" w:rsidRDefault="00157569" w:rsidP="004D4BF3">
            <w:pPr>
              <w:tabs>
                <w:tab w:val="left" w:pos="5400"/>
              </w:tabs>
              <w:spacing w:line="360" w:lineRule="auto"/>
              <w:rPr>
                <w:rFonts w:ascii="Times New Roman" w:hAnsi="Times New Roman"/>
              </w:rPr>
            </w:pPr>
            <w:r w:rsidRPr="00240ACB">
              <w:rPr>
                <w:rFonts w:ascii="Times New Roman" w:hAnsi="Times New Roman"/>
              </w:rPr>
              <w:t>01:010</w:t>
            </w:r>
          </w:p>
        </w:tc>
        <w:tc>
          <w:tcPr>
            <w:tcW w:w="3798" w:type="dxa"/>
            <w:vMerge w:val="restart"/>
            <w:hideMark/>
          </w:tcPr>
          <w:p w14:paraId="53DC423E" w14:textId="77777777" w:rsidR="00157569" w:rsidRPr="00240ACB" w:rsidRDefault="00157569" w:rsidP="005E7AB8">
            <w:pPr>
              <w:pStyle w:val="a1"/>
              <w:numPr>
                <w:ilvl w:val="0"/>
                <w:numId w:val="47"/>
              </w:numPr>
              <w:suppressAutoHyphens w:val="0"/>
              <w:autoSpaceDN/>
              <w:ind w:left="175" w:hanging="142"/>
              <w:textAlignment w:val="auto"/>
              <w:rPr>
                <w:rFonts w:ascii="Times New Roman" w:eastAsia="Times New Roman" w:hAnsi="Times New Roman"/>
                <w:color w:val="000000"/>
              </w:rPr>
            </w:pPr>
            <w:r w:rsidRPr="00240ACB">
              <w:rPr>
                <w:rFonts w:ascii="Times New Roman" w:hAnsi="Times New Roman"/>
                <w:color w:val="000000"/>
              </w:rPr>
              <w:t xml:space="preserve">Краснослободский район </w:t>
            </w:r>
          </w:p>
          <w:p w14:paraId="43E61EE4" w14:textId="77777777" w:rsidR="00157569" w:rsidRPr="00240ACB" w:rsidRDefault="00157569" w:rsidP="005E7AB8">
            <w:pPr>
              <w:pStyle w:val="a1"/>
              <w:numPr>
                <w:ilvl w:val="0"/>
                <w:numId w:val="47"/>
              </w:numPr>
              <w:suppressAutoHyphens w:val="0"/>
              <w:autoSpaceDN/>
              <w:ind w:left="175" w:hanging="142"/>
              <w:textAlignment w:val="auto"/>
              <w:rPr>
                <w:rFonts w:ascii="Times New Roman" w:eastAsia="Times New Roman" w:hAnsi="Times New Roman"/>
                <w:color w:val="000000"/>
              </w:rPr>
            </w:pPr>
            <w:r w:rsidRPr="00240ACB">
              <w:rPr>
                <w:rFonts w:ascii="Times New Roman" w:hAnsi="Times New Roman"/>
                <w:color w:val="000000"/>
              </w:rPr>
              <w:t>Большеберезниковский район</w:t>
            </w:r>
          </w:p>
        </w:tc>
        <w:tc>
          <w:tcPr>
            <w:tcW w:w="3119" w:type="dxa"/>
            <w:hideMark/>
          </w:tcPr>
          <w:p w14:paraId="6E3BDD8D" w14:textId="77777777" w:rsidR="00157569" w:rsidRPr="00240ACB" w:rsidRDefault="00157569" w:rsidP="00A63015">
            <w:pPr>
              <w:pStyle w:val="affff3"/>
              <w:rPr>
                <w:rFonts w:eastAsia="TimesNewRomanPSMT"/>
              </w:rPr>
            </w:pPr>
            <w:r w:rsidRPr="00240ACB">
              <w:rPr>
                <w:rFonts w:eastAsia="TimesNewRomanPSMT"/>
              </w:rPr>
              <w:t>Доходный подход /</w:t>
            </w:r>
            <w:r w:rsidRPr="00240ACB">
              <w:t xml:space="preserve"> 1</w:t>
            </w:r>
          </w:p>
        </w:tc>
        <w:tc>
          <w:tcPr>
            <w:tcW w:w="4961" w:type="dxa"/>
            <w:hideMark/>
          </w:tcPr>
          <w:p w14:paraId="09AF6A6E" w14:textId="77777777" w:rsidR="00157569" w:rsidRPr="00240ACB" w:rsidRDefault="00157569" w:rsidP="004D4BF3">
            <w:pPr>
              <w:tabs>
                <w:tab w:val="left" w:pos="5400"/>
              </w:tabs>
              <w:spacing w:line="360" w:lineRule="auto"/>
              <w:rPr>
                <w:rFonts w:ascii="Times New Roman" w:eastAsia="TimesNewRomanPSMT" w:hAnsi="Times New Roman"/>
              </w:rPr>
            </w:pPr>
            <w:r w:rsidRPr="00240ACB">
              <w:rPr>
                <w:rFonts w:ascii="Times New Roman" w:hAnsi="Times New Roman"/>
              </w:rPr>
              <w:t>Отказ от использования приведен в п. 3.3.5.1. Отчета</w:t>
            </w:r>
          </w:p>
        </w:tc>
      </w:tr>
      <w:tr w:rsidR="00157569" w:rsidRPr="00240ACB" w14:paraId="710C9BB4" w14:textId="77777777" w:rsidTr="009D2B50">
        <w:trPr>
          <w:trHeight w:val="480"/>
        </w:trPr>
        <w:tc>
          <w:tcPr>
            <w:tcW w:w="1129" w:type="dxa"/>
            <w:vMerge/>
            <w:hideMark/>
          </w:tcPr>
          <w:p w14:paraId="7A777553" w14:textId="77777777" w:rsidR="00157569" w:rsidRPr="00240ACB" w:rsidRDefault="00157569" w:rsidP="004D4BF3">
            <w:pPr>
              <w:rPr>
                <w:rFonts w:ascii="Times New Roman" w:hAnsi="Times New Roman"/>
              </w:rPr>
            </w:pPr>
          </w:p>
        </w:tc>
        <w:tc>
          <w:tcPr>
            <w:tcW w:w="1560" w:type="dxa"/>
            <w:vMerge/>
          </w:tcPr>
          <w:p w14:paraId="53DCE19E" w14:textId="77777777" w:rsidR="00157569" w:rsidRPr="00240ACB" w:rsidRDefault="00157569" w:rsidP="004D4BF3">
            <w:pPr>
              <w:rPr>
                <w:rFonts w:ascii="Times New Roman" w:eastAsia="TimesNewRomanPSMT" w:hAnsi="Times New Roman"/>
              </w:rPr>
            </w:pPr>
          </w:p>
        </w:tc>
        <w:tc>
          <w:tcPr>
            <w:tcW w:w="3798" w:type="dxa"/>
            <w:vMerge/>
            <w:hideMark/>
          </w:tcPr>
          <w:p w14:paraId="5BC85CF6" w14:textId="77777777" w:rsidR="00157569" w:rsidRPr="00240ACB" w:rsidRDefault="00157569" w:rsidP="005E7AB8">
            <w:pPr>
              <w:pStyle w:val="a1"/>
              <w:numPr>
                <w:ilvl w:val="0"/>
                <w:numId w:val="47"/>
              </w:numPr>
              <w:ind w:left="175" w:hanging="142"/>
              <w:rPr>
                <w:rFonts w:ascii="Times New Roman" w:eastAsia="TimesNewRomanPSMT" w:hAnsi="Times New Roman"/>
              </w:rPr>
            </w:pPr>
          </w:p>
        </w:tc>
        <w:tc>
          <w:tcPr>
            <w:tcW w:w="3119" w:type="dxa"/>
            <w:hideMark/>
          </w:tcPr>
          <w:p w14:paraId="30A33F28" w14:textId="77777777" w:rsidR="00157569" w:rsidRPr="00240ACB" w:rsidRDefault="00157569" w:rsidP="00A63015">
            <w:pPr>
              <w:pStyle w:val="affff3"/>
              <w:rPr>
                <w:rFonts w:eastAsia="TimesNewRomanPSMT"/>
              </w:rPr>
            </w:pPr>
            <w:r w:rsidRPr="00240ACB">
              <w:rPr>
                <w:rFonts w:eastAsia="TimesNewRomanPSMT"/>
              </w:rPr>
              <w:t>Сравнительный подход /2</w:t>
            </w:r>
          </w:p>
        </w:tc>
        <w:tc>
          <w:tcPr>
            <w:tcW w:w="4961" w:type="dxa"/>
            <w:hideMark/>
          </w:tcPr>
          <w:p w14:paraId="01BAA9B1" w14:textId="53126DD1" w:rsidR="00157569" w:rsidRPr="00240ACB" w:rsidRDefault="00157569" w:rsidP="004D4BF3">
            <w:pPr>
              <w:tabs>
                <w:tab w:val="left" w:pos="5400"/>
              </w:tabs>
              <w:spacing w:line="360" w:lineRule="auto"/>
              <w:rPr>
                <w:rFonts w:ascii="Times New Roman" w:eastAsia="TimesNewRomanPSMT" w:hAnsi="Times New Roman"/>
              </w:rPr>
            </w:pPr>
            <w:r w:rsidRPr="00240ACB">
              <w:rPr>
                <w:rFonts w:ascii="Times New Roman" w:hAnsi="Times New Roman"/>
              </w:rPr>
              <w:t xml:space="preserve">Метод </w:t>
            </w:r>
            <w:r w:rsidRPr="00240ACB">
              <w:rPr>
                <w:rFonts w:ascii="Times New Roman" w:hAnsi="Times New Roman"/>
                <w:lang w:eastAsia="ru-RU"/>
              </w:rPr>
              <w:t xml:space="preserve">типового (эталонного) объекта </w:t>
            </w:r>
          </w:p>
        </w:tc>
      </w:tr>
      <w:tr w:rsidR="00157569" w:rsidRPr="00240ACB" w14:paraId="2C232949" w14:textId="77777777" w:rsidTr="00D60933">
        <w:trPr>
          <w:trHeight w:val="285"/>
        </w:trPr>
        <w:tc>
          <w:tcPr>
            <w:tcW w:w="1129" w:type="dxa"/>
            <w:vMerge w:val="restart"/>
            <w:shd w:val="clear" w:color="auto" w:fill="F2F2F2" w:themeFill="background1" w:themeFillShade="F2"/>
            <w:hideMark/>
          </w:tcPr>
          <w:p w14:paraId="0BBE2F46" w14:textId="77777777" w:rsidR="00157569" w:rsidRPr="00240ACB" w:rsidRDefault="00157569" w:rsidP="004D4BF3">
            <w:pPr>
              <w:tabs>
                <w:tab w:val="left" w:pos="5400"/>
              </w:tabs>
              <w:spacing w:line="360" w:lineRule="auto"/>
              <w:rPr>
                <w:rFonts w:ascii="Times New Roman" w:hAnsi="Times New Roman"/>
              </w:rPr>
            </w:pPr>
            <w:r w:rsidRPr="00240ACB">
              <w:rPr>
                <w:rFonts w:ascii="Times New Roman" w:hAnsi="Times New Roman"/>
              </w:rPr>
              <w:t>3 сегмент</w:t>
            </w:r>
          </w:p>
        </w:tc>
        <w:tc>
          <w:tcPr>
            <w:tcW w:w="1560" w:type="dxa"/>
            <w:vMerge w:val="restart"/>
            <w:shd w:val="clear" w:color="auto" w:fill="F2F2F2" w:themeFill="background1" w:themeFillShade="F2"/>
          </w:tcPr>
          <w:p w14:paraId="1A28439C" w14:textId="77777777" w:rsidR="00157569" w:rsidRPr="00240ACB" w:rsidRDefault="00157569" w:rsidP="004D4BF3">
            <w:pPr>
              <w:suppressAutoHyphens w:val="0"/>
              <w:autoSpaceDN/>
              <w:textAlignment w:val="auto"/>
              <w:rPr>
                <w:rFonts w:ascii="Times New Roman" w:eastAsia="Times New Roman" w:hAnsi="Times New Roman"/>
                <w:color w:val="000000"/>
              </w:rPr>
            </w:pPr>
            <w:r w:rsidRPr="00240ACB">
              <w:rPr>
                <w:rFonts w:ascii="Times New Roman" w:hAnsi="Times New Roman"/>
                <w:color w:val="000000"/>
              </w:rPr>
              <w:t>03:021, 05:012, 03:021, 09:030</w:t>
            </w:r>
          </w:p>
        </w:tc>
        <w:tc>
          <w:tcPr>
            <w:tcW w:w="3798" w:type="dxa"/>
            <w:vMerge w:val="restart"/>
            <w:shd w:val="clear" w:color="auto" w:fill="F2F2F2" w:themeFill="background1" w:themeFillShade="F2"/>
            <w:hideMark/>
          </w:tcPr>
          <w:p w14:paraId="15B66D79" w14:textId="77777777" w:rsidR="00157569" w:rsidRPr="00240ACB" w:rsidRDefault="00157569" w:rsidP="005E7AB8">
            <w:pPr>
              <w:pStyle w:val="a1"/>
              <w:numPr>
                <w:ilvl w:val="0"/>
                <w:numId w:val="47"/>
              </w:numPr>
              <w:suppressAutoHyphens w:val="0"/>
              <w:autoSpaceDN/>
              <w:ind w:left="175" w:hanging="142"/>
              <w:textAlignment w:val="auto"/>
              <w:rPr>
                <w:rFonts w:ascii="Times New Roman" w:eastAsia="Times New Roman" w:hAnsi="Times New Roman"/>
                <w:color w:val="000000"/>
              </w:rPr>
            </w:pPr>
            <w:r w:rsidRPr="00240ACB">
              <w:rPr>
                <w:rFonts w:ascii="Times New Roman" w:hAnsi="Times New Roman"/>
                <w:color w:val="000000"/>
              </w:rPr>
              <w:t>Зубово-Полянский район</w:t>
            </w:r>
          </w:p>
          <w:p w14:paraId="12927E78" w14:textId="77777777" w:rsidR="00157569" w:rsidRPr="00240ACB" w:rsidRDefault="00157569" w:rsidP="005E7AB8">
            <w:pPr>
              <w:pStyle w:val="a1"/>
              <w:numPr>
                <w:ilvl w:val="0"/>
                <w:numId w:val="47"/>
              </w:numPr>
              <w:suppressAutoHyphens w:val="0"/>
              <w:autoSpaceDN/>
              <w:ind w:left="175" w:hanging="142"/>
              <w:textAlignment w:val="auto"/>
              <w:rPr>
                <w:rFonts w:ascii="Times New Roman" w:hAnsi="Times New Roman"/>
                <w:color w:val="000000"/>
              </w:rPr>
            </w:pPr>
            <w:r w:rsidRPr="00240ACB">
              <w:rPr>
                <w:rFonts w:ascii="Times New Roman" w:hAnsi="Times New Roman"/>
                <w:color w:val="000000"/>
              </w:rPr>
              <w:t xml:space="preserve">Кочкуровский район </w:t>
            </w:r>
          </w:p>
          <w:p w14:paraId="190A8E53" w14:textId="77777777" w:rsidR="00157569" w:rsidRPr="00240ACB" w:rsidRDefault="00157569" w:rsidP="005E7AB8">
            <w:pPr>
              <w:pStyle w:val="a1"/>
              <w:numPr>
                <w:ilvl w:val="0"/>
                <w:numId w:val="47"/>
              </w:numPr>
              <w:suppressAutoHyphens w:val="0"/>
              <w:autoSpaceDN/>
              <w:ind w:left="175" w:hanging="142"/>
              <w:textAlignment w:val="auto"/>
              <w:rPr>
                <w:rFonts w:ascii="Times New Roman" w:eastAsia="Times New Roman" w:hAnsi="Times New Roman"/>
                <w:color w:val="000000"/>
              </w:rPr>
            </w:pPr>
            <w:r w:rsidRPr="00240ACB">
              <w:rPr>
                <w:rFonts w:ascii="Times New Roman" w:hAnsi="Times New Roman"/>
                <w:color w:val="000000"/>
              </w:rPr>
              <w:t>Краснослободский район, Чамзинский муниципальный район</w:t>
            </w:r>
          </w:p>
        </w:tc>
        <w:tc>
          <w:tcPr>
            <w:tcW w:w="3119" w:type="dxa"/>
            <w:shd w:val="clear" w:color="auto" w:fill="F2F2F2" w:themeFill="background1" w:themeFillShade="F2"/>
            <w:hideMark/>
          </w:tcPr>
          <w:p w14:paraId="4502B9A1" w14:textId="77777777" w:rsidR="00157569" w:rsidRPr="00240ACB" w:rsidRDefault="00157569" w:rsidP="004D4BF3">
            <w:pPr>
              <w:tabs>
                <w:tab w:val="left" w:pos="5400"/>
              </w:tabs>
              <w:spacing w:line="360" w:lineRule="auto"/>
              <w:rPr>
                <w:rFonts w:ascii="Times New Roman" w:eastAsia="TimesNewRomanPSMT" w:hAnsi="Times New Roman"/>
              </w:rPr>
            </w:pPr>
            <w:r w:rsidRPr="00240ACB">
              <w:rPr>
                <w:rFonts w:ascii="Times New Roman" w:eastAsia="TimesNewRomanPSMT" w:hAnsi="Times New Roman"/>
                <w:b/>
                <w:bCs/>
              </w:rPr>
              <w:t>Доходный подход</w:t>
            </w:r>
            <w:r w:rsidRPr="00240ACB">
              <w:rPr>
                <w:rFonts w:ascii="Times New Roman" w:eastAsia="TimesNewRomanPSMT" w:hAnsi="Times New Roman"/>
              </w:rPr>
              <w:t>/</w:t>
            </w:r>
            <w:r w:rsidRPr="00240ACB">
              <w:rPr>
                <w:rFonts w:ascii="Times New Roman" w:hAnsi="Times New Roman"/>
              </w:rPr>
              <w:t xml:space="preserve"> 1</w:t>
            </w:r>
          </w:p>
        </w:tc>
        <w:tc>
          <w:tcPr>
            <w:tcW w:w="4961" w:type="dxa"/>
            <w:shd w:val="clear" w:color="auto" w:fill="F2F2F2" w:themeFill="background1" w:themeFillShade="F2"/>
            <w:hideMark/>
          </w:tcPr>
          <w:p w14:paraId="1498272A" w14:textId="77777777" w:rsidR="00157569" w:rsidRPr="00240ACB" w:rsidRDefault="00157569" w:rsidP="004D4BF3">
            <w:pPr>
              <w:tabs>
                <w:tab w:val="left" w:pos="5400"/>
              </w:tabs>
              <w:spacing w:line="360" w:lineRule="auto"/>
              <w:rPr>
                <w:rFonts w:ascii="Times New Roman" w:eastAsia="TimesNewRomanPSMT" w:hAnsi="Times New Roman"/>
              </w:rPr>
            </w:pPr>
            <w:r w:rsidRPr="00240ACB">
              <w:rPr>
                <w:rFonts w:ascii="Times New Roman" w:hAnsi="Times New Roman"/>
              </w:rPr>
              <w:t>Отказ от использования приведен в п. 3.3.5.2. Отчета</w:t>
            </w:r>
          </w:p>
        </w:tc>
      </w:tr>
      <w:tr w:rsidR="00157569" w:rsidRPr="00240ACB" w14:paraId="295A5AAE" w14:textId="77777777" w:rsidTr="00D60933">
        <w:trPr>
          <w:trHeight w:val="195"/>
        </w:trPr>
        <w:tc>
          <w:tcPr>
            <w:tcW w:w="1129" w:type="dxa"/>
            <w:vMerge/>
            <w:shd w:val="clear" w:color="auto" w:fill="F2F2F2" w:themeFill="background1" w:themeFillShade="F2"/>
            <w:hideMark/>
          </w:tcPr>
          <w:p w14:paraId="5BF3A3BE" w14:textId="77777777" w:rsidR="00157569" w:rsidRPr="00240ACB" w:rsidRDefault="00157569" w:rsidP="004D4BF3">
            <w:pPr>
              <w:rPr>
                <w:rFonts w:ascii="Times New Roman" w:hAnsi="Times New Roman"/>
              </w:rPr>
            </w:pPr>
          </w:p>
        </w:tc>
        <w:tc>
          <w:tcPr>
            <w:tcW w:w="1560" w:type="dxa"/>
            <w:vMerge/>
            <w:shd w:val="clear" w:color="auto" w:fill="F2F2F2" w:themeFill="background1" w:themeFillShade="F2"/>
          </w:tcPr>
          <w:p w14:paraId="2CDDA224" w14:textId="77777777" w:rsidR="00157569" w:rsidRPr="00240ACB" w:rsidRDefault="00157569" w:rsidP="004D4BF3">
            <w:pPr>
              <w:rPr>
                <w:rFonts w:ascii="Times New Roman" w:hAnsi="Times New Roman"/>
              </w:rPr>
            </w:pPr>
          </w:p>
        </w:tc>
        <w:tc>
          <w:tcPr>
            <w:tcW w:w="3798" w:type="dxa"/>
            <w:vMerge/>
            <w:shd w:val="clear" w:color="auto" w:fill="F2F2F2" w:themeFill="background1" w:themeFillShade="F2"/>
            <w:hideMark/>
          </w:tcPr>
          <w:p w14:paraId="4DA20B0E" w14:textId="77777777" w:rsidR="00157569" w:rsidRPr="00240ACB" w:rsidRDefault="00157569" w:rsidP="004D4BF3">
            <w:pPr>
              <w:rPr>
                <w:rFonts w:ascii="Times New Roman" w:hAnsi="Times New Roman"/>
              </w:rPr>
            </w:pPr>
          </w:p>
        </w:tc>
        <w:tc>
          <w:tcPr>
            <w:tcW w:w="3119" w:type="dxa"/>
            <w:shd w:val="clear" w:color="auto" w:fill="F2F2F2" w:themeFill="background1" w:themeFillShade="F2"/>
            <w:hideMark/>
          </w:tcPr>
          <w:p w14:paraId="5C8EF8F8" w14:textId="77777777" w:rsidR="00157569" w:rsidRPr="00240ACB" w:rsidRDefault="00157569" w:rsidP="004D4BF3">
            <w:pPr>
              <w:tabs>
                <w:tab w:val="left" w:pos="5400"/>
              </w:tabs>
              <w:spacing w:line="360" w:lineRule="auto"/>
              <w:rPr>
                <w:rFonts w:ascii="Times New Roman" w:eastAsia="TimesNewRomanPSMT" w:hAnsi="Times New Roman"/>
              </w:rPr>
            </w:pPr>
            <w:r w:rsidRPr="00240ACB">
              <w:rPr>
                <w:rFonts w:ascii="Times New Roman" w:eastAsia="TimesNewRomanPSMT" w:hAnsi="Times New Roman"/>
              </w:rPr>
              <w:t>Затратный подход</w:t>
            </w:r>
          </w:p>
        </w:tc>
        <w:tc>
          <w:tcPr>
            <w:tcW w:w="4961" w:type="dxa"/>
            <w:shd w:val="clear" w:color="auto" w:fill="F2F2F2" w:themeFill="background1" w:themeFillShade="F2"/>
            <w:hideMark/>
          </w:tcPr>
          <w:p w14:paraId="73F2169C" w14:textId="09C0D22C" w:rsidR="00157569" w:rsidRPr="00240ACB" w:rsidRDefault="002A73AC" w:rsidP="004D4BF3">
            <w:pPr>
              <w:tabs>
                <w:tab w:val="left" w:pos="5400"/>
              </w:tabs>
              <w:spacing w:line="360" w:lineRule="auto"/>
              <w:rPr>
                <w:rFonts w:ascii="Times New Roman" w:eastAsia="TimesNewRomanPSMT" w:hAnsi="Times New Roman"/>
              </w:rPr>
            </w:pPr>
            <w:r w:rsidRPr="00240ACB">
              <w:rPr>
                <w:rFonts w:ascii="Times New Roman" w:eastAsia="TimesNewRomanPSMT" w:hAnsi="Times New Roman"/>
              </w:rPr>
              <w:t>Метод затрат на межевание и оформление прав</w:t>
            </w:r>
          </w:p>
        </w:tc>
      </w:tr>
      <w:tr w:rsidR="00157569" w:rsidRPr="00240ACB" w14:paraId="48F88661" w14:textId="77777777" w:rsidTr="00D60933">
        <w:trPr>
          <w:trHeight w:val="180"/>
        </w:trPr>
        <w:tc>
          <w:tcPr>
            <w:tcW w:w="1129" w:type="dxa"/>
            <w:vMerge/>
            <w:shd w:val="clear" w:color="auto" w:fill="F2F2F2" w:themeFill="background1" w:themeFillShade="F2"/>
            <w:hideMark/>
          </w:tcPr>
          <w:p w14:paraId="0A55905E" w14:textId="77777777" w:rsidR="00157569" w:rsidRPr="00240ACB" w:rsidRDefault="00157569" w:rsidP="004D4BF3">
            <w:pPr>
              <w:rPr>
                <w:rFonts w:ascii="Times New Roman" w:hAnsi="Times New Roman"/>
              </w:rPr>
            </w:pPr>
          </w:p>
        </w:tc>
        <w:tc>
          <w:tcPr>
            <w:tcW w:w="1560" w:type="dxa"/>
            <w:vMerge/>
            <w:shd w:val="clear" w:color="auto" w:fill="F2F2F2" w:themeFill="background1" w:themeFillShade="F2"/>
          </w:tcPr>
          <w:p w14:paraId="0F9020BF" w14:textId="77777777" w:rsidR="00157569" w:rsidRPr="00240ACB" w:rsidRDefault="00157569" w:rsidP="004D4BF3">
            <w:pPr>
              <w:rPr>
                <w:rFonts w:ascii="Times New Roman" w:hAnsi="Times New Roman"/>
              </w:rPr>
            </w:pPr>
          </w:p>
        </w:tc>
        <w:tc>
          <w:tcPr>
            <w:tcW w:w="3798" w:type="dxa"/>
            <w:vMerge/>
            <w:shd w:val="clear" w:color="auto" w:fill="F2F2F2" w:themeFill="background1" w:themeFillShade="F2"/>
            <w:hideMark/>
          </w:tcPr>
          <w:p w14:paraId="2744F483" w14:textId="77777777" w:rsidR="00157569" w:rsidRPr="00240ACB" w:rsidRDefault="00157569" w:rsidP="004D4BF3">
            <w:pPr>
              <w:rPr>
                <w:rFonts w:ascii="Times New Roman" w:hAnsi="Times New Roman"/>
              </w:rPr>
            </w:pPr>
          </w:p>
        </w:tc>
        <w:tc>
          <w:tcPr>
            <w:tcW w:w="3119" w:type="dxa"/>
            <w:shd w:val="clear" w:color="auto" w:fill="F2F2F2" w:themeFill="background1" w:themeFillShade="F2"/>
            <w:hideMark/>
          </w:tcPr>
          <w:p w14:paraId="1B65171D" w14:textId="77777777" w:rsidR="00157569" w:rsidRPr="00240ACB" w:rsidRDefault="00157569" w:rsidP="004D4BF3">
            <w:pPr>
              <w:tabs>
                <w:tab w:val="left" w:pos="5400"/>
              </w:tabs>
              <w:spacing w:line="360" w:lineRule="auto"/>
              <w:rPr>
                <w:rFonts w:ascii="Times New Roman" w:eastAsia="TimesNewRomanPSMT" w:hAnsi="Times New Roman"/>
              </w:rPr>
            </w:pPr>
            <w:r w:rsidRPr="00240ACB">
              <w:rPr>
                <w:rFonts w:ascii="Times New Roman" w:eastAsia="TimesNewRomanPSMT" w:hAnsi="Times New Roman"/>
                <w:b/>
                <w:bCs/>
              </w:rPr>
              <w:t>Сравнительный подход</w:t>
            </w:r>
            <w:r w:rsidRPr="00240ACB">
              <w:rPr>
                <w:rFonts w:ascii="Times New Roman" w:eastAsia="TimesNewRomanPSMT" w:hAnsi="Times New Roman"/>
              </w:rPr>
              <w:t>/2</w:t>
            </w:r>
          </w:p>
        </w:tc>
        <w:tc>
          <w:tcPr>
            <w:tcW w:w="4961" w:type="dxa"/>
            <w:shd w:val="clear" w:color="auto" w:fill="F2F2F2" w:themeFill="background1" w:themeFillShade="F2"/>
            <w:hideMark/>
          </w:tcPr>
          <w:p w14:paraId="10347EFE" w14:textId="77777777" w:rsidR="00157569" w:rsidRPr="00240ACB" w:rsidRDefault="00157569" w:rsidP="004D4BF3">
            <w:pPr>
              <w:tabs>
                <w:tab w:val="left" w:pos="5400"/>
              </w:tabs>
              <w:spacing w:line="360" w:lineRule="auto"/>
              <w:rPr>
                <w:rFonts w:ascii="Times New Roman" w:eastAsia="TimesNewRomanPSMT" w:hAnsi="Times New Roman"/>
              </w:rPr>
            </w:pPr>
            <w:r w:rsidRPr="00240ACB">
              <w:rPr>
                <w:rFonts w:ascii="Times New Roman" w:hAnsi="Times New Roman"/>
              </w:rPr>
              <w:t>Отказ от использования приведен в п. 3.3.5.2. Отчета</w:t>
            </w:r>
          </w:p>
        </w:tc>
      </w:tr>
      <w:tr w:rsidR="00157569" w:rsidRPr="00240ACB" w14:paraId="6AB81CCF" w14:textId="77777777" w:rsidTr="009D2B50">
        <w:trPr>
          <w:trHeight w:val="459"/>
        </w:trPr>
        <w:tc>
          <w:tcPr>
            <w:tcW w:w="1129" w:type="dxa"/>
            <w:vMerge w:val="restart"/>
            <w:hideMark/>
          </w:tcPr>
          <w:p w14:paraId="0148023F" w14:textId="77777777" w:rsidR="00157569" w:rsidRPr="00240ACB" w:rsidRDefault="00157569" w:rsidP="004D4BF3">
            <w:pPr>
              <w:tabs>
                <w:tab w:val="left" w:pos="5400"/>
              </w:tabs>
              <w:spacing w:line="360" w:lineRule="auto"/>
              <w:rPr>
                <w:rFonts w:ascii="Times New Roman" w:hAnsi="Times New Roman"/>
              </w:rPr>
            </w:pPr>
            <w:r w:rsidRPr="00240ACB">
              <w:rPr>
                <w:rFonts w:ascii="Times New Roman" w:hAnsi="Times New Roman"/>
              </w:rPr>
              <w:t>5 сегмент</w:t>
            </w:r>
          </w:p>
        </w:tc>
        <w:tc>
          <w:tcPr>
            <w:tcW w:w="1560" w:type="dxa"/>
            <w:vMerge w:val="restart"/>
          </w:tcPr>
          <w:p w14:paraId="428AD78B" w14:textId="77777777" w:rsidR="00157569" w:rsidRPr="00240ACB" w:rsidRDefault="00157569" w:rsidP="004D4BF3">
            <w:pPr>
              <w:rPr>
                <w:rFonts w:ascii="Times New Roman" w:hAnsi="Times New Roman"/>
                <w:color w:val="000000"/>
              </w:rPr>
            </w:pPr>
            <w:r w:rsidRPr="00240ACB">
              <w:rPr>
                <w:rFonts w:ascii="Times New Roman" w:hAnsi="Times New Roman"/>
                <w:color w:val="000000"/>
              </w:rPr>
              <w:t>05:022, 09:021</w:t>
            </w:r>
          </w:p>
        </w:tc>
        <w:tc>
          <w:tcPr>
            <w:tcW w:w="3798" w:type="dxa"/>
            <w:vMerge w:val="restart"/>
            <w:hideMark/>
          </w:tcPr>
          <w:p w14:paraId="637BD33A" w14:textId="77777777" w:rsidR="00157569" w:rsidRPr="00240ACB" w:rsidRDefault="00157569" w:rsidP="005E7AB8">
            <w:pPr>
              <w:pStyle w:val="a1"/>
              <w:numPr>
                <w:ilvl w:val="0"/>
                <w:numId w:val="48"/>
              </w:numPr>
              <w:ind w:left="175" w:hanging="120"/>
              <w:rPr>
                <w:rFonts w:ascii="Times New Roman" w:hAnsi="Times New Roman"/>
                <w:color w:val="000000"/>
              </w:rPr>
            </w:pPr>
            <w:r w:rsidRPr="00240ACB">
              <w:rPr>
                <w:rFonts w:ascii="Times New Roman" w:hAnsi="Times New Roman"/>
                <w:color w:val="000000"/>
              </w:rPr>
              <w:t>Большеберезниковский муниципальный район</w:t>
            </w:r>
          </w:p>
          <w:p w14:paraId="2063344F" w14:textId="77777777" w:rsidR="00157569" w:rsidRPr="00240ACB" w:rsidRDefault="00157569" w:rsidP="005E7AB8">
            <w:pPr>
              <w:pStyle w:val="a1"/>
              <w:numPr>
                <w:ilvl w:val="0"/>
                <w:numId w:val="48"/>
              </w:numPr>
              <w:ind w:left="175" w:hanging="120"/>
              <w:rPr>
                <w:rFonts w:ascii="Times New Roman" w:hAnsi="Times New Roman"/>
                <w:color w:val="000000"/>
              </w:rPr>
            </w:pPr>
            <w:r w:rsidRPr="00240ACB">
              <w:rPr>
                <w:rFonts w:ascii="Times New Roman" w:hAnsi="Times New Roman"/>
                <w:color w:val="000000"/>
              </w:rPr>
              <w:t>Кочкуровский район</w:t>
            </w:r>
          </w:p>
          <w:p w14:paraId="18DA852E" w14:textId="77777777" w:rsidR="00157569" w:rsidRPr="00240ACB" w:rsidRDefault="00157569" w:rsidP="005E7AB8">
            <w:pPr>
              <w:pStyle w:val="a1"/>
              <w:numPr>
                <w:ilvl w:val="0"/>
                <w:numId w:val="48"/>
              </w:numPr>
              <w:ind w:left="175" w:hanging="120"/>
              <w:rPr>
                <w:rFonts w:ascii="Times New Roman" w:hAnsi="Times New Roman"/>
                <w:color w:val="000000"/>
              </w:rPr>
            </w:pPr>
            <w:r w:rsidRPr="00240ACB">
              <w:rPr>
                <w:rFonts w:ascii="Times New Roman" w:hAnsi="Times New Roman"/>
                <w:color w:val="000000"/>
              </w:rPr>
              <w:t>Краснослободский муниципальный район</w:t>
            </w:r>
          </w:p>
          <w:p w14:paraId="1233FE52" w14:textId="77777777" w:rsidR="00157569" w:rsidRPr="00240ACB" w:rsidRDefault="00157569" w:rsidP="005E7AB8">
            <w:pPr>
              <w:pStyle w:val="a1"/>
              <w:numPr>
                <w:ilvl w:val="0"/>
                <w:numId w:val="48"/>
              </w:numPr>
              <w:ind w:left="175" w:hanging="120"/>
              <w:rPr>
                <w:rFonts w:ascii="Times New Roman" w:hAnsi="Times New Roman"/>
                <w:color w:val="000000"/>
              </w:rPr>
            </w:pPr>
            <w:r w:rsidRPr="00240ACB">
              <w:rPr>
                <w:rFonts w:ascii="Times New Roman" w:hAnsi="Times New Roman"/>
                <w:color w:val="000000"/>
              </w:rPr>
              <w:t>Темниковский район</w:t>
            </w:r>
          </w:p>
          <w:p w14:paraId="6FB043A3" w14:textId="77777777" w:rsidR="00157569" w:rsidRPr="00240ACB" w:rsidRDefault="00157569" w:rsidP="004D4BF3">
            <w:pPr>
              <w:ind w:left="175" w:hanging="120"/>
              <w:rPr>
                <w:rFonts w:ascii="Times New Roman" w:hAnsi="Times New Roman"/>
                <w:color w:val="000000"/>
              </w:rPr>
            </w:pPr>
          </w:p>
        </w:tc>
        <w:tc>
          <w:tcPr>
            <w:tcW w:w="3119" w:type="dxa"/>
            <w:hideMark/>
          </w:tcPr>
          <w:p w14:paraId="581FB8BA" w14:textId="77777777" w:rsidR="00157569" w:rsidRPr="00240ACB" w:rsidRDefault="00157569" w:rsidP="004D4BF3">
            <w:pPr>
              <w:tabs>
                <w:tab w:val="left" w:pos="5400"/>
              </w:tabs>
              <w:spacing w:line="360" w:lineRule="auto"/>
              <w:rPr>
                <w:rFonts w:ascii="Times New Roman" w:eastAsia="TimesNewRomanPSMT" w:hAnsi="Times New Roman"/>
              </w:rPr>
            </w:pPr>
            <w:r w:rsidRPr="00240ACB">
              <w:rPr>
                <w:rFonts w:ascii="Times New Roman" w:eastAsia="TimesNewRomanPSMT" w:hAnsi="Times New Roman"/>
                <w:b/>
                <w:bCs/>
              </w:rPr>
              <w:t>Доходный подход</w:t>
            </w:r>
            <w:r w:rsidRPr="00240ACB">
              <w:rPr>
                <w:rFonts w:ascii="Times New Roman" w:eastAsia="TimesNewRomanPSMT" w:hAnsi="Times New Roman"/>
              </w:rPr>
              <w:t xml:space="preserve"> /1,2</w:t>
            </w:r>
          </w:p>
        </w:tc>
        <w:tc>
          <w:tcPr>
            <w:tcW w:w="4961" w:type="dxa"/>
            <w:hideMark/>
          </w:tcPr>
          <w:p w14:paraId="53FEA2CB" w14:textId="77777777" w:rsidR="00157569" w:rsidRPr="00240ACB" w:rsidRDefault="00157569" w:rsidP="004D4BF3">
            <w:pPr>
              <w:tabs>
                <w:tab w:val="left" w:pos="5400"/>
              </w:tabs>
              <w:spacing w:line="360" w:lineRule="auto"/>
              <w:rPr>
                <w:rFonts w:ascii="Times New Roman" w:eastAsia="TimesNewRomanPSMT" w:hAnsi="Times New Roman"/>
              </w:rPr>
            </w:pPr>
            <w:r w:rsidRPr="00240ACB">
              <w:rPr>
                <w:rFonts w:ascii="Times New Roman" w:hAnsi="Times New Roman"/>
              </w:rPr>
              <w:t>Отказ от использования приведен в п. 3.3.5.3. Отчета</w:t>
            </w:r>
          </w:p>
        </w:tc>
      </w:tr>
      <w:tr w:rsidR="00157569" w:rsidRPr="00240ACB" w14:paraId="5866382E" w14:textId="77777777" w:rsidTr="009D2B50">
        <w:trPr>
          <w:trHeight w:val="465"/>
        </w:trPr>
        <w:tc>
          <w:tcPr>
            <w:tcW w:w="1129" w:type="dxa"/>
            <w:vMerge/>
            <w:hideMark/>
          </w:tcPr>
          <w:p w14:paraId="343633F3" w14:textId="77777777" w:rsidR="00157569" w:rsidRPr="00240ACB" w:rsidRDefault="00157569" w:rsidP="004D4BF3">
            <w:pPr>
              <w:rPr>
                <w:rFonts w:ascii="Times New Roman" w:hAnsi="Times New Roman"/>
              </w:rPr>
            </w:pPr>
          </w:p>
        </w:tc>
        <w:tc>
          <w:tcPr>
            <w:tcW w:w="1560" w:type="dxa"/>
            <w:vMerge/>
          </w:tcPr>
          <w:p w14:paraId="1E73C9B2" w14:textId="77777777" w:rsidR="00157569" w:rsidRPr="00240ACB" w:rsidRDefault="00157569" w:rsidP="004D4BF3">
            <w:pPr>
              <w:rPr>
                <w:rFonts w:ascii="Times New Roman" w:hAnsi="Times New Roman"/>
              </w:rPr>
            </w:pPr>
          </w:p>
        </w:tc>
        <w:tc>
          <w:tcPr>
            <w:tcW w:w="3798" w:type="dxa"/>
            <w:vMerge/>
            <w:hideMark/>
          </w:tcPr>
          <w:p w14:paraId="5B0D7207" w14:textId="77777777" w:rsidR="00157569" w:rsidRPr="00240ACB" w:rsidRDefault="00157569" w:rsidP="005E7AB8">
            <w:pPr>
              <w:pStyle w:val="a1"/>
              <w:numPr>
                <w:ilvl w:val="0"/>
                <w:numId w:val="48"/>
              </w:numPr>
              <w:ind w:left="175" w:hanging="120"/>
              <w:rPr>
                <w:rFonts w:ascii="Times New Roman" w:hAnsi="Times New Roman"/>
              </w:rPr>
            </w:pPr>
          </w:p>
        </w:tc>
        <w:tc>
          <w:tcPr>
            <w:tcW w:w="3119" w:type="dxa"/>
            <w:hideMark/>
          </w:tcPr>
          <w:p w14:paraId="2DDC5182" w14:textId="77777777" w:rsidR="00157569" w:rsidRPr="00240ACB" w:rsidRDefault="00157569" w:rsidP="004D4BF3">
            <w:pPr>
              <w:tabs>
                <w:tab w:val="left" w:pos="5400"/>
              </w:tabs>
              <w:spacing w:line="360" w:lineRule="auto"/>
              <w:rPr>
                <w:rFonts w:ascii="Times New Roman" w:eastAsia="TimesNewRomanPSMT" w:hAnsi="Times New Roman"/>
              </w:rPr>
            </w:pPr>
            <w:r w:rsidRPr="00240ACB">
              <w:rPr>
                <w:rFonts w:ascii="Times New Roman" w:eastAsia="TimesNewRomanPSMT" w:hAnsi="Times New Roman"/>
                <w:b/>
                <w:bCs/>
              </w:rPr>
              <w:t>Затратный подход</w:t>
            </w:r>
          </w:p>
        </w:tc>
        <w:tc>
          <w:tcPr>
            <w:tcW w:w="4961" w:type="dxa"/>
            <w:hideMark/>
          </w:tcPr>
          <w:p w14:paraId="782FAF55" w14:textId="77777777" w:rsidR="00157569" w:rsidRPr="00240ACB" w:rsidRDefault="00157569" w:rsidP="004D4BF3">
            <w:pPr>
              <w:tabs>
                <w:tab w:val="left" w:pos="5400"/>
              </w:tabs>
              <w:spacing w:line="360" w:lineRule="auto"/>
              <w:rPr>
                <w:rFonts w:ascii="Times New Roman" w:eastAsia="TimesNewRomanPSMT" w:hAnsi="Times New Roman"/>
              </w:rPr>
            </w:pPr>
            <w:r w:rsidRPr="00240ACB">
              <w:rPr>
                <w:rFonts w:ascii="Times New Roman" w:eastAsia="TimesNewRomanPSMT" w:hAnsi="Times New Roman"/>
              </w:rPr>
              <w:t>Не рекомендован к применению</w:t>
            </w:r>
          </w:p>
        </w:tc>
      </w:tr>
      <w:tr w:rsidR="00157569" w:rsidRPr="00240ACB" w14:paraId="66EF7906" w14:textId="77777777" w:rsidTr="009D2B50">
        <w:trPr>
          <w:trHeight w:val="285"/>
        </w:trPr>
        <w:tc>
          <w:tcPr>
            <w:tcW w:w="1129" w:type="dxa"/>
            <w:vMerge/>
            <w:hideMark/>
          </w:tcPr>
          <w:p w14:paraId="6486108E" w14:textId="77777777" w:rsidR="00157569" w:rsidRPr="00240ACB" w:rsidRDefault="00157569" w:rsidP="004D4BF3">
            <w:pPr>
              <w:rPr>
                <w:rFonts w:ascii="Times New Roman" w:hAnsi="Times New Roman"/>
              </w:rPr>
            </w:pPr>
          </w:p>
        </w:tc>
        <w:tc>
          <w:tcPr>
            <w:tcW w:w="1560" w:type="dxa"/>
            <w:vMerge/>
          </w:tcPr>
          <w:p w14:paraId="0635FB3F" w14:textId="77777777" w:rsidR="00157569" w:rsidRPr="00240ACB" w:rsidRDefault="00157569" w:rsidP="004D4BF3">
            <w:pPr>
              <w:rPr>
                <w:rFonts w:ascii="Times New Roman" w:hAnsi="Times New Roman"/>
              </w:rPr>
            </w:pPr>
          </w:p>
        </w:tc>
        <w:tc>
          <w:tcPr>
            <w:tcW w:w="3798" w:type="dxa"/>
            <w:vMerge/>
            <w:hideMark/>
          </w:tcPr>
          <w:p w14:paraId="5FF44354" w14:textId="77777777" w:rsidR="00157569" w:rsidRPr="00240ACB" w:rsidRDefault="00157569" w:rsidP="005E7AB8">
            <w:pPr>
              <w:pStyle w:val="a1"/>
              <w:numPr>
                <w:ilvl w:val="0"/>
                <w:numId w:val="48"/>
              </w:numPr>
              <w:ind w:left="175" w:hanging="120"/>
              <w:rPr>
                <w:rFonts w:ascii="Times New Roman" w:hAnsi="Times New Roman"/>
              </w:rPr>
            </w:pPr>
          </w:p>
        </w:tc>
        <w:tc>
          <w:tcPr>
            <w:tcW w:w="3119" w:type="dxa"/>
            <w:hideMark/>
          </w:tcPr>
          <w:p w14:paraId="38C7C422" w14:textId="77777777" w:rsidR="00157569" w:rsidRPr="00240ACB" w:rsidRDefault="00157569" w:rsidP="004D4BF3">
            <w:pPr>
              <w:tabs>
                <w:tab w:val="left" w:pos="5400"/>
              </w:tabs>
              <w:spacing w:line="360" w:lineRule="auto"/>
              <w:rPr>
                <w:rFonts w:ascii="Times New Roman" w:eastAsia="TimesNewRomanPSMT" w:hAnsi="Times New Roman"/>
              </w:rPr>
            </w:pPr>
            <w:r w:rsidRPr="00240ACB">
              <w:rPr>
                <w:rFonts w:ascii="Times New Roman" w:eastAsia="TimesNewRomanPSMT" w:hAnsi="Times New Roman"/>
                <w:b/>
                <w:bCs/>
              </w:rPr>
              <w:t>Сравнительный подход</w:t>
            </w:r>
            <w:r w:rsidRPr="00240ACB">
              <w:rPr>
                <w:rFonts w:ascii="Times New Roman" w:eastAsia="TimesNewRomanPSMT" w:hAnsi="Times New Roman"/>
              </w:rPr>
              <w:t>/1,2</w:t>
            </w:r>
          </w:p>
        </w:tc>
        <w:tc>
          <w:tcPr>
            <w:tcW w:w="4961" w:type="dxa"/>
            <w:hideMark/>
          </w:tcPr>
          <w:p w14:paraId="62BC254A" w14:textId="77777777" w:rsidR="00157569" w:rsidRPr="00240ACB" w:rsidRDefault="00157569" w:rsidP="004D4BF3">
            <w:pPr>
              <w:tabs>
                <w:tab w:val="left" w:pos="5400"/>
              </w:tabs>
              <w:spacing w:line="360" w:lineRule="auto"/>
              <w:rPr>
                <w:rFonts w:ascii="Times New Roman" w:eastAsia="TimesNewRomanPSMT" w:hAnsi="Times New Roman"/>
                <w:highlight w:val="yellow"/>
              </w:rPr>
            </w:pPr>
            <w:r w:rsidRPr="00240ACB">
              <w:rPr>
                <w:rFonts w:ascii="Times New Roman" w:hAnsi="Times New Roman"/>
              </w:rPr>
              <w:t xml:space="preserve">Метод </w:t>
            </w:r>
            <w:r w:rsidRPr="00240ACB">
              <w:rPr>
                <w:rFonts w:ascii="Times New Roman" w:hAnsi="Times New Roman"/>
                <w:lang w:eastAsia="ru-RU"/>
              </w:rPr>
              <w:t>построения статистической модели оценки</w:t>
            </w:r>
          </w:p>
        </w:tc>
      </w:tr>
      <w:tr w:rsidR="00157569" w:rsidRPr="00240ACB" w14:paraId="6F4E01CE" w14:textId="77777777" w:rsidTr="009D2B50">
        <w:trPr>
          <w:trHeight w:val="870"/>
        </w:trPr>
        <w:tc>
          <w:tcPr>
            <w:tcW w:w="1129" w:type="dxa"/>
            <w:vMerge w:val="restart"/>
            <w:shd w:val="clear" w:color="auto" w:fill="F2F2F2" w:themeFill="background1" w:themeFillShade="F2"/>
            <w:hideMark/>
          </w:tcPr>
          <w:p w14:paraId="0C02BFA9" w14:textId="77777777" w:rsidR="00157569" w:rsidRPr="00240ACB" w:rsidRDefault="00157569" w:rsidP="004D4BF3">
            <w:pPr>
              <w:tabs>
                <w:tab w:val="left" w:pos="5400"/>
              </w:tabs>
              <w:spacing w:line="360" w:lineRule="auto"/>
              <w:rPr>
                <w:rFonts w:ascii="Times New Roman" w:hAnsi="Times New Roman"/>
              </w:rPr>
            </w:pPr>
            <w:r w:rsidRPr="00240ACB">
              <w:rPr>
                <w:rFonts w:ascii="Times New Roman" w:hAnsi="Times New Roman"/>
              </w:rPr>
              <w:t>6 сегмент</w:t>
            </w:r>
          </w:p>
        </w:tc>
        <w:tc>
          <w:tcPr>
            <w:tcW w:w="1560" w:type="dxa"/>
            <w:vMerge w:val="restart"/>
            <w:shd w:val="clear" w:color="auto" w:fill="F2F2F2" w:themeFill="background1" w:themeFillShade="F2"/>
          </w:tcPr>
          <w:p w14:paraId="607F801F" w14:textId="77777777" w:rsidR="00157569" w:rsidRPr="00240ACB" w:rsidRDefault="00157569" w:rsidP="004D4BF3">
            <w:pPr>
              <w:suppressAutoHyphens w:val="0"/>
              <w:autoSpaceDN/>
              <w:textAlignment w:val="auto"/>
              <w:rPr>
                <w:rFonts w:ascii="Times New Roman" w:eastAsia="Times New Roman" w:hAnsi="Times New Roman"/>
                <w:color w:val="000000"/>
              </w:rPr>
            </w:pPr>
            <w:r w:rsidRPr="00240ACB">
              <w:rPr>
                <w:rFonts w:ascii="Times New Roman" w:hAnsi="Times New Roman"/>
                <w:color w:val="000000"/>
              </w:rPr>
              <w:t>03:011, 03:012, 04:095, 06:010, 06:080, 07:020, 07:050, 07:051, 11:030</w:t>
            </w:r>
          </w:p>
        </w:tc>
        <w:tc>
          <w:tcPr>
            <w:tcW w:w="3798" w:type="dxa"/>
            <w:vMerge w:val="restart"/>
            <w:shd w:val="clear" w:color="auto" w:fill="F2F2F2" w:themeFill="background1" w:themeFillShade="F2"/>
            <w:hideMark/>
          </w:tcPr>
          <w:p w14:paraId="16631B47" w14:textId="77777777" w:rsidR="00157569" w:rsidRPr="00240ACB" w:rsidRDefault="00157569" w:rsidP="005E7AB8">
            <w:pPr>
              <w:pStyle w:val="avg-7"/>
              <w:numPr>
                <w:ilvl w:val="0"/>
                <w:numId w:val="48"/>
              </w:numPr>
              <w:ind w:left="461"/>
              <w:jc w:val="left"/>
              <w:rPr>
                <w:rFonts w:ascii="Times New Roman" w:hAnsi="Times New Roman"/>
                <w:sz w:val="22"/>
                <w:szCs w:val="22"/>
              </w:rPr>
            </w:pPr>
            <w:r w:rsidRPr="00240ACB">
              <w:rPr>
                <w:rFonts w:ascii="Times New Roman" w:eastAsia="TimesNewRomanPSMT" w:hAnsi="Times New Roman"/>
                <w:sz w:val="22"/>
                <w:szCs w:val="22"/>
              </w:rPr>
              <w:t>Ардатовский район</w:t>
            </w:r>
          </w:p>
          <w:p w14:paraId="731A297D" w14:textId="77777777" w:rsidR="00157569" w:rsidRPr="00240ACB" w:rsidRDefault="00157569" w:rsidP="005E7AB8">
            <w:pPr>
              <w:pStyle w:val="avg-7"/>
              <w:numPr>
                <w:ilvl w:val="0"/>
                <w:numId w:val="48"/>
              </w:numPr>
              <w:ind w:left="461"/>
              <w:jc w:val="left"/>
              <w:rPr>
                <w:rFonts w:ascii="Times New Roman" w:hAnsi="Times New Roman"/>
                <w:sz w:val="22"/>
                <w:szCs w:val="22"/>
              </w:rPr>
            </w:pPr>
            <w:r w:rsidRPr="00240ACB">
              <w:rPr>
                <w:rFonts w:ascii="Times New Roman" w:hAnsi="Times New Roman"/>
                <w:sz w:val="22"/>
                <w:szCs w:val="22"/>
              </w:rPr>
              <w:t>Большеберезниковский район</w:t>
            </w:r>
          </w:p>
          <w:p w14:paraId="4DB6912D" w14:textId="77777777" w:rsidR="00157569" w:rsidRPr="00240ACB" w:rsidRDefault="00157569" w:rsidP="005E7AB8">
            <w:pPr>
              <w:pStyle w:val="avg-7"/>
              <w:numPr>
                <w:ilvl w:val="0"/>
                <w:numId w:val="48"/>
              </w:numPr>
              <w:ind w:left="461"/>
              <w:jc w:val="left"/>
              <w:rPr>
                <w:rFonts w:ascii="Times New Roman" w:hAnsi="Times New Roman"/>
                <w:sz w:val="22"/>
                <w:szCs w:val="22"/>
              </w:rPr>
            </w:pPr>
            <w:r w:rsidRPr="00240ACB">
              <w:rPr>
                <w:rFonts w:ascii="Times New Roman" w:hAnsi="Times New Roman"/>
                <w:sz w:val="22"/>
                <w:szCs w:val="22"/>
              </w:rPr>
              <w:t>Большеигнатовский район</w:t>
            </w:r>
          </w:p>
          <w:p w14:paraId="6FEC536C" w14:textId="77777777" w:rsidR="00157569" w:rsidRPr="00240ACB" w:rsidRDefault="00157569" w:rsidP="005E7AB8">
            <w:pPr>
              <w:pStyle w:val="avg-7"/>
              <w:numPr>
                <w:ilvl w:val="0"/>
                <w:numId w:val="48"/>
              </w:numPr>
              <w:ind w:left="461"/>
              <w:jc w:val="left"/>
              <w:rPr>
                <w:rFonts w:ascii="Times New Roman" w:hAnsi="Times New Roman"/>
                <w:sz w:val="22"/>
                <w:szCs w:val="22"/>
              </w:rPr>
            </w:pPr>
            <w:r w:rsidRPr="00240ACB">
              <w:rPr>
                <w:rFonts w:ascii="Times New Roman" w:hAnsi="Times New Roman"/>
                <w:sz w:val="22"/>
                <w:szCs w:val="22"/>
              </w:rPr>
              <w:t>г.о. Саранск</w:t>
            </w:r>
          </w:p>
          <w:p w14:paraId="58493B89" w14:textId="77777777" w:rsidR="00157569" w:rsidRPr="00240ACB" w:rsidRDefault="00157569" w:rsidP="005E7AB8">
            <w:pPr>
              <w:pStyle w:val="avg-7"/>
              <w:numPr>
                <w:ilvl w:val="0"/>
                <w:numId w:val="48"/>
              </w:numPr>
              <w:ind w:left="461"/>
              <w:jc w:val="left"/>
              <w:rPr>
                <w:rFonts w:ascii="Times New Roman" w:hAnsi="Times New Roman"/>
                <w:sz w:val="22"/>
                <w:szCs w:val="22"/>
              </w:rPr>
            </w:pPr>
            <w:r w:rsidRPr="00240ACB">
              <w:rPr>
                <w:rFonts w:ascii="Times New Roman" w:hAnsi="Times New Roman"/>
                <w:sz w:val="22"/>
                <w:szCs w:val="22"/>
              </w:rPr>
              <w:t>Ковылкинский район</w:t>
            </w:r>
          </w:p>
          <w:p w14:paraId="0C7DE6CA" w14:textId="77777777" w:rsidR="00157569" w:rsidRPr="00240ACB" w:rsidRDefault="00157569" w:rsidP="005E7AB8">
            <w:pPr>
              <w:pStyle w:val="avg-7"/>
              <w:numPr>
                <w:ilvl w:val="0"/>
                <w:numId w:val="48"/>
              </w:numPr>
              <w:ind w:left="461"/>
              <w:jc w:val="left"/>
              <w:rPr>
                <w:rFonts w:ascii="Times New Roman" w:hAnsi="Times New Roman"/>
                <w:sz w:val="22"/>
                <w:szCs w:val="22"/>
              </w:rPr>
            </w:pPr>
            <w:r w:rsidRPr="00240ACB">
              <w:rPr>
                <w:rFonts w:ascii="Times New Roman" w:hAnsi="Times New Roman"/>
                <w:sz w:val="22"/>
                <w:szCs w:val="22"/>
              </w:rPr>
              <w:t>Лямбирский район</w:t>
            </w:r>
          </w:p>
          <w:p w14:paraId="550B9C10" w14:textId="77777777" w:rsidR="00157569" w:rsidRPr="00240ACB" w:rsidRDefault="00157569" w:rsidP="005E7AB8">
            <w:pPr>
              <w:pStyle w:val="avg-7"/>
              <w:numPr>
                <w:ilvl w:val="0"/>
                <w:numId w:val="48"/>
              </w:numPr>
              <w:ind w:left="461"/>
              <w:jc w:val="left"/>
              <w:rPr>
                <w:rFonts w:ascii="Times New Roman" w:hAnsi="Times New Roman"/>
                <w:sz w:val="22"/>
                <w:szCs w:val="22"/>
              </w:rPr>
            </w:pPr>
            <w:r w:rsidRPr="00240ACB">
              <w:rPr>
                <w:rFonts w:ascii="Times New Roman" w:hAnsi="Times New Roman"/>
                <w:sz w:val="22"/>
                <w:szCs w:val="22"/>
              </w:rPr>
              <w:t>Чамзинский район</w:t>
            </w:r>
          </w:p>
          <w:p w14:paraId="396EF2FF" w14:textId="77777777" w:rsidR="00157569" w:rsidRPr="00240ACB" w:rsidRDefault="00157569" w:rsidP="00DA6A88">
            <w:pPr>
              <w:pStyle w:val="avg-7"/>
              <w:ind w:left="461"/>
              <w:jc w:val="left"/>
              <w:rPr>
                <w:rFonts w:ascii="Times New Roman" w:hAnsi="Times New Roman"/>
                <w:sz w:val="22"/>
                <w:szCs w:val="22"/>
              </w:rPr>
            </w:pPr>
          </w:p>
        </w:tc>
        <w:tc>
          <w:tcPr>
            <w:tcW w:w="3119" w:type="dxa"/>
            <w:shd w:val="clear" w:color="auto" w:fill="F2F2F2" w:themeFill="background1" w:themeFillShade="F2"/>
          </w:tcPr>
          <w:p w14:paraId="706CEAAA" w14:textId="77777777" w:rsidR="00157569" w:rsidRPr="00240ACB" w:rsidRDefault="00157569" w:rsidP="004D4BF3">
            <w:pPr>
              <w:tabs>
                <w:tab w:val="left" w:pos="5400"/>
              </w:tabs>
              <w:spacing w:line="360" w:lineRule="auto"/>
              <w:rPr>
                <w:rFonts w:ascii="Times New Roman" w:eastAsia="TimesNewRomanPSMT" w:hAnsi="Times New Roman"/>
              </w:rPr>
            </w:pPr>
            <w:r w:rsidRPr="00240ACB">
              <w:rPr>
                <w:rFonts w:ascii="Times New Roman" w:eastAsia="TimesNewRomanPSMT" w:hAnsi="Times New Roman"/>
                <w:b/>
                <w:bCs/>
              </w:rPr>
              <w:t>Доходный подход</w:t>
            </w:r>
            <w:r w:rsidRPr="00240ACB">
              <w:rPr>
                <w:rFonts w:ascii="Times New Roman" w:eastAsia="TimesNewRomanPSMT" w:hAnsi="Times New Roman"/>
              </w:rPr>
              <w:t xml:space="preserve"> /1,2</w:t>
            </w:r>
          </w:p>
        </w:tc>
        <w:tc>
          <w:tcPr>
            <w:tcW w:w="4961" w:type="dxa"/>
            <w:shd w:val="clear" w:color="auto" w:fill="F2F2F2" w:themeFill="background1" w:themeFillShade="F2"/>
            <w:hideMark/>
          </w:tcPr>
          <w:p w14:paraId="1D736748" w14:textId="77777777" w:rsidR="00157569" w:rsidRPr="00240ACB" w:rsidRDefault="00157569" w:rsidP="004D4BF3">
            <w:pPr>
              <w:tabs>
                <w:tab w:val="left" w:pos="5400"/>
              </w:tabs>
              <w:spacing w:line="360" w:lineRule="auto"/>
              <w:rPr>
                <w:rFonts w:ascii="Times New Roman" w:eastAsia="TimesNewRomanPSMT" w:hAnsi="Times New Roman"/>
              </w:rPr>
            </w:pPr>
            <w:r w:rsidRPr="00240ACB">
              <w:rPr>
                <w:rFonts w:ascii="Times New Roman" w:hAnsi="Times New Roman"/>
              </w:rPr>
              <w:t>Отказ от использования приведен в п. 3.3.5.4 Отчета</w:t>
            </w:r>
          </w:p>
        </w:tc>
      </w:tr>
      <w:tr w:rsidR="00157569" w:rsidRPr="00240ACB" w14:paraId="641A42B3" w14:textId="77777777" w:rsidTr="009D2B50">
        <w:trPr>
          <w:trHeight w:val="982"/>
        </w:trPr>
        <w:tc>
          <w:tcPr>
            <w:tcW w:w="1129" w:type="dxa"/>
            <w:vMerge/>
            <w:shd w:val="clear" w:color="auto" w:fill="F2F2F2" w:themeFill="background1" w:themeFillShade="F2"/>
            <w:hideMark/>
          </w:tcPr>
          <w:p w14:paraId="1EA83513" w14:textId="77777777" w:rsidR="00157569" w:rsidRPr="00240ACB" w:rsidRDefault="00157569" w:rsidP="004D4BF3">
            <w:pPr>
              <w:rPr>
                <w:rFonts w:ascii="Times New Roman" w:hAnsi="Times New Roman"/>
              </w:rPr>
            </w:pPr>
          </w:p>
        </w:tc>
        <w:tc>
          <w:tcPr>
            <w:tcW w:w="1560" w:type="dxa"/>
            <w:vMerge/>
            <w:shd w:val="clear" w:color="auto" w:fill="F2F2F2" w:themeFill="background1" w:themeFillShade="F2"/>
          </w:tcPr>
          <w:p w14:paraId="3608C97C" w14:textId="77777777" w:rsidR="00157569" w:rsidRPr="00240ACB" w:rsidRDefault="00157569" w:rsidP="004D4BF3">
            <w:pPr>
              <w:rPr>
                <w:rFonts w:ascii="Times New Roman" w:hAnsi="Times New Roman"/>
              </w:rPr>
            </w:pPr>
          </w:p>
        </w:tc>
        <w:tc>
          <w:tcPr>
            <w:tcW w:w="3798" w:type="dxa"/>
            <w:vMerge/>
            <w:shd w:val="clear" w:color="auto" w:fill="F2F2F2" w:themeFill="background1" w:themeFillShade="F2"/>
            <w:hideMark/>
          </w:tcPr>
          <w:p w14:paraId="0A265AA4" w14:textId="77777777" w:rsidR="00157569" w:rsidRPr="00240ACB" w:rsidRDefault="00157569" w:rsidP="005E7AB8">
            <w:pPr>
              <w:pStyle w:val="avg-7"/>
              <w:numPr>
                <w:ilvl w:val="0"/>
                <w:numId w:val="48"/>
              </w:numPr>
              <w:ind w:left="461"/>
              <w:jc w:val="left"/>
              <w:rPr>
                <w:rFonts w:ascii="Times New Roman" w:hAnsi="Times New Roman"/>
                <w:sz w:val="22"/>
                <w:szCs w:val="22"/>
              </w:rPr>
            </w:pPr>
          </w:p>
        </w:tc>
        <w:tc>
          <w:tcPr>
            <w:tcW w:w="3119" w:type="dxa"/>
            <w:shd w:val="clear" w:color="auto" w:fill="F2F2F2" w:themeFill="background1" w:themeFillShade="F2"/>
            <w:hideMark/>
          </w:tcPr>
          <w:p w14:paraId="7C6FE8B7" w14:textId="77777777" w:rsidR="00157569" w:rsidRPr="00240ACB" w:rsidRDefault="00157569" w:rsidP="004D4BF3">
            <w:pPr>
              <w:tabs>
                <w:tab w:val="left" w:pos="5400"/>
              </w:tabs>
              <w:spacing w:line="360" w:lineRule="auto"/>
              <w:rPr>
                <w:rFonts w:ascii="Times New Roman" w:eastAsia="TimesNewRomanPSMT" w:hAnsi="Times New Roman"/>
              </w:rPr>
            </w:pPr>
            <w:r w:rsidRPr="00240ACB">
              <w:rPr>
                <w:rFonts w:ascii="Times New Roman" w:eastAsia="TimesNewRomanPSMT" w:hAnsi="Times New Roman"/>
                <w:b/>
                <w:bCs/>
              </w:rPr>
              <w:t>Затратный подход</w:t>
            </w:r>
          </w:p>
        </w:tc>
        <w:tc>
          <w:tcPr>
            <w:tcW w:w="4961" w:type="dxa"/>
            <w:shd w:val="clear" w:color="auto" w:fill="F2F2F2" w:themeFill="background1" w:themeFillShade="F2"/>
            <w:hideMark/>
          </w:tcPr>
          <w:p w14:paraId="6C3FBBF3" w14:textId="77777777" w:rsidR="00157569" w:rsidRPr="00240ACB" w:rsidRDefault="00157569" w:rsidP="004D4BF3">
            <w:pPr>
              <w:tabs>
                <w:tab w:val="left" w:pos="5400"/>
              </w:tabs>
              <w:spacing w:line="360" w:lineRule="auto"/>
              <w:rPr>
                <w:rFonts w:ascii="Times New Roman" w:eastAsia="TimesNewRomanPSMT" w:hAnsi="Times New Roman"/>
              </w:rPr>
            </w:pPr>
            <w:r w:rsidRPr="00240ACB">
              <w:rPr>
                <w:rFonts w:ascii="Times New Roman" w:eastAsia="TimesNewRomanPSMT" w:hAnsi="Times New Roman"/>
              </w:rPr>
              <w:t>Не рекомендован к применению</w:t>
            </w:r>
          </w:p>
        </w:tc>
      </w:tr>
      <w:tr w:rsidR="00157569" w:rsidRPr="00240ACB" w14:paraId="7AADE12C" w14:textId="77777777" w:rsidTr="009D2B50">
        <w:trPr>
          <w:trHeight w:val="195"/>
        </w:trPr>
        <w:tc>
          <w:tcPr>
            <w:tcW w:w="1129" w:type="dxa"/>
            <w:vMerge/>
            <w:shd w:val="clear" w:color="auto" w:fill="F2F2F2" w:themeFill="background1" w:themeFillShade="F2"/>
            <w:hideMark/>
          </w:tcPr>
          <w:p w14:paraId="5E7DBCBE" w14:textId="77777777" w:rsidR="00157569" w:rsidRPr="00240ACB" w:rsidRDefault="00157569" w:rsidP="004D4BF3">
            <w:pPr>
              <w:rPr>
                <w:rFonts w:ascii="Times New Roman" w:hAnsi="Times New Roman"/>
              </w:rPr>
            </w:pPr>
          </w:p>
        </w:tc>
        <w:tc>
          <w:tcPr>
            <w:tcW w:w="1560" w:type="dxa"/>
            <w:vMerge/>
            <w:shd w:val="clear" w:color="auto" w:fill="F2F2F2" w:themeFill="background1" w:themeFillShade="F2"/>
          </w:tcPr>
          <w:p w14:paraId="18BEBE8F" w14:textId="77777777" w:rsidR="00157569" w:rsidRPr="00240ACB" w:rsidRDefault="00157569" w:rsidP="004D4BF3">
            <w:pPr>
              <w:rPr>
                <w:rFonts w:ascii="Times New Roman" w:hAnsi="Times New Roman"/>
              </w:rPr>
            </w:pPr>
          </w:p>
        </w:tc>
        <w:tc>
          <w:tcPr>
            <w:tcW w:w="3798" w:type="dxa"/>
            <w:vMerge/>
            <w:shd w:val="clear" w:color="auto" w:fill="F2F2F2" w:themeFill="background1" w:themeFillShade="F2"/>
            <w:hideMark/>
          </w:tcPr>
          <w:p w14:paraId="68A13F40" w14:textId="77777777" w:rsidR="00157569" w:rsidRPr="00240ACB" w:rsidRDefault="00157569" w:rsidP="005E7AB8">
            <w:pPr>
              <w:pStyle w:val="avg-7"/>
              <w:numPr>
                <w:ilvl w:val="0"/>
                <w:numId w:val="48"/>
              </w:numPr>
              <w:ind w:left="461"/>
              <w:jc w:val="left"/>
              <w:rPr>
                <w:rFonts w:ascii="Times New Roman" w:hAnsi="Times New Roman"/>
                <w:sz w:val="22"/>
                <w:szCs w:val="22"/>
              </w:rPr>
            </w:pPr>
          </w:p>
        </w:tc>
        <w:tc>
          <w:tcPr>
            <w:tcW w:w="3119" w:type="dxa"/>
            <w:shd w:val="clear" w:color="auto" w:fill="F2F2F2" w:themeFill="background1" w:themeFillShade="F2"/>
            <w:hideMark/>
          </w:tcPr>
          <w:p w14:paraId="0D046926" w14:textId="77777777" w:rsidR="00157569" w:rsidRPr="00240ACB" w:rsidRDefault="00157569" w:rsidP="004D4BF3">
            <w:pPr>
              <w:tabs>
                <w:tab w:val="left" w:pos="5400"/>
              </w:tabs>
              <w:spacing w:line="360" w:lineRule="auto"/>
              <w:rPr>
                <w:rFonts w:ascii="Times New Roman" w:eastAsia="TimesNewRomanPSMT" w:hAnsi="Times New Roman"/>
              </w:rPr>
            </w:pPr>
            <w:r w:rsidRPr="00240ACB">
              <w:rPr>
                <w:rFonts w:ascii="Times New Roman" w:eastAsia="TimesNewRomanPSMT" w:hAnsi="Times New Roman"/>
                <w:b/>
                <w:bCs/>
              </w:rPr>
              <w:t>Сравнительный подход</w:t>
            </w:r>
            <w:r w:rsidRPr="00240ACB">
              <w:rPr>
                <w:rFonts w:ascii="Times New Roman" w:eastAsia="TimesNewRomanPSMT" w:hAnsi="Times New Roman"/>
              </w:rPr>
              <w:t>/1,2</w:t>
            </w:r>
          </w:p>
        </w:tc>
        <w:tc>
          <w:tcPr>
            <w:tcW w:w="4961" w:type="dxa"/>
            <w:shd w:val="clear" w:color="auto" w:fill="F2F2F2" w:themeFill="background1" w:themeFillShade="F2"/>
            <w:hideMark/>
          </w:tcPr>
          <w:p w14:paraId="7D4283AF" w14:textId="51B30840" w:rsidR="00157569" w:rsidRPr="00240ACB" w:rsidRDefault="00157569" w:rsidP="004D4BF3">
            <w:pPr>
              <w:tabs>
                <w:tab w:val="left" w:pos="5400"/>
              </w:tabs>
              <w:spacing w:line="360" w:lineRule="auto"/>
              <w:rPr>
                <w:rFonts w:ascii="Times New Roman" w:hAnsi="Times New Roman"/>
              </w:rPr>
            </w:pPr>
            <w:r w:rsidRPr="00240ACB">
              <w:rPr>
                <w:rFonts w:ascii="Times New Roman" w:hAnsi="Times New Roman"/>
              </w:rPr>
              <w:t xml:space="preserve">Метод типового(эталонного) объекта </w:t>
            </w:r>
          </w:p>
          <w:p w14:paraId="7BC2C935" w14:textId="77777777" w:rsidR="00157569" w:rsidRPr="00240ACB" w:rsidRDefault="00157569" w:rsidP="004D4BF3">
            <w:pPr>
              <w:tabs>
                <w:tab w:val="left" w:pos="5400"/>
              </w:tabs>
              <w:spacing w:line="360" w:lineRule="auto"/>
              <w:rPr>
                <w:rFonts w:ascii="Times New Roman" w:eastAsia="TimesNewRomanPSMT" w:hAnsi="Times New Roman"/>
              </w:rPr>
            </w:pPr>
          </w:p>
        </w:tc>
      </w:tr>
      <w:tr w:rsidR="00157569" w:rsidRPr="00240ACB" w14:paraId="381A9D50" w14:textId="77777777" w:rsidTr="009D2B50">
        <w:trPr>
          <w:trHeight w:val="458"/>
        </w:trPr>
        <w:tc>
          <w:tcPr>
            <w:tcW w:w="1129" w:type="dxa"/>
            <w:vMerge w:val="restart"/>
          </w:tcPr>
          <w:p w14:paraId="7BA45CFA" w14:textId="77777777" w:rsidR="00157569" w:rsidRPr="00240ACB" w:rsidRDefault="00157569" w:rsidP="004D4BF3">
            <w:pPr>
              <w:rPr>
                <w:rFonts w:ascii="Times New Roman" w:hAnsi="Times New Roman"/>
              </w:rPr>
            </w:pPr>
            <w:r w:rsidRPr="00240ACB">
              <w:rPr>
                <w:rFonts w:ascii="Times New Roman" w:hAnsi="Times New Roman"/>
              </w:rPr>
              <w:t>9 сегмент</w:t>
            </w:r>
          </w:p>
        </w:tc>
        <w:tc>
          <w:tcPr>
            <w:tcW w:w="1560" w:type="dxa"/>
            <w:vMerge w:val="restart"/>
          </w:tcPr>
          <w:p w14:paraId="6B8FD6BB" w14:textId="6F8DF7F6" w:rsidR="00157569" w:rsidRPr="00240ACB" w:rsidRDefault="00157569" w:rsidP="00F210E2">
            <w:pPr>
              <w:tabs>
                <w:tab w:val="left" w:pos="1215"/>
              </w:tabs>
              <w:rPr>
                <w:rFonts w:ascii="Times New Roman" w:hAnsi="Times New Roman"/>
                <w:color w:val="000000"/>
              </w:rPr>
            </w:pPr>
            <w:r w:rsidRPr="00240ACB">
              <w:rPr>
                <w:rFonts w:ascii="Times New Roman" w:hAnsi="Times New Roman"/>
                <w:color w:val="000000"/>
              </w:rPr>
              <w:t>09:010</w:t>
            </w:r>
          </w:p>
        </w:tc>
        <w:tc>
          <w:tcPr>
            <w:tcW w:w="3798" w:type="dxa"/>
            <w:vMerge w:val="restart"/>
          </w:tcPr>
          <w:p w14:paraId="082DC424" w14:textId="77777777" w:rsidR="00157569" w:rsidRPr="00240ACB" w:rsidRDefault="00157569" w:rsidP="005E7AB8">
            <w:pPr>
              <w:pStyle w:val="avg-7"/>
              <w:numPr>
                <w:ilvl w:val="0"/>
                <w:numId w:val="48"/>
              </w:numPr>
              <w:ind w:left="461"/>
              <w:jc w:val="left"/>
              <w:rPr>
                <w:rFonts w:ascii="Times New Roman" w:hAnsi="Times New Roman"/>
                <w:sz w:val="22"/>
                <w:szCs w:val="22"/>
              </w:rPr>
            </w:pPr>
            <w:r w:rsidRPr="00240ACB">
              <w:rPr>
                <w:rFonts w:ascii="Times New Roman" w:hAnsi="Times New Roman"/>
                <w:sz w:val="22"/>
                <w:szCs w:val="22"/>
              </w:rPr>
              <w:t>Ардатовский район</w:t>
            </w:r>
          </w:p>
          <w:p w14:paraId="5ECA4476" w14:textId="77777777" w:rsidR="00157569" w:rsidRPr="00240ACB" w:rsidRDefault="00157569" w:rsidP="005E7AB8">
            <w:pPr>
              <w:pStyle w:val="avg-7"/>
              <w:numPr>
                <w:ilvl w:val="0"/>
                <w:numId w:val="48"/>
              </w:numPr>
              <w:ind w:left="461"/>
              <w:jc w:val="left"/>
              <w:rPr>
                <w:rFonts w:ascii="Times New Roman" w:hAnsi="Times New Roman"/>
                <w:sz w:val="22"/>
                <w:szCs w:val="22"/>
              </w:rPr>
            </w:pPr>
            <w:r w:rsidRPr="00240ACB">
              <w:rPr>
                <w:rFonts w:ascii="Times New Roman" w:hAnsi="Times New Roman"/>
                <w:sz w:val="22"/>
                <w:szCs w:val="22"/>
              </w:rPr>
              <w:t>Атюрьевский муниципальный район</w:t>
            </w:r>
          </w:p>
          <w:p w14:paraId="10B1433A" w14:textId="77777777" w:rsidR="00157569" w:rsidRPr="00240ACB" w:rsidRDefault="00157569" w:rsidP="005E7AB8">
            <w:pPr>
              <w:pStyle w:val="avg-7"/>
              <w:numPr>
                <w:ilvl w:val="0"/>
                <w:numId w:val="48"/>
              </w:numPr>
              <w:ind w:left="461"/>
              <w:jc w:val="left"/>
              <w:rPr>
                <w:rFonts w:ascii="Times New Roman" w:hAnsi="Times New Roman"/>
                <w:sz w:val="22"/>
                <w:szCs w:val="22"/>
              </w:rPr>
            </w:pPr>
            <w:r w:rsidRPr="00240ACB">
              <w:rPr>
                <w:rFonts w:ascii="Times New Roman" w:hAnsi="Times New Roman"/>
                <w:sz w:val="22"/>
                <w:szCs w:val="22"/>
              </w:rPr>
              <w:t>Атяшевский район</w:t>
            </w:r>
          </w:p>
          <w:p w14:paraId="7B6CD22C" w14:textId="77777777" w:rsidR="00157569" w:rsidRPr="00240ACB" w:rsidRDefault="00157569" w:rsidP="005E7AB8">
            <w:pPr>
              <w:pStyle w:val="avg-7"/>
              <w:numPr>
                <w:ilvl w:val="0"/>
                <w:numId w:val="48"/>
              </w:numPr>
              <w:ind w:left="461"/>
              <w:jc w:val="left"/>
              <w:rPr>
                <w:rFonts w:ascii="Times New Roman" w:hAnsi="Times New Roman"/>
                <w:sz w:val="22"/>
                <w:szCs w:val="22"/>
              </w:rPr>
            </w:pPr>
            <w:r w:rsidRPr="00240ACB">
              <w:rPr>
                <w:rFonts w:ascii="Times New Roman" w:hAnsi="Times New Roman"/>
                <w:sz w:val="22"/>
                <w:szCs w:val="22"/>
              </w:rPr>
              <w:t>Большеберезниковский муниципальный район</w:t>
            </w:r>
          </w:p>
          <w:p w14:paraId="18C7D47A" w14:textId="77777777" w:rsidR="00157569" w:rsidRPr="00240ACB" w:rsidRDefault="00157569" w:rsidP="005E7AB8">
            <w:pPr>
              <w:pStyle w:val="avg-7"/>
              <w:numPr>
                <w:ilvl w:val="0"/>
                <w:numId w:val="48"/>
              </w:numPr>
              <w:ind w:left="461"/>
              <w:jc w:val="left"/>
              <w:rPr>
                <w:rFonts w:ascii="Times New Roman" w:hAnsi="Times New Roman"/>
                <w:sz w:val="22"/>
                <w:szCs w:val="22"/>
              </w:rPr>
            </w:pPr>
            <w:r w:rsidRPr="00240ACB">
              <w:rPr>
                <w:rFonts w:ascii="Times New Roman" w:hAnsi="Times New Roman"/>
                <w:sz w:val="22"/>
                <w:szCs w:val="22"/>
              </w:rPr>
              <w:t>Большеигнатовский район</w:t>
            </w:r>
          </w:p>
          <w:p w14:paraId="452F14C7" w14:textId="77777777" w:rsidR="00157569" w:rsidRPr="00240ACB" w:rsidRDefault="00157569" w:rsidP="005E7AB8">
            <w:pPr>
              <w:pStyle w:val="avg-7"/>
              <w:numPr>
                <w:ilvl w:val="0"/>
                <w:numId w:val="48"/>
              </w:numPr>
              <w:ind w:left="461"/>
              <w:jc w:val="left"/>
              <w:rPr>
                <w:rFonts w:ascii="Times New Roman" w:hAnsi="Times New Roman"/>
                <w:sz w:val="22"/>
                <w:szCs w:val="22"/>
              </w:rPr>
            </w:pPr>
            <w:r w:rsidRPr="00240ACB">
              <w:rPr>
                <w:rFonts w:ascii="Times New Roman" w:hAnsi="Times New Roman"/>
                <w:sz w:val="22"/>
                <w:szCs w:val="22"/>
              </w:rPr>
              <w:t>Дубенский муниципальный район</w:t>
            </w:r>
          </w:p>
          <w:p w14:paraId="3A3CE292" w14:textId="77777777" w:rsidR="00157569" w:rsidRPr="00240ACB" w:rsidRDefault="00157569" w:rsidP="005E7AB8">
            <w:pPr>
              <w:pStyle w:val="avg-7"/>
              <w:numPr>
                <w:ilvl w:val="0"/>
                <w:numId w:val="48"/>
              </w:numPr>
              <w:ind w:left="461"/>
              <w:jc w:val="left"/>
              <w:rPr>
                <w:rFonts w:ascii="Times New Roman" w:hAnsi="Times New Roman"/>
                <w:sz w:val="22"/>
                <w:szCs w:val="22"/>
              </w:rPr>
            </w:pPr>
            <w:r w:rsidRPr="00240ACB">
              <w:rPr>
                <w:rFonts w:ascii="Times New Roman" w:hAnsi="Times New Roman"/>
                <w:sz w:val="22"/>
                <w:szCs w:val="22"/>
              </w:rPr>
              <w:t>Ельниковский район</w:t>
            </w:r>
          </w:p>
          <w:p w14:paraId="4CCCD16E" w14:textId="77777777" w:rsidR="00157569" w:rsidRPr="00240ACB" w:rsidRDefault="00157569" w:rsidP="005E7AB8">
            <w:pPr>
              <w:pStyle w:val="avg-7"/>
              <w:numPr>
                <w:ilvl w:val="0"/>
                <w:numId w:val="48"/>
              </w:numPr>
              <w:ind w:left="461"/>
              <w:jc w:val="left"/>
              <w:rPr>
                <w:rFonts w:ascii="Times New Roman" w:hAnsi="Times New Roman"/>
                <w:sz w:val="22"/>
                <w:szCs w:val="22"/>
              </w:rPr>
            </w:pPr>
            <w:r w:rsidRPr="00240ACB">
              <w:rPr>
                <w:rFonts w:ascii="Times New Roman" w:hAnsi="Times New Roman"/>
                <w:sz w:val="22"/>
                <w:szCs w:val="22"/>
              </w:rPr>
              <w:t>Зубово-Полянский муниципальный район</w:t>
            </w:r>
          </w:p>
          <w:p w14:paraId="688B535B" w14:textId="77777777" w:rsidR="00157569" w:rsidRPr="00240ACB" w:rsidRDefault="00157569" w:rsidP="005E7AB8">
            <w:pPr>
              <w:pStyle w:val="avg-7"/>
              <w:numPr>
                <w:ilvl w:val="0"/>
                <w:numId w:val="48"/>
              </w:numPr>
              <w:ind w:left="461"/>
              <w:jc w:val="left"/>
              <w:rPr>
                <w:rFonts w:ascii="Times New Roman" w:hAnsi="Times New Roman"/>
                <w:sz w:val="22"/>
                <w:szCs w:val="22"/>
              </w:rPr>
            </w:pPr>
            <w:r w:rsidRPr="00240ACB">
              <w:rPr>
                <w:rFonts w:ascii="Times New Roman" w:hAnsi="Times New Roman"/>
                <w:sz w:val="22"/>
                <w:szCs w:val="22"/>
              </w:rPr>
              <w:t>Ичалковский район</w:t>
            </w:r>
          </w:p>
          <w:p w14:paraId="4409C790" w14:textId="77777777" w:rsidR="00157569" w:rsidRPr="00240ACB" w:rsidRDefault="00157569" w:rsidP="005E7AB8">
            <w:pPr>
              <w:pStyle w:val="avg-7"/>
              <w:numPr>
                <w:ilvl w:val="0"/>
                <w:numId w:val="48"/>
              </w:numPr>
              <w:ind w:left="461"/>
              <w:jc w:val="left"/>
              <w:rPr>
                <w:rFonts w:ascii="Times New Roman" w:hAnsi="Times New Roman"/>
                <w:sz w:val="22"/>
                <w:szCs w:val="22"/>
              </w:rPr>
            </w:pPr>
            <w:r w:rsidRPr="00240ACB">
              <w:rPr>
                <w:rFonts w:ascii="Times New Roman" w:hAnsi="Times New Roman"/>
                <w:sz w:val="22"/>
                <w:szCs w:val="22"/>
              </w:rPr>
              <w:t>Кадошкинский район</w:t>
            </w:r>
          </w:p>
          <w:p w14:paraId="4639C2AB" w14:textId="77777777" w:rsidR="00157569" w:rsidRPr="00240ACB" w:rsidRDefault="00157569" w:rsidP="005E7AB8">
            <w:pPr>
              <w:pStyle w:val="avg-7"/>
              <w:numPr>
                <w:ilvl w:val="0"/>
                <w:numId w:val="48"/>
              </w:numPr>
              <w:ind w:left="461"/>
              <w:jc w:val="left"/>
              <w:rPr>
                <w:rFonts w:ascii="Times New Roman" w:hAnsi="Times New Roman"/>
                <w:sz w:val="22"/>
                <w:szCs w:val="22"/>
              </w:rPr>
            </w:pPr>
            <w:r w:rsidRPr="00240ACB">
              <w:rPr>
                <w:rFonts w:ascii="Times New Roman" w:hAnsi="Times New Roman"/>
                <w:sz w:val="22"/>
                <w:szCs w:val="22"/>
              </w:rPr>
              <w:t>Ковылкинский район</w:t>
            </w:r>
          </w:p>
          <w:p w14:paraId="30EDEE6B" w14:textId="77777777" w:rsidR="00157569" w:rsidRPr="00240ACB" w:rsidRDefault="00157569" w:rsidP="005E7AB8">
            <w:pPr>
              <w:pStyle w:val="avg-7"/>
              <w:numPr>
                <w:ilvl w:val="0"/>
                <w:numId w:val="48"/>
              </w:numPr>
              <w:ind w:left="461"/>
              <w:jc w:val="left"/>
              <w:rPr>
                <w:rFonts w:ascii="Times New Roman" w:hAnsi="Times New Roman"/>
                <w:sz w:val="22"/>
                <w:szCs w:val="22"/>
              </w:rPr>
            </w:pPr>
            <w:r w:rsidRPr="00240ACB">
              <w:rPr>
                <w:rFonts w:ascii="Times New Roman" w:hAnsi="Times New Roman"/>
                <w:sz w:val="22"/>
                <w:szCs w:val="22"/>
              </w:rPr>
              <w:t>Кочкуровский муниципальный район</w:t>
            </w:r>
          </w:p>
          <w:p w14:paraId="32E03F9C" w14:textId="77777777" w:rsidR="00157569" w:rsidRPr="00240ACB" w:rsidRDefault="00157569" w:rsidP="005E7AB8">
            <w:pPr>
              <w:pStyle w:val="avg-7"/>
              <w:numPr>
                <w:ilvl w:val="0"/>
                <w:numId w:val="48"/>
              </w:numPr>
              <w:ind w:left="461"/>
              <w:jc w:val="left"/>
              <w:rPr>
                <w:rFonts w:ascii="Times New Roman" w:hAnsi="Times New Roman"/>
                <w:sz w:val="22"/>
                <w:szCs w:val="22"/>
              </w:rPr>
            </w:pPr>
            <w:r w:rsidRPr="00240ACB">
              <w:rPr>
                <w:rFonts w:ascii="Times New Roman" w:hAnsi="Times New Roman"/>
                <w:sz w:val="22"/>
                <w:szCs w:val="22"/>
              </w:rPr>
              <w:t>Краснослободский муниципальный район</w:t>
            </w:r>
          </w:p>
          <w:p w14:paraId="5FF51B1D" w14:textId="77777777" w:rsidR="00157569" w:rsidRPr="00240ACB" w:rsidRDefault="00157569" w:rsidP="005E7AB8">
            <w:pPr>
              <w:pStyle w:val="avg-7"/>
              <w:numPr>
                <w:ilvl w:val="0"/>
                <w:numId w:val="48"/>
              </w:numPr>
              <w:ind w:left="461"/>
              <w:jc w:val="left"/>
              <w:rPr>
                <w:rFonts w:ascii="Times New Roman" w:hAnsi="Times New Roman"/>
                <w:sz w:val="22"/>
                <w:szCs w:val="22"/>
              </w:rPr>
            </w:pPr>
            <w:r w:rsidRPr="00240ACB">
              <w:rPr>
                <w:rFonts w:ascii="Times New Roman" w:hAnsi="Times New Roman"/>
                <w:sz w:val="22"/>
                <w:szCs w:val="22"/>
              </w:rPr>
              <w:t>Лямбирский муниципальный район</w:t>
            </w:r>
          </w:p>
          <w:p w14:paraId="591E0066" w14:textId="77777777" w:rsidR="00157569" w:rsidRPr="00240ACB" w:rsidRDefault="00157569" w:rsidP="005E7AB8">
            <w:pPr>
              <w:pStyle w:val="avg-7"/>
              <w:numPr>
                <w:ilvl w:val="0"/>
                <w:numId w:val="48"/>
              </w:numPr>
              <w:ind w:left="461"/>
              <w:jc w:val="left"/>
              <w:rPr>
                <w:rFonts w:ascii="Times New Roman" w:hAnsi="Times New Roman"/>
                <w:sz w:val="22"/>
                <w:szCs w:val="22"/>
              </w:rPr>
            </w:pPr>
            <w:r w:rsidRPr="00240ACB">
              <w:rPr>
                <w:rFonts w:ascii="Times New Roman" w:hAnsi="Times New Roman"/>
                <w:sz w:val="22"/>
                <w:szCs w:val="22"/>
              </w:rPr>
              <w:t>Ромодановский район</w:t>
            </w:r>
          </w:p>
          <w:p w14:paraId="6F02333A" w14:textId="77777777" w:rsidR="00157569" w:rsidRPr="00240ACB" w:rsidRDefault="00157569" w:rsidP="005E7AB8">
            <w:pPr>
              <w:pStyle w:val="avg-7"/>
              <w:numPr>
                <w:ilvl w:val="0"/>
                <w:numId w:val="48"/>
              </w:numPr>
              <w:ind w:left="461"/>
              <w:jc w:val="left"/>
              <w:rPr>
                <w:rFonts w:ascii="Times New Roman" w:hAnsi="Times New Roman"/>
                <w:sz w:val="22"/>
                <w:szCs w:val="22"/>
              </w:rPr>
            </w:pPr>
            <w:r w:rsidRPr="00240ACB">
              <w:rPr>
                <w:rFonts w:ascii="Times New Roman" w:hAnsi="Times New Roman"/>
                <w:sz w:val="22"/>
                <w:szCs w:val="22"/>
              </w:rPr>
              <w:t>Рузаевский муниципальный район</w:t>
            </w:r>
          </w:p>
          <w:p w14:paraId="427420AC" w14:textId="77777777" w:rsidR="00157569" w:rsidRPr="00240ACB" w:rsidRDefault="00157569" w:rsidP="005E7AB8">
            <w:pPr>
              <w:pStyle w:val="avg-7"/>
              <w:numPr>
                <w:ilvl w:val="0"/>
                <w:numId w:val="48"/>
              </w:numPr>
              <w:ind w:left="461"/>
              <w:jc w:val="left"/>
              <w:rPr>
                <w:rFonts w:ascii="Times New Roman" w:hAnsi="Times New Roman"/>
                <w:sz w:val="22"/>
                <w:szCs w:val="22"/>
              </w:rPr>
            </w:pPr>
            <w:r w:rsidRPr="00240ACB">
              <w:rPr>
                <w:rFonts w:ascii="Times New Roman" w:hAnsi="Times New Roman"/>
                <w:sz w:val="22"/>
                <w:szCs w:val="22"/>
              </w:rPr>
              <w:t>Старошайговский муниципальный район</w:t>
            </w:r>
          </w:p>
          <w:p w14:paraId="7C162FD6" w14:textId="77777777" w:rsidR="00157569" w:rsidRPr="00240ACB" w:rsidRDefault="00157569" w:rsidP="005E7AB8">
            <w:pPr>
              <w:pStyle w:val="avg-7"/>
              <w:numPr>
                <w:ilvl w:val="0"/>
                <w:numId w:val="48"/>
              </w:numPr>
              <w:ind w:left="461"/>
              <w:jc w:val="left"/>
              <w:rPr>
                <w:rFonts w:ascii="Times New Roman" w:hAnsi="Times New Roman"/>
                <w:sz w:val="22"/>
                <w:szCs w:val="22"/>
              </w:rPr>
            </w:pPr>
            <w:r w:rsidRPr="00240ACB">
              <w:rPr>
                <w:rFonts w:ascii="Times New Roman" w:hAnsi="Times New Roman"/>
                <w:sz w:val="22"/>
                <w:szCs w:val="22"/>
              </w:rPr>
              <w:t>Темниковский район</w:t>
            </w:r>
          </w:p>
          <w:p w14:paraId="7A361E46" w14:textId="77777777" w:rsidR="00157569" w:rsidRPr="00240ACB" w:rsidRDefault="00157569" w:rsidP="005E7AB8">
            <w:pPr>
              <w:pStyle w:val="avg-7"/>
              <w:numPr>
                <w:ilvl w:val="0"/>
                <w:numId w:val="48"/>
              </w:numPr>
              <w:ind w:left="461"/>
              <w:jc w:val="left"/>
              <w:rPr>
                <w:rFonts w:ascii="Times New Roman" w:hAnsi="Times New Roman"/>
                <w:sz w:val="22"/>
                <w:szCs w:val="22"/>
              </w:rPr>
            </w:pPr>
            <w:r w:rsidRPr="00240ACB">
              <w:rPr>
                <w:rFonts w:ascii="Times New Roman" w:hAnsi="Times New Roman"/>
                <w:sz w:val="22"/>
                <w:szCs w:val="22"/>
              </w:rPr>
              <w:t>Теньгушевский район</w:t>
            </w:r>
          </w:p>
          <w:p w14:paraId="09345540" w14:textId="77777777" w:rsidR="00157569" w:rsidRPr="00240ACB" w:rsidRDefault="00157569" w:rsidP="005E7AB8">
            <w:pPr>
              <w:pStyle w:val="avg-7"/>
              <w:numPr>
                <w:ilvl w:val="0"/>
                <w:numId w:val="48"/>
              </w:numPr>
              <w:ind w:left="461"/>
              <w:jc w:val="left"/>
              <w:rPr>
                <w:rFonts w:ascii="Times New Roman" w:hAnsi="Times New Roman"/>
                <w:sz w:val="22"/>
                <w:szCs w:val="22"/>
              </w:rPr>
            </w:pPr>
            <w:r w:rsidRPr="00240ACB">
              <w:rPr>
                <w:rFonts w:ascii="Times New Roman" w:hAnsi="Times New Roman"/>
                <w:sz w:val="22"/>
                <w:szCs w:val="22"/>
              </w:rPr>
              <w:t>Торбеевский район</w:t>
            </w:r>
          </w:p>
          <w:p w14:paraId="37B7286E" w14:textId="77777777" w:rsidR="00157569" w:rsidRPr="00240ACB" w:rsidRDefault="00157569" w:rsidP="005E7AB8">
            <w:pPr>
              <w:pStyle w:val="avg-7"/>
              <w:numPr>
                <w:ilvl w:val="0"/>
                <w:numId w:val="48"/>
              </w:numPr>
              <w:ind w:left="461"/>
              <w:jc w:val="left"/>
              <w:rPr>
                <w:rFonts w:ascii="Times New Roman" w:hAnsi="Times New Roman"/>
                <w:sz w:val="22"/>
                <w:szCs w:val="22"/>
              </w:rPr>
            </w:pPr>
            <w:r w:rsidRPr="00240ACB">
              <w:rPr>
                <w:rFonts w:ascii="Times New Roman" w:hAnsi="Times New Roman"/>
                <w:sz w:val="22"/>
                <w:szCs w:val="22"/>
              </w:rPr>
              <w:t>Чамзинский район</w:t>
            </w:r>
          </w:p>
        </w:tc>
        <w:tc>
          <w:tcPr>
            <w:tcW w:w="3119" w:type="dxa"/>
          </w:tcPr>
          <w:p w14:paraId="0896D5F0" w14:textId="77777777" w:rsidR="00157569" w:rsidRPr="00240ACB" w:rsidRDefault="00157569" w:rsidP="004D4BF3">
            <w:pPr>
              <w:tabs>
                <w:tab w:val="left" w:pos="5400"/>
              </w:tabs>
              <w:spacing w:line="360" w:lineRule="auto"/>
              <w:rPr>
                <w:rFonts w:ascii="Times New Roman" w:eastAsia="TimesNewRomanPSMT" w:hAnsi="Times New Roman"/>
              </w:rPr>
            </w:pPr>
            <w:r w:rsidRPr="00240ACB">
              <w:rPr>
                <w:rFonts w:ascii="Times New Roman" w:eastAsia="TimesNewRomanPSMT" w:hAnsi="Times New Roman"/>
                <w:b/>
                <w:bCs/>
              </w:rPr>
              <w:t>Доходный подход</w:t>
            </w:r>
            <w:r w:rsidRPr="00240ACB">
              <w:rPr>
                <w:rFonts w:ascii="Times New Roman" w:eastAsia="TimesNewRomanPSMT" w:hAnsi="Times New Roman"/>
              </w:rPr>
              <w:t>/</w:t>
            </w:r>
            <w:r w:rsidRPr="00240ACB">
              <w:rPr>
                <w:rFonts w:ascii="Times New Roman" w:hAnsi="Times New Roman"/>
              </w:rPr>
              <w:t xml:space="preserve"> 1</w:t>
            </w:r>
          </w:p>
        </w:tc>
        <w:tc>
          <w:tcPr>
            <w:tcW w:w="4961" w:type="dxa"/>
          </w:tcPr>
          <w:p w14:paraId="1D9A00BA" w14:textId="77777777" w:rsidR="00157569" w:rsidRPr="00240ACB" w:rsidRDefault="00157569" w:rsidP="004D4BF3">
            <w:pPr>
              <w:tabs>
                <w:tab w:val="left" w:pos="5400"/>
              </w:tabs>
              <w:spacing w:line="360" w:lineRule="auto"/>
              <w:rPr>
                <w:rFonts w:ascii="Times New Roman" w:eastAsia="TimesNewRomanPSMT" w:hAnsi="Times New Roman"/>
              </w:rPr>
            </w:pPr>
            <w:r w:rsidRPr="00240ACB">
              <w:rPr>
                <w:rFonts w:ascii="Times New Roman" w:hAnsi="Times New Roman"/>
              </w:rPr>
              <w:t>Отказ от использования приведен в п. 3.3.5.2. Отчета</w:t>
            </w:r>
          </w:p>
        </w:tc>
      </w:tr>
      <w:tr w:rsidR="00157569" w:rsidRPr="00240ACB" w14:paraId="061B03E1" w14:textId="77777777" w:rsidTr="009D2B50">
        <w:trPr>
          <w:trHeight w:val="2051"/>
        </w:trPr>
        <w:tc>
          <w:tcPr>
            <w:tcW w:w="1129" w:type="dxa"/>
            <w:vMerge/>
          </w:tcPr>
          <w:p w14:paraId="7011D350" w14:textId="77777777" w:rsidR="00157569" w:rsidRPr="00240ACB" w:rsidRDefault="00157569" w:rsidP="004D4BF3">
            <w:pPr>
              <w:rPr>
                <w:rFonts w:ascii="Times New Roman" w:hAnsi="Times New Roman"/>
              </w:rPr>
            </w:pPr>
          </w:p>
        </w:tc>
        <w:tc>
          <w:tcPr>
            <w:tcW w:w="1560" w:type="dxa"/>
            <w:vMerge/>
          </w:tcPr>
          <w:p w14:paraId="76E48850" w14:textId="77777777" w:rsidR="00157569" w:rsidRPr="00240ACB" w:rsidRDefault="00157569" w:rsidP="004D4BF3">
            <w:pPr>
              <w:rPr>
                <w:rFonts w:ascii="Times New Roman" w:hAnsi="Times New Roman"/>
                <w:color w:val="000000"/>
              </w:rPr>
            </w:pPr>
          </w:p>
        </w:tc>
        <w:tc>
          <w:tcPr>
            <w:tcW w:w="3798" w:type="dxa"/>
            <w:vMerge/>
          </w:tcPr>
          <w:p w14:paraId="384E66C4" w14:textId="77777777" w:rsidR="00157569" w:rsidRPr="00240ACB" w:rsidRDefault="00157569" w:rsidP="005E7AB8">
            <w:pPr>
              <w:pStyle w:val="a1"/>
              <w:numPr>
                <w:ilvl w:val="0"/>
                <w:numId w:val="49"/>
              </w:numPr>
              <w:ind w:left="175" w:hanging="170"/>
              <w:rPr>
                <w:rFonts w:ascii="Times New Roman" w:hAnsi="Times New Roman"/>
              </w:rPr>
            </w:pPr>
          </w:p>
        </w:tc>
        <w:tc>
          <w:tcPr>
            <w:tcW w:w="3119" w:type="dxa"/>
          </w:tcPr>
          <w:p w14:paraId="32C930DD" w14:textId="77777777" w:rsidR="00157569" w:rsidRPr="00240ACB" w:rsidRDefault="00157569" w:rsidP="004D4BF3">
            <w:pPr>
              <w:tabs>
                <w:tab w:val="left" w:pos="5400"/>
              </w:tabs>
              <w:spacing w:line="360" w:lineRule="auto"/>
              <w:rPr>
                <w:rFonts w:ascii="Times New Roman" w:eastAsia="TimesNewRomanPSMT" w:hAnsi="Times New Roman"/>
              </w:rPr>
            </w:pPr>
            <w:r w:rsidRPr="00240ACB">
              <w:rPr>
                <w:rFonts w:ascii="Times New Roman" w:eastAsia="TimesNewRomanPSMT" w:hAnsi="Times New Roman"/>
              </w:rPr>
              <w:t>Затратный подход</w:t>
            </w:r>
          </w:p>
        </w:tc>
        <w:tc>
          <w:tcPr>
            <w:tcW w:w="4961" w:type="dxa"/>
          </w:tcPr>
          <w:p w14:paraId="6B6468F2" w14:textId="4EA8D79B" w:rsidR="00157569" w:rsidRPr="00240ACB" w:rsidRDefault="002A73AC" w:rsidP="004D4BF3">
            <w:pPr>
              <w:tabs>
                <w:tab w:val="left" w:pos="5400"/>
              </w:tabs>
              <w:spacing w:line="360" w:lineRule="auto"/>
              <w:rPr>
                <w:rFonts w:ascii="Times New Roman" w:eastAsia="TimesNewRomanPSMT" w:hAnsi="Times New Roman"/>
              </w:rPr>
            </w:pPr>
            <w:r w:rsidRPr="00240ACB">
              <w:rPr>
                <w:rFonts w:ascii="Times New Roman" w:eastAsia="TimesNewRomanPSMT" w:hAnsi="Times New Roman"/>
              </w:rPr>
              <w:t>Метод затрат на межевание и оформление прав</w:t>
            </w:r>
          </w:p>
        </w:tc>
      </w:tr>
      <w:tr w:rsidR="00157569" w:rsidRPr="00240ACB" w14:paraId="576708D5" w14:textId="77777777" w:rsidTr="009D2B50">
        <w:trPr>
          <w:trHeight w:val="2272"/>
        </w:trPr>
        <w:tc>
          <w:tcPr>
            <w:tcW w:w="1129" w:type="dxa"/>
            <w:vMerge/>
          </w:tcPr>
          <w:p w14:paraId="55707ADF" w14:textId="77777777" w:rsidR="00157569" w:rsidRPr="00240ACB" w:rsidRDefault="00157569" w:rsidP="004D4BF3">
            <w:pPr>
              <w:rPr>
                <w:rFonts w:ascii="Times New Roman" w:hAnsi="Times New Roman"/>
              </w:rPr>
            </w:pPr>
          </w:p>
        </w:tc>
        <w:tc>
          <w:tcPr>
            <w:tcW w:w="1560" w:type="dxa"/>
            <w:vMerge/>
          </w:tcPr>
          <w:p w14:paraId="57269653" w14:textId="77777777" w:rsidR="00157569" w:rsidRPr="00240ACB" w:rsidRDefault="00157569" w:rsidP="004D4BF3">
            <w:pPr>
              <w:rPr>
                <w:rFonts w:ascii="Times New Roman" w:hAnsi="Times New Roman"/>
                <w:color w:val="000000"/>
              </w:rPr>
            </w:pPr>
          </w:p>
        </w:tc>
        <w:tc>
          <w:tcPr>
            <w:tcW w:w="3798" w:type="dxa"/>
            <w:vMerge/>
          </w:tcPr>
          <w:p w14:paraId="7E61DBC5" w14:textId="77777777" w:rsidR="00157569" w:rsidRPr="00240ACB" w:rsidRDefault="00157569" w:rsidP="005E7AB8">
            <w:pPr>
              <w:pStyle w:val="a1"/>
              <w:numPr>
                <w:ilvl w:val="0"/>
                <w:numId w:val="49"/>
              </w:numPr>
              <w:ind w:left="175" w:hanging="170"/>
              <w:rPr>
                <w:rFonts w:ascii="Times New Roman" w:hAnsi="Times New Roman"/>
              </w:rPr>
            </w:pPr>
          </w:p>
        </w:tc>
        <w:tc>
          <w:tcPr>
            <w:tcW w:w="3119" w:type="dxa"/>
          </w:tcPr>
          <w:p w14:paraId="0B390ACF" w14:textId="77777777" w:rsidR="00157569" w:rsidRPr="00240ACB" w:rsidRDefault="00157569" w:rsidP="004D4BF3">
            <w:pPr>
              <w:tabs>
                <w:tab w:val="left" w:pos="5400"/>
              </w:tabs>
              <w:spacing w:line="360" w:lineRule="auto"/>
              <w:rPr>
                <w:rFonts w:ascii="Times New Roman" w:eastAsia="TimesNewRomanPSMT" w:hAnsi="Times New Roman"/>
              </w:rPr>
            </w:pPr>
            <w:r w:rsidRPr="00240ACB">
              <w:rPr>
                <w:rFonts w:ascii="Times New Roman" w:eastAsia="TimesNewRomanPSMT" w:hAnsi="Times New Roman"/>
                <w:b/>
                <w:bCs/>
              </w:rPr>
              <w:t>Сравнительный подход</w:t>
            </w:r>
            <w:r w:rsidRPr="00240ACB">
              <w:rPr>
                <w:rFonts w:ascii="Times New Roman" w:eastAsia="TimesNewRomanPSMT" w:hAnsi="Times New Roman"/>
              </w:rPr>
              <w:t>/2</w:t>
            </w:r>
          </w:p>
        </w:tc>
        <w:tc>
          <w:tcPr>
            <w:tcW w:w="4961" w:type="dxa"/>
          </w:tcPr>
          <w:p w14:paraId="26604C97" w14:textId="77777777" w:rsidR="00157569" w:rsidRPr="00240ACB" w:rsidRDefault="00157569" w:rsidP="004D4BF3">
            <w:pPr>
              <w:tabs>
                <w:tab w:val="left" w:pos="5400"/>
              </w:tabs>
              <w:spacing w:line="360" w:lineRule="auto"/>
              <w:rPr>
                <w:rFonts w:ascii="Times New Roman" w:eastAsia="TimesNewRomanPSMT" w:hAnsi="Times New Roman"/>
              </w:rPr>
            </w:pPr>
            <w:r w:rsidRPr="00240ACB">
              <w:rPr>
                <w:rFonts w:ascii="Times New Roman" w:hAnsi="Times New Roman"/>
              </w:rPr>
              <w:t>Отказ от использования приведен в п. 3.3.5.2. Отчета</w:t>
            </w:r>
          </w:p>
        </w:tc>
      </w:tr>
      <w:tr w:rsidR="00157569" w:rsidRPr="00240ACB" w14:paraId="37B39A2B" w14:textId="77777777" w:rsidTr="009D2B50">
        <w:trPr>
          <w:trHeight w:val="2723"/>
        </w:trPr>
        <w:tc>
          <w:tcPr>
            <w:tcW w:w="1129" w:type="dxa"/>
            <w:vMerge w:val="restart"/>
            <w:shd w:val="clear" w:color="auto" w:fill="F2F2F2" w:themeFill="background1" w:themeFillShade="F2"/>
          </w:tcPr>
          <w:p w14:paraId="26CAB443" w14:textId="77777777" w:rsidR="00157569" w:rsidRPr="00240ACB" w:rsidRDefault="00157569" w:rsidP="004D4BF3">
            <w:pPr>
              <w:rPr>
                <w:rFonts w:ascii="Times New Roman" w:hAnsi="Times New Roman"/>
              </w:rPr>
            </w:pPr>
            <w:r w:rsidRPr="00240ACB">
              <w:rPr>
                <w:rFonts w:ascii="Times New Roman" w:hAnsi="Times New Roman"/>
              </w:rPr>
              <w:t>10 сегмент</w:t>
            </w:r>
          </w:p>
        </w:tc>
        <w:tc>
          <w:tcPr>
            <w:tcW w:w="1560" w:type="dxa"/>
            <w:vMerge w:val="restart"/>
            <w:shd w:val="clear" w:color="auto" w:fill="F2F2F2" w:themeFill="background1" w:themeFillShade="F2"/>
          </w:tcPr>
          <w:p w14:paraId="497242DC" w14:textId="77777777" w:rsidR="00157569" w:rsidRPr="00240ACB" w:rsidRDefault="00157569" w:rsidP="004D4BF3">
            <w:pPr>
              <w:suppressAutoHyphens w:val="0"/>
              <w:autoSpaceDN/>
              <w:textAlignment w:val="auto"/>
              <w:rPr>
                <w:rFonts w:ascii="Times New Roman" w:eastAsia="Times New Roman" w:hAnsi="Times New Roman"/>
                <w:color w:val="000000"/>
              </w:rPr>
            </w:pPr>
            <w:r w:rsidRPr="00240ACB">
              <w:rPr>
                <w:rFonts w:ascii="Times New Roman" w:hAnsi="Times New Roman"/>
                <w:color w:val="000000"/>
              </w:rPr>
              <w:t>10:010, 10:020, 10:030, 10:040</w:t>
            </w:r>
          </w:p>
        </w:tc>
        <w:tc>
          <w:tcPr>
            <w:tcW w:w="3798" w:type="dxa"/>
            <w:vMerge w:val="restart"/>
            <w:shd w:val="clear" w:color="auto" w:fill="F2F2F2" w:themeFill="background1" w:themeFillShade="F2"/>
          </w:tcPr>
          <w:p w14:paraId="3F7BC791" w14:textId="77777777" w:rsidR="00157569" w:rsidRPr="00240ACB" w:rsidRDefault="00157569" w:rsidP="005E7AB8">
            <w:pPr>
              <w:pStyle w:val="a1"/>
              <w:numPr>
                <w:ilvl w:val="0"/>
                <w:numId w:val="49"/>
              </w:numPr>
              <w:tabs>
                <w:tab w:val="left" w:pos="5400"/>
              </w:tabs>
              <w:spacing w:line="360" w:lineRule="auto"/>
              <w:ind w:left="175" w:hanging="170"/>
              <w:rPr>
                <w:rFonts w:ascii="Times New Roman" w:hAnsi="Times New Roman"/>
              </w:rPr>
            </w:pPr>
            <w:r w:rsidRPr="00240ACB">
              <w:rPr>
                <w:rFonts w:ascii="Times New Roman" w:hAnsi="Times New Roman"/>
              </w:rPr>
              <w:t>г.о. Саранск</w:t>
            </w:r>
          </w:p>
          <w:p w14:paraId="0AA3D0C2" w14:textId="77777777" w:rsidR="00157569" w:rsidRPr="00240ACB" w:rsidRDefault="00157569" w:rsidP="005E7AB8">
            <w:pPr>
              <w:pStyle w:val="a1"/>
              <w:numPr>
                <w:ilvl w:val="0"/>
                <w:numId w:val="49"/>
              </w:numPr>
              <w:ind w:left="175" w:hanging="170"/>
              <w:rPr>
                <w:rFonts w:ascii="Times New Roman" w:hAnsi="Times New Roman"/>
              </w:rPr>
            </w:pPr>
            <w:r w:rsidRPr="00240ACB">
              <w:rPr>
                <w:rFonts w:ascii="Times New Roman" w:hAnsi="Times New Roman"/>
              </w:rPr>
              <w:t>Ардатовский район</w:t>
            </w:r>
          </w:p>
          <w:p w14:paraId="498C561A" w14:textId="77777777" w:rsidR="00157569" w:rsidRPr="00240ACB" w:rsidRDefault="00157569" w:rsidP="005E7AB8">
            <w:pPr>
              <w:pStyle w:val="a1"/>
              <w:numPr>
                <w:ilvl w:val="0"/>
                <w:numId w:val="49"/>
              </w:numPr>
              <w:ind w:left="175" w:hanging="170"/>
              <w:rPr>
                <w:rFonts w:ascii="Times New Roman" w:hAnsi="Times New Roman"/>
              </w:rPr>
            </w:pPr>
            <w:r w:rsidRPr="00240ACB">
              <w:rPr>
                <w:rFonts w:ascii="Times New Roman" w:hAnsi="Times New Roman"/>
              </w:rPr>
              <w:t>Атюрьевский муниципальный район</w:t>
            </w:r>
          </w:p>
          <w:p w14:paraId="27D0030E" w14:textId="77777777" w:rsidR="00157569" w:rsidRPr="00240ACB" w:rsidRDefault="00157569" w:rsidP="005E7AB8">
            <w:pPr>
              <w:pStyle w:val="a1"/>
              <w:numPr>
                <w:ilvl w:val="0"/>
                <w:numId w:val="49"/>
              </w:numPr>
              <w:ind w:left="175" w:hanging="170"/>
              <w:rPr>
                <w:rFonts w:ascii="Times New Roman" w:hAnsi="Times New Roman"/>
              </w:rPr>
            </w:pPr>
            <w:r w:rsidRPr="00240ACB">
              <w:rPr>
                <w:rFonts w:ascii="Times New Roman" w:hAnsi="Times New Roman"/>
              </w:rPr>
              <w:t>Атяшевский район</w:t>
            </w:r>
          </w:p>
          <w:p w14:paraId="7212013B" w14:textId="77777777" w:rsidR="00157569" w:rsidRPr="00240ACB" w:rsidRDefault="00157569" w:rsidP="005E7AB8">
            <w:pPr>
              <w:pStyle w:val="a1"/>
              <w:numPr>
                <w:ilvl w:val="0"/>
                <w:numId w:val="49"/>
              </w:numPr>
              <w:ind w:left="175" w:hanging="170"/>
              <w:rPr>
                <w:rFonts w:ascii="Times New Roman" w:hAnsi="Times New Roman"/>
              </w:rPr>
            </w:pPr>
            <w:r w:rsidRPr="00240ACB">
              <w:rPr>
                <w:rFonts w:ascii="Times New Roman" w:hAnsi="Times New Roman"/>
              </w:rPr>
              <w:t>Большеберезниковский муниципальный район</w:t>
            </w:r>
          </w:p>
          <w:p w14:paraId="37C629C6" w14:textId="77777777" w:rsidR="00157569" w:rsidRPr="00240ACB" w:rsidRDefault="00157569" w:rsidP="005E7AB8">
            <w:pPr>
              <w:pStyle w:val="a1"/>
              <w:numPr>
                <w:ilvl w:val="0"/>
                <w:numId w:val="49"/>
              </w:numPr>
              <w:ind w:left="175" w:hanging="170"/>
              <w:rPr>
                <w:rFonts w:ascii="Times New Roman" w:hAnsi="Times New Roman"/>
              </w:rPr>
            </w:pPr>
            <w:r w:rsidRPr="00240ACB">
              <w:rPr>
                <w:rFonts w:ascii="Times New Roman" w:hAnsi="Times New Roman"/>
              </w:rPr>
              <w:t>Большеигнатовский район</w:t>
            </w:r>
          </w:p>
          <w:p w14:paraId="483D55CA" w14:textId="77777777" w:rsidR="00157569" w:rsidRPr="00240ACB" w:rsidRDefault="00157569" w:rsidP="005E7AB8">
            <w:pPr>
              <w:pStyle w:val="a1"/>
              <w:numPr>
                <w:ilvl w:val="0"/>
                <w:numId w:val="49"/>
              </w:numPr>
              <w:ind w:left="175" w:hanging="170"/>
              <w:rPr>
                <w:rFonts w:ascii="Times New Roman" w:hAnsi="Times New Roman"/>
              </w:rPr>
            </w:pPr>
            <w:r w:rsidRPr="00240ACB">
              <w:rPr>
                <w:rFonts w:ascii="Times New Roman" w:hAnsi="Times New Roman"/>
              </w:rPr>
              <w:t>Дубенский муниципальный район</w:t>
            </w:r>
          </w:p>
          <w:p w14:paraId="7410FD72" w14:textId="77777777" w:rsidR="00157569" w:rsidRPr="00240ACB" w:rsidRDefault="00157569" w:rsidP="005E7AB8">
            <w:pPr>
              <w:pStyle w:val="a1"/>
              <w:numPr>
                <w:ilvl w:val="0"/>
                <w:numId w:val="49"/>
              </w:numPr>
              <w:ind w:left="175" w:hanging="170"/>
              <w:rPr>
                <w:rFonts w:ascii="Times New Roman" w:hAnsi="Times New Roman"/>
              </w:rPr>
            </w:pPr>
            <w:r w:rsidRPr="00240ACB">
              <w:rPr>
                <w:rFonts w:ascii="Times New Roman" w:hAnsi="Times New Roman"/>
              </w:rPr>
              <w:t>Ельниковский район</w:t>
            </w:r>
          </w:p>
          <w:p w14:paraId="4AD8012A" w14:textId="77777777" w:rsidR="00157569" w:rsidRPr="00240ACB" w:rsidRDefault="00157569" w:rsidP="005E7AB8">
            <w:pPr>
              <w:pStyle w:val="a1"/>
              <w:numPr>
                <w:ilvl w:val="0"/>
                <w:numId w:val="49"/>
              </w:numPr>
              <w:ind w:left="175" w:hanging="170"/>
              <w:rPr>
                <w:rFonts w:ascii="Times New Roman" w:hAnsi="Times New Roman"/>
              </w:rPr>
            </w:pPr>
            <w:r w:rsidRPr="00240ACB">
              <w:rPr>
                <w:rFonts w:ascii="Times New Roman" w:hAnsi="Times New Roman"/>
              </w:rPr>
              <w:t>Зубово-Полянский муниципальный район</w:t>
            </w:r>
          </w:p>
          <w:p w14:paraId="5BB180BF" w14:textId="77777777" w:rsidR="00157569" w:rsidRPr="00240ACB" w:rsidRDefault="00157569" w:rsidP="005E7AB8">
            <w:pPr>
              <w:pStyle w:val="a1"/>
              <w:numPr>
                <w:ilvl w:val="0"/>
                <w:numId w:val="49"/>
              </w:numPr>
              <w:ind w:left="175" w:hanging="170"/>
              <w:rPr>
                <w:rFonts w:ascii="Times New Roman" w:hAnsi="Times New Roman"/>
              </w:rPr>
            </w:pPr>
            <w:r w:rsidRPr="00240ACB">
              <w:rPr>
                <w:rFonts w:ascii="Times New Roman" w:hAnsi="Times New Roman"/>
              </w:rPr>
              <w:t>Ичалковский район</w:t>
            </w:r>
          </w:p>
          <w:p w14:paraId="43A50D15" w14:textId="77777777" w:rsidR="00157569" w:rsidRPr="00240ACB" w:rsidRDefault="00157569" w:rsidP="005E7AB8">
            <w:pPr>
              <w:pStyle w:val="a1"/>
              <w:numPr>
                <w:ilvl w:val="0"/>
                <w:numId w:val="49"/>
              </w:numPr>
              <w:ind w:left="175" w:hanging="170"/>
              <w:rPr>
                <w:rFonts w:ascii="Times New Roman" w:hAnsi="Times New Roman"/>
              </w:rPr>
            </w:pPr>
            <w:r w:rsidRPr="00240ACB">
              <w:rPr>
                <w:rFonts w:ascii="Times New Roman" w:hAnsi="Times New Roman"/>
              </w:rPr>
              <w:t>Инсарский муниципальный район</w:t>
            </w:r>
          </w:p>
          <w:p w14:paraId="2DF3B579" w14:textId="77777777" w:rsidR="00157569" w:rsidRPr="00240ACB" w:rsidRDefault="00157569" w:rsidP="005E7AB8">
            <w:pPr>
              <w:pStyle w:val="a1"/>
              <w:numPr>
                <w:ilvl w:val="0"/>
                <w:numId w:val="49"/>
              </w:numPr>
              <w:ind w:left="175" w:hanging="170"/>
              <w:rPr>
                <w:rFonts w:ascii="Times New Roman" w:hAnsi="Times New Roman"/>
              </w:rPr>
            </w:pPr>
            <w:r w:rsidRPr="00240ACB">
              <w:rPr>
                <w:rFonts w:ascii="Times New Roman" w:hAnsi="Times New Roman"/>
              </w:rPr>
              <w:t>Кадошкинский район</w:t>
            </w:r>
          </w:p>
          <w:p w14:paraId="7985AA6F" w14:textId="77777777" w:rsidR="00157569" w:rsidRPr="00240ACB" w:rsidRDefault="00157569" w:rsidP="005E7AB8">
            <w:pPr>
              <w:pStyle w:val="a1"/>
              <w:numPr>
                <w:ilvl w:val="0"/>
                <w:numId w:val="49"/>
              </w:numPr>
              <w:ind w:left="175" w:hanging="170"/>
              <w:rPr>
                <w:rFonts w:ascii="Times New Roman" w:hAnsi="Times New Roman"/>
              </w:rPr>
            </w:pPr>
            <w:r w:rsidRPr="00240ACB">
              <w:rPr>
                <w:rFonts w:ascii="Times New Roman" w:hAnsi="Times New Roman"/>
              </w:rPr>
              <w:t>Ковылкинский район</w:t>
            </w:r>
          </w:p>
          <w:p w14:paraId="17E86F78" w14:textId="77777777" w:rsidR="00157569" w:rsidRPr="00240ACB" w:rsidRDefault="00157569" w:rsidP="005E7AB8">
            <w:pPr>
              <w:pStyle w:val="a1"/>
              <w:numPr>
                <w:ilvl w:val="0"/>
                <w:numId w:val="49"/>
              </w:numPr>
              <w:ind w:left="175" w:hanging="170"/>
              <w:rPr>
                <w:rFonts w:ascii="Times New Roman" w:hAnsi="Times New Roman"/>
              </w:rPr>
            </w:pPr>
            <w:r w:rsidRPr="00240ACB">
              <w:rPr>
                <w:rFonts w:ascii="Times New Roman" w:hAnsi="Times New Roman"/>
              </w:rPr>
              <w:t>Кочкуровский муниципальный район</w:t>
            </w:r>
          </w:p>
          <w:p w14:paraId="4B090DE8" w14:textId="77777777" w:rsidR="00157569" w:rsidRPr="00240ACB" w:rsidRDefault="00157569" w:rsidP="005E7AB8">
            <w:pPr>
              <w:pStyle w:val="a1"/>
              <w:numPr>
                <w:ilvl w:val="0"/>
                <w:numId w:val="49"/>
              </w:numPr>
              <w:ind w:left="175" w:hanging="170"/>
              <w:rPr>
                <w:rFonts w:ascii="Times New Roman" w:hAnsi="Times New Roman"/>
              </w:rPr>
            </w:pPr>
            <w:r w:rsidRPr="00240ACB">
              <w:rPr>
                <w:rFonts w:ascii="Times New Roman" w:hAnsi="Times New Roman"/>
              </w:rPr>
              <w:t>Краснослободский муниципальный район</w:t>
            </w:r>
          </w:p>
          <w:p w14:paraId="356769C7" w14:textId="77777777" w:rsidR="00157569" w:rsidRPr="00240ACB" w:rsidRDefault="00157569" w:rsidP="005E7AB8">
            <w:pPr>
              <w:pStyle w:val="a1"/>
              <w:numPr>
                <w:ilvl w:val="0"/>
                <w:numId w:val="49"/>
              </w:numPr>
              <w:ind w:left="175" w:hanging="170"/>
              <w:rPr>
                <w:rFonts w:ascii="Times New Roman" w:hAnsi="Times New Roman"/>
              </w:rPr>
            </w:pPr>
            <w:r w:rsidRPr="00240ACB">
              <w:rPr>
                <w:rFonts w:ascii="Times New Roman" w:hAnsi="Times New Roman"/>
              </w:rPr>
              <w:t>Лямбирский муниципальный район</w:t>
            </w:r>
          </w:p>
          <w:p w14:paraId="5B51D1BB" w14:textId="77777777" w:rsidR="00157569" w:rsidRPr="00240ACB" w:rsidRDefault="00157569" w:rsidP="005E7AB8">
            <w:pPr>
              <w:pStyle w:val="a1"/>
              <w:numPr>
                <w:ilvl w:val="0"/>
                <w:numId w:val="49"/>
              </w:numPr>
              <w:ind w:left="175" w:hanging="170"/>
              <w:rPr>
                <w:rFonts w:ascii="Times New Roman" w:hAnsi="Times New Roman"/>
              </w:rPr>
            </w:pPr>
            <w:r w:rsidRPr="00240ACB">
              <w:rPr>
                <w:rFonts w:ascii="Times New Roman" w:hAnsi="Times New Roman"/>
              </w:rPr>
              <w:t>Ромодановский район</w:t>
            </w:r>
          </w:p>
          <w:p w14:paraId="6CE7D5FD" w14:textId="77777777" w:rsidR="00157569" w:rsidRPr="00240ACB" w:rsidRDefault="00157569" w:rsidP="005E7AB8">
            <w:pPr>
              <w:pStyle w:val="a1"/>
              <w:numPr>
                <w:ilvl w:val="0"/>
                <w:numId w:val="49"/>
              </w:numPr>
              <w:ind w:left="175" w:hanging="170"/>
              <w:rPr>
                <w:rFonts w:ascii="Times New Roman" w:hAnsi="Times New Roman"/>
              </w:rPr>
            </w:pPr>
            <w:r w:rsidRPr="00240ACB">
              <w:rPr>
                <w:rFonts w:ascii="Times New Roman" w:hAnsi="Times New Roman"/>
              </w:rPr>
              <w:t>Рузаевский муниципальный район</w:t>
            </w:r>
          </w:p>
          <w:p w14:paraId="150929B3" w14:textId="77777777" w:rsidR="00157569" w:rsidRPr="00240ACB" w:rsidRDefault="00157569" w:rsidP="005E7AB8">
            <w:pPr>
              <w:pStyle w:val="a1"/>
              <w:numPr>
                <w:ilvl w:val="0"/>
                <w:numId w:val="49"/>
              </w:numPr>
              <w:ind w:left="175" w:hanging="170"/>
              <w:rPr>
                <w:rFonts w:ascii="Times New Roman" w:hAnsi="Times New Roman"/>
              </w:rPr>
            </w:pPr>
            <w:r w:rsidRPr="00240ACB">
              <w:rPr>
                <w:rFonts w:ascii="Times New Roman" w:hAnsi="Times New Roman"/>
              </w:rPr>
              <w:t>Старошайговский муниципальный район</w:t>
            </w:r>
          </w:p>
          <w:p w14:paraId="1B9162F7" w14:textId="77777777" w:rsidR="00157569" w:rsidRPr="00240ACB" w:rsidRDefault="00157569" w:rsidP="005E7AB8">
            <w:pPr>
              <w:pStyle w:val="a1"/>
              <w:numPr>
                <w:ilvl w:val="0"/>
                <w:numId w:val="49"/>
              </w:numPr>
              <w:ind w:left="175" w:hanging="170"/>
              <w:rPr>
                <w:rFonts w:ascii="Times New Roman" w:hAnsi="Times New Roman"/>
              </w:rPr>
            </w:pPr>
            <w:r w:rsidRPr="00240ACB">
              <w:rPr>
                <w:rFonts w:ascii="Times New Roman" w:hAnsi="Times New Roman"/>
              </w:rPr>
              <w:t>Темниковский район</w:t>
            </w:r>
          </w:p>
          <w:p w14:paraId="338E5448" w14:textId="77777777" w:rsidR="00157569" w:rsidRPr="00240ACB" w:rsidRDefault="00157569" w:rsidP="005E7AB8">
            <w:pPr>
              <w:pStyle w:val="a1"/>
              <w:numPr>
                <w:ilvl w:val="0"/>
                <w:numId w:val="49"/>
              </w:numPr>
              <w:ind w:left="175" w:hanging="170"/>
              <w:rPr>
                <w:rFonts w:ascii="Times New Roman" w:hAnsi="Times New Roman"/>
              </w:rPr>
            </w:pPr>
            <w:r w:rsidRPr="00240ACB">
              <w:rPr>
                <w:rFonts w:ascii="Times New Roman" w:hAnsi="Times New Roman"/>
              </w:rPr>
              <w:t>Теньгушевский район</w:t>
            </w:r>
          </w:p>
          <w:p w14:paraId="76440A9F" w14:textId="77777777" w:rsidR="00157569" w:rsidRPr="00240ACB" w:rsidRDefault="00157569" w:rsidP="005E7AB8">
            <w:pPr>
              <w:pStyle w:val="a1"/>
              <w:numPr>
                <w:ilvl w:val="0"/>
                <w:numId w:val="49"/>
              </w:numPr>
              <w:ind w:left="175" w:hanging="170"/>
              <w:rPr>
                <w:rFonts w:ascii="Times New Roman" w:hAnsi="Times New Roman"/>
              </w:rPr>
            </w:pPr>
            <w:r w:rsidRPr="00240ACB">
              <w:rPr>
                <w:rFonts w:ascii="Times New Roman" w:hAnsi="Times New Roman"/>
              </w:rPr>
              <w:t>Торбеевский район</w:t>
            </w:r>
          </w:p>
          <w:p w14:paraId="2B586602" w14:textId="77777777" w:rsidR="00B06F6A" w:rsidRPr="00240ACB" w:rsidRDefault="00157569" w:rsidP="005E7AB8">
            <w:pPr>
              <w:pStyle w:val="a1"/>
              <w:numPr>
                <w:ilvl w:val="0"/>
                <w:numId w:val="49"/>
              </w:numPr>
              <w:ind w:left="175" w:hanging="170"/>
              <w:rPr>
                <w:rFonts w:ascii="Times New Roman" w:hAnsi="Times New Roman"/>
              </w:rPr>
            </w:pPr>
            <w:r w:rsidRPr="00240ACB">
              <w:rPr>
                <w:rFonts w:ascii="Times New Roman" w:hAnsi="Times New Roman"/>
              </w:rPr>
              <w:t>Чамзинский район</w:t>
            </w:r>
          </w:p>
        </w:tc>
        <w:tc>
          <w:tcPr>
            <w:tcW w:w="3119" w:type="dxa"/>
            <w:shd w:val="clear" w:color="auto" w:fill="F2F2F2" w:themeFill="background1" w:themeFillShade="F2"/>
          </w:tcPr>
          <w:p w14:paraId="794E1218" w14:textId="77777777" w:rsidR="00157569" w:rsidRPr="00240ACB" w:rsidRDefault="00157569" w:rsidP="004D4BF3">
            <w:pPr>
              <w:tabs>
                <w:tab w:val="left" w:pos="5400"/>
              </w:tabs>
              <w:spacing w:line="360" w:lineRule="auto"/>
              <w:rPr>
                <w:rFonts w:ascii="Times New Roman" w:eastAsia="TimesNewRomanPSMT" w:hAnsi="Times New Roman"/>
              </w:rPr>
            </w:pPr>
            <w:r w:rsidRPr="00240ACB">
              <w:rPr>
                <w:rFonts w:ascii="Times New Roman" w:eastAsia="TimesNewRomanPSMT" w:hAnsi="Times New Roman"/>
                <w:b/>
                <w:bCs/>
              </w:rPr>
              <w:t>Доходный подход</w:t>
            </w:r>
            <w:r w:rsidRPr="00240ACB">
              <w:rPr>
                <w:rFonts w:ascii="Times New Roman" w:eastAsia="TimesNewRomanPSMT" w:hAnsi="Times New Roman"/>
              </w:rPr>
              <w:t>/</w:t>
            </w:r>
            <w:r w:rsidRPr="00240ACB">
              <w:rPr>
                <w:rFonts w:ascii="Times New Roman" w:hAnsi="Times New Roman"/>
              </w:rPr>
              <w:t xml:space="preserve"> 1,2</w:t>
            </w:r>
          </w:p>
        </w:tc>
        <w:tc>
          <w:tcPr>
            <w:tcW w:w="4961" w:type="dxa"/>
            <w:shd w:val="clear" w:color="auto" w:fill="F2F2F2" w:themeFill="background1" w:themeFillShade="F2"/>
          </w:tcPr>
          <w:p w14:paraId="43192BD6" w14:textId="77777777" w:rsidR="00157569" w:rsidRPr="00240ACB" w:rsidRDefault="00157569" w:rsidP="004D4BF3">
            <w:pPr>
              <w:tabs>
                <w:tab w:val="left" w:pos="5400"/>
              </w:tabs>
              <w:spacing w:line="360" w:lineRule="auto"/>
              <w:rPr>
                <w:rFonts w:ascii="Times New Roman" w:hAnsi="Times New Roman"/>
              </w:rPr>
            </w:pPr>
            <w:r w:rsidRPr="00240ACB">
              <w:rPr>
                <w:rFonts w:ascii="Times New Roman" w:hAnsi="Times New Roman"/>
              </w:rPr>
              <w:t>Метод моделирования на основе УПКС</w:t>
            </w:r>
          </w:p>
        </w:tc>
      </w:tr>
      <w:tr w:rsidR="00157569" w:rsidRPr="00240ACB" w14:paraId="595BCA1F" w14:textId="77777777" w:rsidTr="009D2B50">
        <w:trPr>
          <w:trHeight w:val="3050"/>
        </w:trPr>
        <w:tc>
          <w:tcPr>
            <w:tcW w:w="1129" w:type="dxa"/>
            <w:vMerge/>
          </w:tcPr>
          <w:p w14:paraId="002E2CE8" w14:textId="77777777" w:rsidR="00157569" w:rsidRPr="00240ACB" w:rsidRDefault="00157569" w:rsidP="004D4BF3">
            <w:pPr>
              <w:rPr>
                <w:rFonts w:ascii="Times New Roman" w:hAnsi="Times New Roman"/>
              </w:rPr>
            </w:pPr>
          </w:p>
        </w:tc>
        <w:tc>
          <w:tcPr>
            <w:tcW w:w="1560" w:type="dxa"/>
            <w:vMerge/>
          </w:tcPr>
          <w:p w14:paraId="067D6620" w14:textId="77777777" w:rsidR="00157569" w:rsidRPr="00240ACB" w:rsidRDefault="00157569" w:rsidP="004D4BF3">
            <w:pPr>
              <w:suppressAutoHyphens w:val="0"/>
              <w:autoSpaceDN/>
              <w:textAlignment w:val="auto"/>
              <w:rPr>
                <w:rFonts w:ascii="Times New Roman" w:hAnsi="Times New Roman"/>
                <w:color w:val="000000"/>
              </w:rPr>
            </w:pPr>
          </w:p>
        </w:tc>
        <w:tc>
          <w:tcPr>
            <w:tcW w:w="3798" w:type="dxa"/>
            <w:vMerge/>
          </w:tcPr>
          <w:p w14:paraId="13C382B1" w14:textId="77777777" w:rsidR="00157569" w:rsidRPr="00240ACB" w:rsidRDefault="00157569" w:rsidP="005E7AB8">
            <w:pPr>
              <w:pStyle w:val="a1"/>
              <w:numPr>
                <w:ilvl w:val="0"/>
                <w:numId w:val="49"/>
              </w:numPr>
              <w:tabs>
                <w:tab w:val="left" w:pos="5400"/>
              </w:tabs>
              <w:spacing w:line="360" w:lineRule="auto"/>
              <w:ind w:left="175" w:hanging="170"/>
              <w:rPr>
                <w:rFonts w:ascii="Times New Roman" w:hAnsi="Times New Roman"/>
              </w:rPr>
            </w:pPr>
          </w:p>
        </w:tc>
        <w:tc>
          <w:tcPr>
            <w:tcW w:w="3119" w:type="dxa"/>
          </w:tcPr>
          <w:p w14:paraId="4E797077" w14:textId="77777777" w:rsidR="00157569" w:rsidRPr="00240ACB" w:rsidRDefault="00157569" w:rsidP="004D4BF3">
            <w:pPr>
              <w:tabs>
                <w:tab w:val="left" w:pos="5400"/>
              </w:tabs>
              <w:spacing w:line="360" w:lineRule="auto"/>
              <w:rPr>
                <w:rFonts w:ascii="Times New Roman" w:eastAsia="TimesNewRomanPSMT" w:hAnsi="Times New Roman"/>
              </w:rPr>
            </w:pPr>
            <w:r w:rsidRPr="00240ACB">
              <w:rPr>
                <w:rFonts w:ascii="Times New Roman" w:eastAsia="TimesNewRomanPSMT" w:hAnsi="Times New Roman"/>
              </w:rPr>
              <w:t>Затратный подход</w:t>
            </w:r>
          </w:p>
        </w:tc>
        <w:tc>
          <w:tcPr>
            <w:tcW w:w="4961" w:type="dxa"/>
          </w:tcPr>
          <w:p w14:paraId="23DC66AD" w14:textId="77777777" w:rsidR="00157569" w:rsidRPr="00240ACB" w:rsidRDefault="00157569" w:rsidP="004D4BF3">
            <w:pPr>
              <w:tabs>
                <w:tab w:val="left" w:pos="5400"/>
              </w:tabs>
              <w:spacing w:line="360" w:lineRule="auto"/>
              <w:rPr>
                <w:rFonts w:ascii="Times New Roman" w:hAnsi="Times New Roman"/>
              </w:rPr>
            </w:pPr>
            <w:r w:rsidRPr="00240ACB">
              <w:rPr>
                <w:rFonts w:ascii="Times New Roman" w:eastAsia="TimesNewRomanPSMT" w:hAnsi="Times New Roman"/>
              </w:rPr>
              <w:t>Не рекомендован к применению</w:t>
            </w:r>
          </w:p>
        </w:tc>
      </w:tr>
      <w:tr w:rsidR="00157569" w:rsidRPr="00240ACB" w14:paraId="779BF7A7" w14:textId="77777777" w:rsidTr="009D2B50">
        <w:trPr>
          <w:trHeight w:val="3050"/>
        </w:trPr>
        <w:tc>
          <w:tcPr>
            <w:tcW w:w="1129" w:type="dxa"/>
            <w:vMerge/>
          </w:tcPr>
          <w:p w14:paraId="3165E7D8" w14:textId="77777777" w:rsidR="00157569" w:rsidRPr="00240ACB" w:rsidRDefault="00157569" w:rsidP="004D4BF3">
            <w:pPr>
              <w:rPr>
                <w:rFonts w:ascii="Times New Roman" w:hAnsi="Times New Roman"/>
              </w:rPr>
            </w:pPr>
          </w:p>
        </w:tc>
        <w:tc>
          <w:tcPr>
            <w:tcW w:w="1560" w:type="dxa"/>
            <w:vMerge/>
          </w:tcPr>
          <w:p w14:paraId="2D7C287B" w14:textId="77777777" w:rsidR="00157569" w:rsidRPr="00240ACB" w:rsidRDefault="00157569" w:rsidP="004D4BF3">
            <w:pPr>
              <w:suppressAutoHyphens w:val="0"/>
              <w:autoSpaceDN/>
              <w:textAlignment w:val="auto"/>
              <w:rPr>
                <w:rFonts w:ascii="Times New Roman" w:hAnsi="Times New Roman"/>
                <w:color w:val="000000"/>
              </w:rPr>
            </w:pPr>
          </w:p>
        </w:tc>
        <w:tc>
          <w:tcPr>
            <w:tcW w:w="3798" w:type="dxa"/>
            <w:vMerge/>
          </w:tcPr>
          <w:p w14:paraId="0F29B673" w14:textId="77777777" w:rsidR="00157569" w:rsidRPr="00240ACB" w:rsidRDefault="00157569" w:rsidP="005E7AB8">
            <w:pPr>
              <w:pStyle w:val="a1"/>
              <w:numPr>
                <w:ilvl w:val="0"/>
                <w:numId w:val="49"/>
              </w:numPr>
              <w:tabs>
                <w:tab w:val="left" w:pos="5400"/>
              </w:tabs>
              <w:spacing w:line="360" w:lineRule="auto"/>
              <w:ind w:left="175" w:hanging="170"/>
              <w:rPr>
                <w:rFonts w:ascii="Times New Roman" w:hAnsi="Times New Roman"/>
              </w:rPr>
            </w:pPr>
          </w:p>
        </w:tc>
        <w:tc>
          <w:tcPr>
            <w:tcW w:w="3119" w:type="dxa"/>
          </w:tcPr>
          <w:p w14:paraId="4E49235B" w14:textId="77777777" w:rsidR="00157569" w:rsidRPr="00240ACB" w:rsidRDefault="00157569" w:rsidP="004D4BF3">
            <w:pPr>
              <w:tabs>
                <w:tab w:val="left" w:pos="5400"/>
              </w:tabs>
              <w:spacing w:line="360" w:lineRule="auto"/>
              <w:rPr>
                <w:rFonts w:ascii="Times New Roman" w:eastAsia="TimesNewRomanPSMT" w:hAnsi="Times New Roman"/>
              </w:rPr>
            </w:pPr>
            <w:r w:rsidRPr="00240ACB">
              <w:rPr>
                <w:rFonts w:ascii="Times New Roman" w:eastAsia="TimesNewRomanPSMT" w:hAnsi="Times New Roman"/>
                <w:b/>
                <w:bCs/>
              </w:rPr>
              <w:t>Сравнительный подход</w:t>
            </w:r>
            <w:r w:rsidRPr="00240ACB">
              <w:rPr>
                <w:rFonts w:ascii="Times New Roman" w:eastAsia="TimesNewRomanPSMT" w:hAnsi="Times New Roman"/>
              </w:rPr>
              <w:t>/1,2</w:t>
            </w:r>
          </w:p>
        </w:tc>
        <w:tc>
          <w:tcPr>
            <w:tcW w:w="4961" w:type="dxa"/>
          </w:tcPr>
          <w:p w14:paraId="66DE4222" w14:textId="77777777" w:rsidR="00157569" w:rsidRPr="00240ACB" w:rsidRDefault="00157569" w:rsidP="004D4BF3">
            <w:pPr>
              <w:tabs>
                <w:tab w:val="left" w:pos="5400"/>
              </w:tabs>
              <w:spacing w:line="360" w:lineRule="auto"/>
              <w:rPr>
                <w:rFonts w:ascii="Times New Roman" w:hAnsi="Times New Roman"/>
              </w:rPr>
            </w:pPr>
            <w:r w:rsidRPr="00240ACB">
              <w:rPr>
                <w:rFonts w:ascii="Times New Roman" w:hAnsi="Times New Roman"/>
              </w:rPr>
              <w:t>Отказ от использования приведен в п. 3.3.5.5. Отчета</w:t>
            </w:r>
          </w:p>
        </w:tc>
      </w:tr>
      <w:tr w:rsidR="00157569" w:rsidRPr="00240ACB" w14:paraId="12564974" w14:textId="77777777" w:rsidTr="009D2B50">
        <w:trPr>
          <w:trHeight w:val="544"/>
        </w:trPr>
        <w:tc>
          <w:tcPr>
            <w:tcW w:w="1129" w:type="dxa"/>
            <w:vMerge w:val="restart"/>
          </w:tcPr>
          <w:p w14:paraId="3578B1B0" w14:textId="77777777" w:rsidR="00157569" w:rsidRPr="00240ACB" w:rsidRDefault="00157569" w:rsidP="004D4BF3">
            <w:pPr>
              <w:rPr>
                <w:rFonts w:ascii="Times New Roman" w:hAnsi="Times New Roman"/>
              </w:rPr>
            </w:pPr>
            <w:r w:rsidRPr="00240ACB">
              <w:rPr>
                <w:rFonts w:ascii="Times New Roman" w:hAnsi="Times New Roman"/>
              </w:rPr>
              <w:t>11 сегмент</w:t>
            </w:r>
          </w:p>
        </w:tc>
        <w:tc>
          <w:tcPr>
            <w:tcW w:w="1560" w:type="dxa"/>
            <w:vMerge w:val="restart"/>
          </w:tcPr>
          <w:p w14:paraId="724575B1" w14:textId="77777777" w:rsidR="00157569" w:rsidRPr="00240ACB" w:rsidRDefault="00157569" w:rsidP="004D4BF3">
            <w:pPr>
              <w:rPr>
                <w:rFonts w:ascii="Times New Roman" w:hAnsi="Times New Roman"/>
                <w:color w:val="000000"/>
              </w:rPr>
            </w:pPr>
            <w:r w:rsidRPr="00240ACB">
              <w:rPr>
                <w:rFonts w:ascii="Times New Roman" w:hAnsi="Times New Roman"/>
                <w:color w:val="000000"/>
              </w:rPr>
              <w:t>11:000, 11:000.01</w:t>
            </w:r>
          </w:p>
        </w:tc>
        <w:tc>
          <w:tcPr>
            <w:tcW w:w="3798" w:type="dxa"/>
            <w:vMerge w:val="restart"/>
          </w:tcPr>
          <w:p w14:paraId="6DC0EF73" w14:textId="77777777" w:rsidR="00157569" w:rsidRPr="00240ACB" w:rsidRDefault="00157569" w:rsidP="005E7AB8">
            <w:pPr>
              <w:pStyle w:val="a1"/>
              <w:numPr>
                <w:ilvl w:val="0"/>
                <w:numId w:val="50"/>
              </w:numPr>
              <w:ind w:left="175" w:hanging="120"/>
              <w:rPr>
                <w:rFonts w:ascii="Times New Roman" w:hAnsi="Times New Roman"/>
              </w:rPr>
            </w:pPr>
            <w:r w:rsidRPr="00240ACB">
              <w:rPr>
                <w:rFonts w:ascii="Times New Roman" w:hAnsi="Times New Roman"/>
              </w:rPr>
              <w:t>Ардатовский район</w:t>
            </w:r>
          </w:p>
          <w:p w14:paraId="1DAEFB33" w14:textId="77777777" w:rsidR="00157569" w:rsidRPr="00240ACB" w:rsidRDefault="00157569" w:rsidP="005E7AB8">
            <w:pPr>
              <w:pStyle w:val="a1"/>
              <w:numPr>
                <w:ilvl w:val="0"/>
                <w:numId w:val="50"/>
              </w:numPr>
              <w:ind w:left="175" w:hanging="120"/>
              <w:rPr>
                <w:rFonts w:ascii="Times New Roman" w:hAnsi="Times New Roman"/>
              </w:rPr>
            </w:pPr>
            <w:r w:rsidRPr="00240ACB">
              <w:rPr>
                <w:rFonts w:ascii="Times New Roman" w:hAnsi="Times New Roman"/>
              </w:rPr>
              <w:t>Ельниковский район</w:t>
            </w:r>
          </w:p>
          <w:p w14:paraId="5CE7A712" w14:textId="77777777" w:rsidR="00157569" w:rsidRPr="00240ACB" w:rsidRDefault="00157569" w:rsidP="005E7AB8">
            <w:pPr>
              <w:pStyle w:val="a1"/>
              <w:numPr>
                <w:ilvl w:val="0"/>
                <w:numId w:val="50"/>
              </w:numPr>
              <w:ind w:left="175" w:hanging="120"/>
              <w:rPr>
                <w:rFonts w:ascii="Times New Roman" w:hAnsi="Times New Roman"/>
              </w:rPr>
            </w:pPr>
            <w:r w:rsidRPr="00240ACB">
              <w:rPr>
                <w:rFonts w:ascii="Times New Roman" w:hAnsi="Times New Roman"/>
              </w:rPr>
              <w:t>Ковылкинский район</w:t>
            </w:r>
          </w:p>
          <w:p w14:paraId="3E014BAF" w14:textId="77777777" w:rsidR="00157569" w:rsidRPr="00240ACB" w:rsidRDefault="00157569" w:rsidP="005E7AB8">
            <w:pPr>
              <w:pStyle w:val="a1"/>
              <w:numPr>
                <w:ilvl w:val="0"/>
                <w:numId w:val="50"/>
              </w:numPr>
              <w:ind w:left="175" w:hanging="120"/>
              <w:rPr>
                <w:rFonts w:ascii="Times New Roman" w:hAnsi="Times New Roman"/>
              </w:rPr>
            </w:pPr>
            <w:r w:rsidRPr="00240ACB">
              <w:rPr>
                <w:rFonts w:ascii="Times New Roman" w:hAnsi="Times New Roman"/>
              </w:rPr>
              <w:t>Старошайговский район</w:t>
            </w:r>
          </w:p>
          <w:p w14:paraId="52C152DD" w14:textId="77777777" w:rsidR="00157569" w:rsidRPr="00240ACB" w:rsidRDefault="00157569" w:rsidP="005E7AB8">
            <w:pPr>
              <w:pStyle w:val="a1"/>
              <w:numPr>
                <w:ilvl w:val="0"/>
                <w:numId w:val="50"/>
              </w:numPr>
              <w:ind w:left="175" w:hanging="120"/>
              <w:rPr>
                <w:rFonts w:ascii="Times New Roman" w:hAnsi="Times New Roman"/>
              </w:rPr>
            </w:pPr>
            <w:r w:rsidRPr="00240ACB">
              <w:rPr>
                <w:rFonts w:ascii="Times New Roman" w:hAnsi="Times New Roman"/>
              </w:rPr>
              <w:t>Темниковский район</w:t>
            </w:r>
          </w:p>
          <w:p w14:paraId="5D94BD67" w14:textId="77777777" w:rsidR="00157569" w:rsidRPr="00240ACB" w:rsidRDefault="00157569" w:rsidP="005E7AB8">
            <w:pPr>
              <w:pStyle w:val="a1"/>
              <w:numPr>
                <w:ilvl w:val="0"/>
                <w:numId w:val="50"/>
              </w:numPr>
              <w:ind w:left="175" w:hanging="120"/>
              <w:rPr>
                <w:rFonts w:ascii="Times New Roman" w:hAnsi="Times New Roman"/>
              </w:rPr>
            </w:pPr>
            <w:r w:rsidRPr="00240ACB">
              <w:rPr>
                <w:rFonts w:ascii="Times New Roman" w:hAnsi="Times New Roman"/>
              </w:rPr>
              <w:t>Теньгушевский район</w:t>
            </w:r>
          </w:p>
        </w:tc>
        <w:tc>
          <w:tcPr>
            <w:tcW w:w="3119" w:type="dxa"/>
          </w:tcPr>
          <w:p w14:paraId="2E32FF72" w14:textId="77777777" w:rsidR="00157569" w:rsidRPr="00240ACB" w:rsidRDefault="00157569" w:rsidP="004D4BF3">
            <w:pPr>
              <w:tabs>
                <w:tab w:val="left" w:pos="5400"/>
              </w:tabs>
              <w:spacing w:line="360" w:lineRule="auto"/>
              <w:rPr>
                <w:rFonts w:ascii="Times New Roman" w:eastAsia="TimesNewRomanPSMT" w:hAnsi="Times New Roman"/>
              </w:rPr>
            </w:pPr>
            <w:r w:rsidRPr="00240ACB">
              <w:rPr>
                <w:rFonts w:ascii="Times New Roman" w:eastAsia="TimesNewRomanPSMT" w:hAnsi="Times New Roman"/>
                <w:b/>
                <w:bCs/>
              </w:rPr>
              <w:t>Доходный подход</w:t>
            </w:r>
            <w:r w:rsidRPr="00240ACB">
              <w:rPr>
                <w:rFonts w:ascii="Times New Roman" w:eastAsia="TimesNewRomanPSMT" w:hAnsi="Times New Roman"/>
              </w:rPr>
              <w:t>/</w:t>
            </w:r>
            <w:r w:rsidRPr="00240ACB">
              <w:rPr>
                <w:rFonts w:ascii="Times New Roman" w:hAnsi="Times New Roman"/>
              </w:rPr>
              <w:t xml:space="preserve"> 1</w:t>
            </w:r>
          </w:p>
        </w:tc>
        <w:tc>
          <w:tcPr>
            <w:tcW w:w="4961" w:type="dxa"/>
          </w:tcPr>
          <w:p w14:paraId="757E88E2" w14:textId="77777777" w:rsidR="00157569" w:rsidRPr="00240ACB" w:rsidRDefault="00157569" w:rsidP="004D4BF3">
            <w:pPr>
              <w:tabs>
                <w:tab w:val="left" w:pos="5400"/>
              </w:tabs>
              <w:spacing w:line="360" w:lineRule="auto"/>
              <w:rPr>
                <w:rFonts w:ascii="Times New Roman" w:hAnsi="Times New Roman"/>
              </w:rPr>
            </w:pPr>
            <w:r w:rsidRPr="00240ACB">
              <w:rPr>
                <w:rFonts w:ascii="Times New Roman" w:eastAsia="TimesNewRomanPSMT" w:hAnsi="Times New Roman"/>
              </w:rPr>
              <w:t>Метод капитализации чистого операционного дохода</w:t>
            </w:r>
          </w:p>
        </w:tc>
      </w:tr>
      <w:tr w:rsidR="00157569" w:rsidRPr="00240ACB" w14:paraId="25F97926" w14:textId="77777777" w:rsidTr="009D2B50">
        <w:trPr>
          <w:trHeight w:val="542"/>
        </w:trPr>
        <w:tc>
          <w:tcPr>
            <w:tcW w:w="1129" w:type="dxa"/>
            <w:vMerge/>
          </w:tcPr>
          <w:p w14:paraId="134CAAA7" w14:textId="77777777" w:rsidR="00157569" w:rsidRPr="00240ACB" w:rsidRDefault="00157569" w:rsidP="004D4BF3">
            <w:pPr>
              <w:rPr>
                <w:rFonts w:ascii="Times New Roman" w:hAnsi="Times New Roman"/>
              </w:rPr>
            </w:pPr>
          </w:p>
        </w:tc>
        <w:tc>
          <w:tcPr>
            <w:tcW w:w="1560" w:type="dxa"/>
            <w:vMerge/>
          </w:tcPr>
          <w:p w14:paraId="7F3B9564" w14:textId="77777777" w:rsidR="00157569" w:rsidRPr="00240ACB" w:rsidRDefault="00157569" w:rsidP="004D4BF3">
            <w:pPr>
              <w:rPr>
                <w:rFonts w:ascii="Times New Roman" w:hAnsi="Times New Roman"/>
                <w:color w:val="000000"/>
              </w:rPr>
            </w:pPr>
          </w:p>
        </w:tc>
        <w:tc>
          <w:tcPr>
            <w:tcW w:w="3798" w:type="dxa"/>
            <w:vMerge/>
          </w:tcPr>
          <w:p w14:paraId="2BDF1D88" w14:textId="77777777" w:rsidR="00157569" w:rsidRPr="00240ACB" w:rsidRDefault="00157569" w:rsidP="005E7AB8">
            <w:pPr>
              <w:pStyle w:val="a1"/>
              <w:numPr>
                <w:ilvl w:val="0"/>
                <w:numId w:val="50"/>
              </w:numPr>
              <w:ind w:left="175" w:hanging="120"/>
              <w:rPr>
                <w:rFonts w:ascii="Times New Roman" w:hAnsi="Times New Roman"/>
              </w:rPr>
            </w:pPr>
          </w:p>
        </w:tc>
        <w:tc>
          <w:tcPr>
            <w:tcW w:w="3119" w:type="dxa"/>
          </w:tcPr>
          <w:p w14:paraId="297CBC28" w14:textId="77777777" w:rsidR="00157569" w:rsidRPr="00240ACB" w:rsidRDefault="00157569" w:rsidP="004D4BF3">
            <w:pPr>
              <w:tabs>
                <w:tab w:val="left" w:pos="5400"/>
              </w:tabs>
              <w:spacing w:line="360" w:lineRule="auto"/>
              <w:rPr>
                <w:rFonts w:ascii="Times New Roman" w:eastAsia="TimesNewRomanPSMT" w:hAnsi="Times New Roman"/>
              </w:rPr>
            </w:pPr>
            <w:r w:rsidRPr="00240ACB">
              <w:rPr>
                <w:rFonts w:ascii="Times New Roman" w:eastAsia="TimesNewRomanPSMT" w:hAnsi="Times New Roman"/>
              </w:rPr>
              <w:t>Затратный подход</w:t>
            </w:r>
          </w:p>
        </w:tc>
        <w:tc>
          <w:tcPr>
            <w:tcW w:w="4961" w:type="dxa"/>
          </w:tcPr>
          <w:p w14:paraId="314B0487" w14:textId="77777777" w:rsidR="00157569" w:rsidRPr="00240ACB" w:rsidRDefault="00157569" w:rsidP="004D4BF3">
            <w:pPr>
              <w:tabs>
                <w:tab w:val="left" w:pos="5400"/>
              </w:tabs>
              <w:spacing w:line="360" w:lineRule="auto"/>
              <w:rPr>
                <w:rFonts w:ascii="Times New Roman" w:hAnsi="Times New Roman"/>
              </w:rPr>
            </w:pPr>
            <w:r w:rsidRPr="00240ACB">
              <w:rPr>
                <w:rFonts w:ascii="Times New Roman" w:eastAsia="TimesNewRomanPSMT" w:hAnsi="Times New Roman"/>
              </w:rPr>
              <w:t>Не рекомендован к применению</w:t>
            </w:r>
          </w:p>
        </w:tc>
      </w:tr>
      <w:tr w:rsidR="00157569" w:rsidRPr="00240ACB" w14:paraId="50601FF9" w14:textId="77777777" w:rsidTr="009D2B50">
        <w:trPr>
          <w:trHeight w:val="542"/>
        </w:trPr>
        <w:tc>
          <w:tcPr>
            <w:tcW w:w="1129" w:type="dxa"/>
            <w:vMerge/>
          </w:tcPr>
          <w:p w14:paraId="6EA972EE" w14:textId="77777777" w:rsidR="00157569" w:rsidRPr="00240ACB" w:rsidRDefault="00157569" w:rsidP="004D4BF3">
            <w:pPr>
              <w:rPr>
                <w:rFonts w:ascii="Times New Roman" w:hAnsi="Times New Roman"/>
              </w:rPr>
            </w:pPr>
          </w:p>
        </w:tc>
        <w:tc>
          <w:tcPr>
            <w:tcW w:w="1560" w:type="dxa"/>
            <w:vMerge/>
          </w:tcPr>
          <w:p w14:paraId="75AB0347" w14:textId="77777777" w:rsidR="00157569" w:rsidRPr="00240ACB" w:rsidRDefault="00157569" w:rsidP="004D4BF3">
            <w:pPr>
              <w:rPr>
                <w:rFonts w:ascii="Times New Roman" w:hAnsi="Times New Roman"/>
                <w:color w:val="000000"/>
              </w:rPr>
            </w:pPr>
          </w:p>
        </w:tc>
        <w:tc>
          <w:tcPr>
            <w:tcW w:w="3798" w:type="dxa"/>
            <w:vMerge/>
          </w:tcPr>
          <w:p w14:paraId="3CA9AD82" w14:textId="77777777" w:rsidR="00157569" w:rsidRPr="00240ACB" w:rsidRDefault="00157569" w:rsidP="005E7AB8">
            <w:pPr>
              <w:pStyle w:val="a1"/>
              <w:numPr>
                <w:ilvl w:val="0"/>
                <w:numId w:val="50"/>
              </w:numPr>
              <w:ind w:left="175" w:hanging="120"/>
              <w:rPr>
                <w:rFonts w:ascii="Times New Roman" w:hAnsi="Times New Roman"/>
              </w:rPr>
            </w:pPr>
          </w:p>
        </w:tc>
        <w:tc>
          <w:tcPr>
            <w:tcW w:w="3119" w:type="dxa"/>
          </w:tcPr>
          <w:p w14:paraId="547231A9" w14:textId="77777777" w:rsidR="00157569" w:rsidRPr="00240ACB" w:rsidRDefault="00157569" w:rsidP="004D4BF3">
            <w:pPr>
              <w:tabs>
                <w:tab w:val="left" w:pos="5400"/>
              </w:tabs>
              <w:spacing w:line="360" w:lineRule="auto"/>
              <w:rPr>
                <w:rFonts w:ascii="Times New Roman" w:eastAsia="TimesNewRomanPSMT" w:hAnsi="Times New Roman"/>
              </w:rPr>
            </w:pPr>
            <w:r w:rsidRPr="00240ACB">
              <w:rPr>
                <w:rFonts w:ascii="Times New Roman" w:eastAsia="TimesNewRomanPSMT" w:hAnsi="Times New Roman"/>
                <w:b/>
                <w:bCs/>
              </w:rPr>
              <w:t>Сравнительный подход</w:t>
            </w:r>
            <w:r w:rsidRPr="00240ACB">
              <w:rPr>
                <w:rFonts w:ascii="Times New Roman" w:eastAsia="TimesNewRomanPSMT" w:hAnsi="Times New Roman"/>
              </w:rPr>
              <w:t>/2</w:t>
            </w:r>
          </w:p>
        </w:tc>
        <w:tc>
          <w:tcPr>
            <w:tcW w:w="4961" w:type="dxa"/>
          </w:tcPr>
          <w:p w14:paraId="3BE80DA4" w14:textId="77777777" w:rsidR="00157569" w:rsidRPr="00240ACB" w:rsidRDefault="00157569" w:rsidP="004D4BF3">
            <w:pPr>
              <w:tabs>
                <w:tab w:val="left" w:pos="5400"/>
              </w:tabs>
              <w:spacing w:line="360" w:lineRule="auto"/>
              <w:rPr>
                <w:rFonts w:ascii="Times New Roman" w:hAnsi="Times New Roman"/>
              </w:rPr>
            </w:pPr>
            <w:r w:rsidRPr="00240ACB">
              <w:rPr>
                <w:rFonts w:ascii="Times New Roman" w:hAnsi="Times New Roman"/>
              </w:rPr>
              <w:t>Отказ от использования приведен в п. 3.3.5.6. Отчета</w:t>
            </w:r>
          </w:p>
        </w:tc>
      </w:tr>
      <w:tr w:rsidR="00157569" w:rsidRPr="00240ACB" w14:paraId="3EEA41CC" w14:textId="77777777" w:rsidTr="009D2B50">
        <w:trPr>
          <w:trHeight w:val="551"/>
        </w:trPr>
        <w:tc>
          <w:tcPr>
            <w:tcW w:w="1129" w:type="dxa"/>
            <w:vMerge w:val="restart"/>
            <w:shd w:val="clear" w:color="auto" w:fill="F2F2F2" w:themeFill="background1" w:themeFillShade="F2"/>
          </w:tcPr>
          <w:p w14:paraId="12B773AB" w14:textId="77777777" w:rsidR="00157569" w:rsidRPr="00240ACB" w:rsidRDefault="00157569" w:rsidP="004D4BF3">
            <w:pPr>
              <w:rPr>
                <w:rFonts w:ascii="Times New Roman" w:hAnsi="Times New Roman"/>
              </w:rPr>
            </w:pPr>
            <w:r w:rsidRPr="00240ACB">
              <w:rPr>
                <w:rFonts w:ascii="Times New Roman" w:hAnsi="Times New Roman"/>
              </w:rPr>
              <w:t>13 сегмент</w:t>
            </w:r>
          </w:p>
        </w:tc>
        <w:tc>
          <w:tcPr>
            <w:tcW w:w="1560" w:type="dxa"/>
            <w:vMerge w:val="restart"/>
            <w:shd w:val="clear" w:color="auto" w:fill="F2F2F2" w:themeFill="background1" w:themeFillShade="F2"/>
          </w:tcPr>
          <w:p w14:paraId="22DD234A" w14:textId="77777777" w:rsidR="00157569" w:rsidRPr="00240ACB" w:rsidRDefault="00157569" w:rsidP="004D4BF3">
            <w:pPr>
              <w:rPr>
                <w:rFonts w:ascii="Times New Roman" w:hAnsi="Times New Roman"/>
                <w:color w:val="000000"/>
              </w:rPr>
            </w:pPr>
            <w:r w:rsidRPr="00240ACB">
              <w:rPr>
                <w:rFonts w:ascii="Times New Roman" w:hAnsi="Times New Roman"/>
                <w:color w:val="000000"/>
              </w:rPr>
              <w:t>02:010</w:t>
            </w:r>
          </w:p>
        </w:tc>
        <w:tc>
          <w:tcPr>
            <w:tcW w:w="3798" w:type="dxa"/>
            <w:vMerge w:val="restart"/>
            <w:shd w:val="clear" w:color="auto" w:fill="F2F2F2" w:themeFill="background1" w:themeFillShade="F2"/>
          </w:tcPr>
          <w:p w14:paraId="189FA241" w14:textId="77777777" w:rsidR="00157569" w:rsidRPr="00240ACB" w:rsidRDefault="00157569" w:rsidP="005E7AB8">
            <w:pPr>
              <w:pStyle w:val="a1"/>
              <w:numPr>
                <w:ilvl w:val="0"/>
                <w:numId w:val="50"/>
              </w:numPr>
              <w:ind w:left="175" w:hanging="120"/>
              <w:rPr>
                <w:rFonts w:ascii="Times New Roman" w:hAnsi="Times New Roman"/>
              </w:rPr>
            </w:pPr>
            <w:r w:rsidRPr="00240ACB">
              <w:rPr>
                <w:rFonts w:ascii="Times New Roman" w:hAnsi="Times New Roman"/>
              </w:rPr>
              <w:t>Ковылкинский район</w:t>
            </w:r>
          </w:p>
          <w:p w14:paraId="3F205F52" w14:textId="77777777" w:rsidR="00157569" w:rsidRPr="00240ACB" w:rsidRDefault="00157569" w:rsidP="004D4BF3">
            <w:pPr>
              <w:rPr>
                <w:rFonts w:ascii="Times New Roman" w:hAnsi="Times New Roman"/>
              </w:rPr>
            </w:pPr>
          </w:p>
        </w:tc>
        <w:tc>
          <w:tcPr>
            <w:tcW w:w="3119" w:type="dxa"/>
            <w:shd w:val="clear" w:color="auto" w:fill="F2F2F2" w:themeFill="background1" w:themeFillShade="F2"/>
          </w:tcPr>
          <w:p w14:paraId="57F5A01C" w14:textId="77777777" w:rsidR="00157569" w:rsidRPr="00240ACB" w:rsidRDefault="00157569" w:rsidP="004D4BF3">
            <w:pPr>
              <w:tabs>
                <w:tab w:val="left" w:pos="5400"/>
              </w:tabs>
              <w:spacing w:line="360" w:lineRule="auto"/>
              <w:rPr>
                <w:rFonts w:ascii="Times New Roman" w:eastAsia="TimesNewRomanPSMT" w:hAnsi="Times New Roman"/>
              </w:rPr>
            </w:pPr>
            <w:r w:rsidRPr="00240ACB">
              <w:rPr>
                <w:rFonts w:ascii="Times New Roman" w:eastAsia="TimesNewRomanPSMT" w:hAnsi="Times New Roman"/>
                <w:b/>
                <w:bCs/>
              </w:rPr>
              <w:t>Доходный подход</w:t>
            </w:r>
            <w:r w:rsidRPr="00240ACB">
              <w:rPr>
                <w:rFonts w:ascii="Times New Roman" w:eastAsia="TimesNewRomanPSMT" w:hAnsi="Times New Roman"/>
              </w:rPr>
              <w:t>/</w:t>
            </w:r>
            <w:r w:rsidRPr="00240ACB">
              <w:rPr>
                <w:rFonts w:ascii="Times New Roman" w:hAnsi="Times New Roman"/>
              </w:rPr>
              <w:t xml:space="preserve"> 2</w:t>
            </w:r>
          </w:p>
        </w:tc>
        <w:tc>
          <w:tcPr>
            <w:tcW w:w="4961" w:type="dxa"/>
            <w:shd w:val="clear" w:color="auto" w:fill="F2F2F2" w:themeFill="background1" w:themeFillShade="F2"/>
          </w:tcPr>
          <w:p w14:paraId="050C2B6A" w14:textId="77777777" w:rsidR="00157569" w:rsidRPr="00240ACB" w:rsidRDefault="00157569" w:rsidP="004D4BF3">
            <w:pPr>
              <w:tabs>
                <w:tab w:val="left" w:pos="5400"/>
              </w:tabs>
              <w:spacing w:line="360" w:lineRule="auto"/>
              <w:rPr>
                <w:rFonts w:ascii="Times New Roman" w:hAnsi="Times New Roman"/>
              </w:rPr>
            </w:pPr>
            <w:r w:rsidRPr="00240ACB">
              <w:rPr>
                <w:rFonts w:ascii="Times New Roman" w:hAnsi="Times New Roman"/>
              </w:rPr>
              <w:t>Отказ от использования приведен в п. 3.3.5.7 Отчета</w:t>
            </w:r>
          </w:p>
        </w:tc>
      </w:tr>
      <w:tr w:rsidR="00157569" w:rsidRPr="00240ACB" w14:paraId="29874F45" w14:textId="77777777" w:rsidTr="009D2B50">
        <w:trPr>
          <w:trHeight w:val="130"/>
        </w:trPr>
        <w:tc>
          <w:tcPr>
            <w:tcW w:w="1129" w:type="dxa"/>
            <w:vMerge/>
            <w:shd w:val="clear" w:color="auto" w:fill="F2F2F2" w:themeFill="background1" w:themeFillShade="F2"/>
          </w:tcPr>
          <w:p w14:paraId="3BEB031B" w14:textId="77777777" w:rsidR="00157569" w:rsidRPr="00240ACB" w:rsidRDefault="00157569" w:rsidP="004D4BF3">
            <w:pPr>
              <w:rPr>
                <w:rFonts w:ascii="Times New Roman" w:hAnsi="Times New Roman"/>
              </w:rPr>
            </w:pPr>
          </w:p>
        </w:tc>
        <w:tc>
          <w:tcPr>
            <w:tcW w:w="1560" w:type="dxa"/>
            <w:vMerge/>
            <w:shd w:val="clear" w:color="auto" w:fill="F2F2F2" w:themeFill="background1" w:themeFillShade="F2"/>
          </w:tcPr>
          <w:p w14:paraId="41E2EE09" w14:textId="77777777" w:rsidR="00157569" w:rsidRPr="00240ACB" w:rsidRDefault="00157569" w:rsidP="004D4BF3">
            <w:pPr>
              <w:rPr>
                <w:rFonts w:ascii="Times New Roman" w:hAnsi="Times New Roman"/>
                <w:color w:val="000000"/>
              </w:rPr>
            </w:pPr>
          </w:p>
        </w:tc>
        <w:tc>
          <w:tcPr>
            <w:tcW w:w="3798" w:type="dxa"/>
            <w:vMerge/>
            <w:shd w:val="clear" w:color="auto" w:fill="F2F2F2" w:themeFill="background1" w:themeFillShade="F2"/>
          </w:tcPr>
          <w:p w14:paraId="39D2B732" w14:textId="77777777" w:rsidR="00157569" w:rsidRPr="00240ACB" w:rsidRDefault="00157569" w:rsidP="005E7AB8">
            <w:pPr>
              <w:pStyle w:val="a1"/>
              <w:numPr>
                <w:ilvl w:val="0"/>
                <w:numId w:val="50"/>
              </w:numPr>
              <w:ind w:left="175" w:hanging="120"/>
              <w:rPr>
                <w:rFonts w:ascii="Times New Roman" w:hAnsi="Times New Roman"/>
              </w:rPr>
            </w:pPr>
          </w:p>
        </w:tc>
        <w:tc>
          <w:tcPr>
            <w:tcW w:w="3119" w:type="dxa"/>
            <w:shd w:val="clear" w:color="auto" w:fill="F2F2F2" w:themeFill="background1" w:themeFillShade="F2"/>
          </w:tcPr>
          <w:p w14:paraId="63CAD087" w14:textId="77777777" w:rsidR="00157569" w:rsidRPr="00240ACB" w:rsidRDefault="00157569" w:rsidP="004D4BF3">
            <w:pPr>
              <w:tabs>
                <w:tab w:val="left" w:pos="5400"/>
              </w:tabs>
              <w:spacing w:line="360" w:lineRule="auto"/>
              <w:rPr>
                <w:rFonts w:ascii="Times New Roman" w:eastAsia="TimesNewRomanPSMT" w:hAnsi="Times New Roman"/>
              </w:rPr>
            </w:pPr>
            <w:r w:rsidRPr="00240ACB">
              <w:rPr>
                <w:rFonts w:ascii="Times New Roman" w:eastAsia="TimesNewRomanPSMT" w:hAnsi="Times New Roman"/>
              </w:rPr>
              <w:t>Затратный подход</w:t>
            </w:r>
          </w:p>
        </w:tc>
        <w:tc>
          <w:tcPr>
            <w:tcW w:w="4961" w:type="dxa"/>
            <w:shd w:val="clear" w:color="auto" w:fill="F2F2F2" w:themeFill="background1" w:themeFillShade="F2"/>
          </w:tcPr>
          <w:p w14:paraId="76AEC34D" w14:textId="77777777" w:rsidR="00157569" w:rsidRPr="00240ACB" w:rsidRDefault="00157569" w:rsidP="004D4BF3">
            <w:pPr>
              <w:tabs>
                <w:tab w:val="left" w:pos="5400"/>
              </w:tabs>
              <w:spacing w:line="360" w:lineRule="auto"/>
              <w:rPr>
                <w:rFonts w:ascii="Times New Roman" w:hAnsi="Times New Roman"/>
              </w:rPr>
            </w:pPr>
            <w:r w:rsidRPr="00240ACB">
              <w:rPr>
                <w:rFonts w:ascii="Times New Roman" w:hAnsi="Times New Roman"/>
              </w:rPr>
              <w:t>Не рекомендован для применения</w:t>
            </w:r>
          </w:p>
        </w:tc>
      </w:tr>
      <w:tr w:rsidR="00157569" w:rsidRPr="00240ACB" w14:paraId="2901B0BA" w14:textId="77777777" w:rsidTr="009D2B50">
        <w:trPr>
          <w:trHeight w:val="700"/>
        </w:trPr>
        <w:tc>
          <w:tcPr>
            <w:tcW w:w="1129" w:type="dxa"/>
            <w:vMerge/>
            <w:shd w:val="clear" w:color="auto" w:fill="F2F2F2" w:themeFill="background1" w:themeFillShade="F2"/>
          </w:tcPr>
          <w:p w14:paraId="46F8CBEE" w14:textId="77777777" w:rsidR="00157569" w:rsidRPr="00240ACB" w:rsidRDefault="00157569" w:rsidP="004D4BF3">
            <w:pPr>
              <w:rPr>
                <w:rFonts w:ascii="Times New Roman" w:hAnsi="Times New Roman"/>
              </w:rPr>
            </w:pPr>
          </w:p>
        </w:tc>
        <w:tc>
          <w:tcPr>
            <w:tcW w:w="1560" w:type="dxa"/>
            <w:vMerge/>
            <w:shd w:val="clear" w:color="auto" w:fill="F2F2F2" w:themeFill="background1" w:themeFillShade="F2"/>
          </w:tcPr>
          <w:p w14:paraId="51B43656" w14:textId="77777777" w:rsidR="00157569" w:rsidRPr="00240ACB" w:rsidRDefault="00157569" w:rsidP="004D4BF3">
            <w:pPr>
              <w:rPr>
                <w:rFonts w:ascii="Times New Roman" w:hAnsi="Times New Roman"/>
                <w:color w:val="000000"/>
              </w:rPr>
            </w:pPr>
          </w:p>
        </w:tc>
        <w:tc>
          <w:tcPr>
            <w:tcW w:w="3798" w:type="dxa"/>
            <w:vMerge/>
            <w:shd w:val="clear" w:color="auto" w:fill="F2F2F2" w:themeFill="background1" w:themeFillShade="F2"/>
          </w:tcPr>
          <w:p w14:paraId="09956906" w14:textId="77777777" w:rsidR="00157569" w:rsidRPr="00240ACB" w:rsidRDefault="00157569" w:rsidP="005E7AB8">
            <w:pPr>
              <w:pStyle w:val="a1"/>
              <w:numPr>
                <w:ilvl w:val="0"/>
                <w:numId w:val="50"/>
              </w:numPr>
              <w:ind w:left="175" w:hanging="120"/>
              <w:rPr>
                <w:rFonts w:ascii="Times New Roman" w:hAnsi="Times New Roman"/>
              </w:rPr>
            </w:pPr>
          </w:p>
        </w:tc>
        <w:tc>
          <w:tcPr>
            <w:tcW w:w="3119" w:type="dxa"/>
            <w:shd w:val="clear" w:color="auto" w:fill="F2F2F2" w:themeFill="background1" w:themeFillShade="F2"/>
          </w:tcPr>
          <w:p w14:paraId="43EAAE3F" w14:textId="77777777" w:rsidR="00157569" w:rsidRPr="00240ACB" w:rsidRDefault="00157569" w:rsidP="004D4BF3">
            <w:pPr>
              <w:tabs>
                <w:tab w:val="left" w:pos="5400"/>
              </w:tabs>
              <w:spacing w:line="360" w:lineRule="auto"/>
              <w:rPr>
                <w:rFonts w:ascii="Times New Roman" w:eastAsia="TimesNewRomanPSMT" w:hAnsi="Times New Roman"/>
              </w:rPr>
            </w:pPr>
            <w:r w:rsidRPr="00240ACB">
              <w:rPr>
                <w:rFonts w:ascii="Times New Roman" w:eastAsia="TimesNewRomanPSMT" w:hAnsi="Times New Roman"/>
                <w:b/>
                <w:bCs/>
              </w:rPr>
              <w:t>Сравнительный подход</w:t>
            </w:r>
            <w:r w:rsidRPr="00240ACB">
              <w:rPr>
                <w:rFonts w:ascii="Times New Roman" w:eastAsia="TimesNewRomanPSMT" w:hAnsi="Times New Roman"/>
              </w:rPr>
              <w:t>/1</w:t>
            </w:r>
          </w:p>
        </w:tc>
        <w:tc>
          <w:tcPr>
            <w:tcW w:w="4961" w:type="dxa"/>
            <w:shd w:val="clear" w:color="auto" w:fill="F2F2F2" w:themeFill="background1" w:themeFillShade="F2"/>
          </w:tcPr>
          <w:p w14:paraId="1D2B8107" w14:textId="77777777" w:rsidR="00157569" w:rsidRPr="00240ACB" w:rsidRDefault="00157569" w:rsidP="004D4BF3">
            <w:pPr>
              <w:tabs>
                <w:tab w:val="left" w:pos="5400"/>
              </w:tabs>
              <w:spacing w:line="360" w:lineRule="auto"/>
              <w:rPr>
                <w:rFonts w:ascii="Times New Roman" w:hAnsi="Times New Roman"/>
              </w:rPr>
            </w:pPr>
            <w:bookmarkStart w:id="216" w:name="_Hlk43126196"/>
            <w:r w:rsidRPr="00240ACB">
              <w:rPr>
                <w:rFonts w:ascii="Times New Roman" w:hAnsi="Times New Roman"/>
              </w:rPr>
              <w:t>Метод</w:t>
            </w:r>
            <w:r w:rsidRPr="00240ACB">
              <w:rPr>
                <w:rFonts w:ascii="Times New Roman" w:eastAsia="Times New Roman" w:hAnsi="Times New Roman"/>
                <w:b/>
                <w:bCs/>
                <w:color w:val="464C55"/>
                <w:lang w:eastAsia="ru-RU"/>
              </w:rPr>
              <w:t xml:space="preserve"> </w:t>
            </w:r>
            <w:r w:rsidRPr="00240ACB">
              <w:rPr>
                <w:rFonts w:ascii="Times New Roman" w:eastAsia="Times New Roman" w:hAnsi="Times New Roman"/>
                <w:lang w:eastAsia="ru-RU"/>
              </w:rPr>
              <w:t>индивидуального определения кадастровой стоимости</w:t>
            </w:r>
            <w:bookmarkEnd w:id="216"/>
          </w:p>
        </w:tc>
      </w:tr>
    </w:tbl>
    <w:p w14:paraId="40E5987A" w14:textId="77777777" w:rsidR="00157569" w:rsidRPr="00240ACB" w:rsidRDefault="00157569" w:rsidP="00A63015">
      <w:pPr>
        <w:pStyle w:val="affff3"/>
      </w:pPr>
    </w:p>
    <w:p w14:paraId="4317500B" w14:textId="77777777" w:rsidR="00157569" w:rsidRPr="00240ACB" w:rsidRDefault="00157569" w:rsidP="00A63015">
      <w:pPr>
        <w:pStyle w:val="affff3"/>
        <w:sectPr w:rsidR="00157569" w:rsidRPr="00240ACB" w:rsidSect="00157569">
          <w:pgSz w:w="16838" w:h="11906" w:orient="landscape"/>
          <w:pgMar w:top="1559" w:right="1134" w:bottom="851" w:left="1134" w:header="709" w:footer="709" w:gutter="0"/>
          <w:cols w:space="708"/>
          <w:docGrid w:linePitch="360"/>
        </w:sectPr>
      </w:pPr>
    </w:p>
    <w:p w14:paraId="2B2FC4D4" w14:textId="77777777" w:rsidR="007744E9" w:rsidRPr="00240ACB" w:rsidRDefault="003775C6" w:rsidP="00FA5804">
      <w:pPr>
        <w:pStyle w:val="20"/>
        <w:spacing w:after="240"/>
        <w:rPr>
          <w:rFonts w:eastAsia="Times New Roman"/>
          <w:b w:val="0"/>
          <w:bCs/>
          <w:color w:val="000000"/>
          <w:lang w:eastAsia="ru-RU"/>
        </w:rPr>
      </w:pPr>
      <w:bookmarkStart w:id="217" w:name="_Toc43217109"/>
      <w:bookmarkStart w:id="218" w:name="_Toc51678308"/>
      <w:r w:rsidRPr="00240ACB">
        <w:t>3.3.5.</w:t>
      </w:r>
      <w:r w:rsidR="00FA5804" w:rsidRPr="00240ACB">
        <w:t>1. Обоснование выбора подходов и методов, использованных для определения кадастровой стоимости объектов с</w:t>
      </w:r>
      <w:r w:rsidR="007744E9" w:rsidRPr="00240ACB">
        <w:rPr>
          <w:rFonts w:eastAsia="Times New Roman"/>
          <w:color w:val="000000"/>
          <w:lang w:eastAsia="ru-RU"/>
        </w:rPr>
        <w:t>егмент</w:t>
      </w:r>
      <w:r w:rsidR="00FA5804" w:rsidRPr="00240ACB">
        <w:rPr>
          <w:rFonts w:eastAsia="Times New Roman"/>
          <w:color w:val="000000"/>
          <w:lang w:eastAsia="ru-RU"/>
        </w:rPr>
        <w:t>а</w:t>
      </w:r>
      <w:r w:rsidR="007744E9" w:rsidRPr="00240ACB">
        <w:rPr>
          <w:rFonts w:eastAsia="Times New Roman"/>
          <w:color w:val="000000"/>
          <w:lang w:eastAsia="ru-RU"/>
        </w:rPr>
        <w:t xml:space="preserve"> 1 «Сельскохозяйственное использование»</w:t>
      </w:r>
      <w:bookmarkEnd w:id="217"/>
      <w:bookmarkEnd w:id="218"/>
    </w:p>
    <w:p w14:paraId="629EBB2D" w14:textId="77777777" w:rsidR="005B1FE0" w:rsidRPr="00240ACB" w:rsidRDefault="005B1FE0" w:rsidP="00544B0E">
      <w:pPr>
        <w:suppressAutoHyphens w:val="0"/>
        <w:autoSpaceDN/>
        <w:spacing w:after="0"/>
        <w:ind w:firstLine="709"/>
        <w:jc w:val="both"/>
        <w:textAlignment w:val="auto"/>
        <w:rPr>
          <w:rFonts w:ascii="Times New Roman" w:eastAsia="Times New Roman" w:hAnsi="Times New Roman"/>
          <w:color w:val="000000"/>
          <w:sz w:val="24"/>
          <w:szCs w:val="24"/>
          <w:lang w:eastAsia="ru-RU"/>
        </w:rPr>
      </w:pPr>
      <w:bookmarkStart w:id="219" w:name="_Toc416990357"/>
      <w:bookmarkStart w:id="220" w:name="_Toc506320918"/>
      <w:r w:rsidRPr="00240ACB">
        <w:rPr>
          <w:rFonts w:ascii="Times New Roman" w:eastAsia="Times New Roman" w:hAnsi="Times New Roman"/>
          <w:color w:val="000000"/>
          <w:sz w:val="24"/>
          <w:szCs w:val="24"/>
          <w:lang w:eastAsia="ru-RU"/>
        </w:rPr>
        <w:t xml:space="preserve">Сведения о нахождении на земельных участках других связанных с ним объектов недвижимости отсутствуют. Осмотр оцениваемых участков на Публичной кадастровой карте и Яндекс карте показал, что участки </w:t>
      </w:r>
      <w:r w:rsidR="00544B0E" w:rsidRPr="00240ACB">
        <w:rPr>
          <w:rFonts w:ascii="Times New Roman" w:eastAsia="Times New Roman" w:hAnsi="Times New Roman"/>
          <w:color w:val="000000"/>
          <w:sz w:val="24"/>
          <w:szCs w:val="24"/>
          <w:lang w:eastAsia="ru-RU"/>
        </w:rPr>
        <w:t xml:space="preserve">не </w:t>
      </w:r>
      <w:r w:rsidRPr="00240ACB">
        <w:rPr>
          <w:rFonts w:ascii="Times New Roman" w:eastAsia="Times New Roman" w:hAnsi="Times New Roman"/>
          <w:color w:val="000000"/>
          <w:sz w:val="24"/>
          <w:szCs w:val="24"/>
          <w:lang w:eastAsia="ru-RU"/>
        </w:rPr>
        <w:t>используются</w:t>
      </w:r>
      <w:r w:rsidR="00544B0E" w:rsidRPr="00240ACB">
        <w:rPr>
          <w:rFonts w:ascii="Times New Roman" w:eastAsia="Times New Roman" w:hAnsi="Times New Roman"/>
          <w:color w:val="000000"/>
          <w:sz w:val="24"/>
          <w:szCs w:val="24"/>
          <w:lang w:eastAsia="ru-RU"/>
        </w:rPr>
        <w:t>.</w:t>
      </w:r>
    </w:p>
    <w:p w14:paraId="7E7F9618" w14:textId="77777777" w:rsidR="00FA5804" w:rsidRPr="00240ACB" w:rsidRDefault="00FA5804" w:rsidP="00A63015">
      <w:pPr>
        <w:pStyle w:val="affff3"/>
        <w:ind w:right="34" w:firstLine="709"/>
      </w:pPr>
      <w:r w:rsidRPr="00240ACB">
        <w:t>Согласно Приложению N 6 к </w:t>
      </w:r>
      <w:hyperlink r:id="rId75" w:anchor="block_1000" w:history="1">
        <w:r w:rsidRPr="00240ACB">
          <w:rPr>
            <w:rStyle w:val="af1"/>
            <w:color w:val="auto"/>
            <w:u w:val="none"/>
          </w:rPr>
          <w:t>Методическим</w:t>
        </w:r>
        <w:r w:rsidR="00997863" w:rsidRPr="00240ACB">
          <w:rPr>
            <w:rStyle w:val="af1"/>
            <w:color w:val="auto"/>
            <w:u w:val="none"/>
          </w:rPr>
          <w:t xml:space="preserve"> </w:t>
        </w:r>
        <w:r w:rsidRPr="00240ACB">
          <w:rPr>
            <w:rStyle w:val="af1"/>
            <w:color w:val="auto"/>
            <w:u w:val="none"/>
          </w:rPr>
          <w:t>указаниям</w:t>
        </w:r>
      </w:hyperlink>
      <w:r w:rsidRPr="00240ACB">
        <w:t xml:space="preserve"> о государственной кадастровой оценке, утвержденным </w:t>
      </w:r>
      <w:hyperlink r:id="rId76" w:history="1">
        <w:r w:rsidRPr="00240ACB">
          <w:rPr>
            <w:rStyle w:val="af1"/>
            <w:color w:val="auto"/>
            <w:u w:val="none"/>
          </w:rPr>
          <w:t>приказом</w:t>
        </w:r>
      </w:hyperlink>
      <w:r w:rsidRPr="00240ACB">
        <w:t xml:space="preserve"> Минэкономразвития России от 12.05.2017 г. N 226 для определения кадастровой стоимости земельных участков </w:t>
      </w:r>
      <w:r w:rsidR="00217A7B" w:rsidRPr="00240ACB">
        <w:t>с</w:t>
      </w:r>
      <w:r w:rsidRPr="00240ACB">
        <w:t>ельскохозяйственного использования рекомендуется применить доходный подход как наиболее весомый, а также сравнительный подход</w:t>
      </w:r>
      <w:r w:rsidR="00091365" w:rsidRPr="00240ACB">
        <w:t xml:space="preserve"> как менее весомый</w:t>
      </w:r>
      <w:r w:rsidRPr="00240ACB">
        <w:t>.</w:t>
      </w:r>
    </w:p>
    <w:p w14:paraId="69BB8D5E" w14:textId="77777777" w:rsidR="000A3935" w:rsidRPr="00240ACB" w:rsidRDefault="00FA5804" w:rsidP="00A63015">
      <w:pPr>
        <w:pStyle w:val="affff3"/>
        <w:ind w:right="34" w:firstLine="709"/>
      </w:pPr>
      <w:r w:rsidRPr="00240ACB">
        <w:t xml:space="preserve">По причине отсутствия необходимой информации в настоящей работе доходный подход применить невозможно. </w:t>
      </w:r>
      <w:r w:rsidR="0036027F" w:rsidRPr="00240ACB">
        <w:t xml:space="preserve"> </w:t>
      </w:r>
    </w:p>
    <w:p w14:paraId="7FAE145F" w14:textId="5531A7AA" w:rsidR="0036027F" w:rsidRPr="00240ACB" w:rsidRDefault="00B81655" w:rsidP="00A63015">
      <w:pPr>
        <w:pStyle w:val="affff3"/>
        <w:ind w:right="34" w:firstLine="709"/>
      </w:pPr>
      <w:r w:rsidRPr="00240ACB">
        <w:t>Исполнителем был направлен запрос</w:t>
      </w:r>
      <w:r w:rsidR="00151838" w:rsidRPr="00240ACB">
        <w:t xml:space="preserve"> </w:t>
      </w:r>
      <w:r w:rsidR="007615CA" w:rsidRPr="00240ACB">
        <w:t>в ФГУ «Государственный центр агрохимической службы «Мордовский»</w:t>
      </w:r>
      <w:r w:rsidR="007615CA" w:rsidRPr="00240ACB">
        <w:rPr>
          <w:rStyle w:val="ae"/>
        </w:rPr>
        <w:t xml:space="preserve"> </w:t>
      </w:r>
      <w:r w:rsidR="007615CA" w:rsidRPr="00240ACB">
        <w:rPr>
          <w:rStyle w:val="ae"/>
        </w:rPr>
        <w:footnoteReference w:id="33"/>
      </w:r>
      <w:r w:rsidR="007615CA" w:rsidRPr="00240ACB">
        <w:t>. и</w:t>
      </w:r>
      <w:r w:rsidR="00151838" w:rsidRPr="00240ACB">
        <w:t xml:space="preserve"> Министерство сельского хозяйства и продовольствия Республики Мордовия</w:t>
      </w:r>
      <w:r w:rsidR="007615CA" w:rsidRPr="00240ACB">
        <w:rPr>
          <w:rStyle w:val="ae"/>
        </w:rPr>
        <w:footnoteReference w:id="34"/>
      </w:r>
      <w:r w:rsidR="007615CA" w:rsidRPr="00240ACB">
        <w:t>,</w:t>
      </w:r>
      <w:r w:rsidRPr="00240ACB">
        <w:t xml:space="preserve"> </w:t>
      </w:r>
      <w:r w:rsidR="000A3935" w:rsidRPr="00240ACB">
        <w:t>о предоставлении сведений о составе почвенных карт, типовом севообороте структуре сельхозугодий</w:t>
      </w:r>
      <w:r w:rsidR="00C62655" w:rsidRPr="00240ACB">
        <w:t>, затраты на поддержание плодородия почв</w:t>
      </w:r>
      <w:r w:rsidR="000A3935" w:rsidRPr="00240ACB">
        <w:t xml:space="preserve"> и других </w:t>
      </w:r>
      <w:r w:rsidR="00C62655" w:rsidRPr="00240ACB">
        <w:t>сведений, требуемых для определения стоимости методом капитализации чистого операционного дохода</w:t>
      </w:r>
      <w:r w:rsidR="007615CA" w:rsidRPr="00240ACB">
        <w:t>.</w:t>
      </w:r>
      <w:r w:rsidRPr="00240ACB">
        <w:t xml:space="preserve"> В ответе от 22.01.2020 № 108-РМ-13 Минсельхоз Республики Мордовии и ответе от 25.12.2019 № 997 ФГУ «Агрохим «Мордовский» </w:t>
      </w:r>
      <w:r w:rsidR="007615CA" w:rsidRPr="00240ACB">
        <w:t xml:space="preserve"> (см. Приложение 1.4.2.) </w:t>
      </w:r>
      <w:r w:rsidRPr="00240ACB">
        <w:t>было указано</w:t>
      </w:r>
      <w:r w:rsidR="007615CA" w:rsidRPr="00240ACB">
        <w:t>,</w:t>
      </w:r>
      <w:r w:rsidRPr="00240ACB">
        <w:t xml:space="preserve"> что данные учреждения информацией не располагают.</w:t>
      </w:r>
    </w:p>
    <w:p w14:paraId="545071E1" w14:textId="77777777" w:rsidR="00FA5804" w:rsidRPr="00240ACB" w:rsidRDefault="00FA5804" w:rsidP="00A63015">
      <w:pPr>
        <w:pStyle w:val="affff3"/>
        <w:ind w:right="34" w:firstLine="709"/>
      </w:pPr>
      <w:r w:rsidRPr="00240ACB">
        <w:t xml:space="preserve">Так как у Оценщика отсутствуют данные о характеристиках почв, то невозможно спрогнозировать севооборот, урожайность, а, следовательно - выручку. </w:t>
      </w:r>
    </w:p>
    <w:p w14:paraId="2D2D97D6" w14:textId="77777777" w:rsidR="00FA5804" w:rsidRPr="00240ACB" w:rsidRDefault="00FA5804" w:rsidP="00A63015">
      <w:pPr>
        <w:pStyle w:val="affff3"/>
        <w:ind w:right="34" w:firstLine="709"/>
      </w:pPr>
      <w:r w:rsidRPr="00240ACB">
        <w:t>Владея информацией о предложениях продать земельные участки сельскохозяйственного назначения в достаточном объеме для оценки кадастровой стоимости</w:t>
      </w:r>
      <w:r w:rsidR="00785C4A" w:rsidRPr="00240ACB">
        <w:t>,</w:t>
      </w:r>
      <w:r w:rsidRPr="00240ACB">
        <w:t xml:space="preserve"> Оценщик применяет сравнительный подход. </w:t>
      </w:r>
    </w:p>
    <w:p w14:paraId="4926B114" w14:textId="6AE96FF4" w:rsidR="00804A6F" w:rsidRPr="00240ACB" w:rsidRDefault="00217A7B" w:rsidP="00A63015">
      <w:pPr>
        <w:pStyle w:val="affff3"/>
        <w:ind w:right="34" w:firstLine="709"/>
      </w:pPr>
      <w:r w:rsidRPr="00240ACB">
        <w:t xml:space="preserve">Оценщик владеет информацией о предложениях сдать земельные участки сельхозназначения в аренду, </w:t>
      </w:r>
      <w:r w:rsidR="008D0F69">
        <w:t xml:space="preserve">следовательно, имеется </w:t>
      </w:r>
      <w:r w:rsidRPr="00240ACB">
        <w:t>возможно</w:t>
      </w:r>
      <w:r w:rsidR="007615CA" w:rsidRPr="00240ACB">
        <w:t>сть</w:t>
      </w:r>
      <w:r w:rsidRPr="00240ACB">
        <w:t xml:space="preserve"> </w:t>
      </w:r>
      <w:r w:rsidR="00B329C9" w:rsidRPr="00240ACB">
        <w:t xml:space="preserve">определить стоимость </w:t>
      </w:r>
      <w:r w:rsidR="009834E1" w:rsidRPr="00240ACB">
        <w:t xml:space="preserve">эталонного </w:t>
      </w:r>
      <w:r w:rsidR="009B247A" w:rsidRPr="00240ACB">
        <w:t>объекта доходным</w:t>
      </w:r>
      <w:r w:rsidR="00B329C9" w:rsidRPr="00240ACB">
        <w:t xml:space="preserve"> подходом</w:t>
      </w:r>
      <w:r w:rsidR="009834E1" w:rsidRPr="00240ACB">
        <w:t>,</w:t>
      </w:r>
      <w:r w:rsidR="00B329C9" w:rsidRPr="00240ACB">
        <w:t xml:space="preserve"> методом капитализации прогнозируемого дохода по результатам следующего года после даты оценки. </w:t>
      </w:r>
    </w:p>
    <w:p w14:paraId="6C6418EA" w14:textId="46915F41" w:rsidR="00217A7B" w:rsidRPr="00240ACB" w:rsidRDefault="008D0F69" w:rsidP="00A63015">
      <w:pPr>
        <w:pStyle w:val="affff3"/>
        <w:ind w:right="34" w:firstLine="709"/>
      </w:pPr>
      <w:r>
        <w:t xml:space="preserve">Поскольку </w:t>
      </w:r>
      <w:r w:rsidR="00B329C9" w:rsidRPr="00240ACB">
        <w:t>предлагаемые в аренду участки обрабатываются, участвуют или подготовлены к участию в хозяйственной деятельности, а на оцениваемых участках хозяйственная деятельность не ведется, этот подход будет применим в качестве справочного для определения возможн</w:t>
      </w:r>
      <w:r w:rsidR="00804A6F" w:rsidRPr="00240ACB">
        <w:t>ых</w:t>
      </w:r>
      <w:r w:rsidR="00B329C9" w:rsidRPr="00240ACB">
        <w:t xml:space="preserve"> границ</w:t>
      </w:r>
      <w:r w:rsidR="00804A6F" w:rsidRPr="00240ACB">
        <w:t xml:space="preserve"> диапазона, в котором может быть искомая величина</w:t>
      </w:r>
      <w:r w:rsidR="00B329C9" w:rsidRPr="00240ACB">
        <w:t>.</w:t>
      </w:r>
    </w:p>
    <w:p w14:paraId="571CC23E" w14:textId="77777777" w:rsidR="00FA5804" w:rsidRPr="00240ACB" w:rsidRDefault="003775C6" w:rsidP="00FA5804">
      <w:pPr>
        <w:pStyle w:val="20"/>
        <w:keepLines w:val="0"/>
        <w:widowControl w:val="0"/>
        <w:numPr>
          <w:ilvl w:val="1"/>
          <w:numId w:val="0"/>
        </w:numPr>
        <w:tabs>
          <w:tab w:val="num" w:pos="0"/>
          <w:tab w:val="num" w:pos="709"/>
        </w:tabs>
        <w:suppressAutoHyphens w:val="0"/>
        <w:autoSpaceDN/>
        <w:spacing w:before="240" w:after="240"/>
        <w:ind w:left="567" w:hanging="576"/>
        <w:jc w:val="both"/>
        <w:textAlignment w:val="auto"/>
        <w:rPr>
          <w:bCs/>
          <w:caps/>
        </w:rPr>
      </w:pPr>
      <w:bookmarkStart w:id="221" w:name="_Toc400724000"/>
      <w:bookmarkStart w:id="222" w:name="_Toc401245688"/>
      <w:bookmarkStart w:id="223" w:name="_Toc416990358"/>
      <w:bookmarkStart w:id="224" w:name="_Toc506320919"/>
      <w:bookmarkStart w:id="225" w:name="_Toc43217110"/>
      <w:bookmarkStart w:id="226" w:name="_Toc51678309"/>
      <w:bookmarkEnd w:id="219"/>
      <w:bookmarkEnd w:id="220"/>
      <w:r w:rsidRPr="00240ACB">
        <w:t>3.3.5.</w:t>
      </w:r>
      <w:r w:rsidR="00E42D3C" w:rsidRPr="00240ACB">
        <w:t>1.</w:t>
      </w:r>
      <w:r w:rsidR="00CE2ACB" w:rsidRPr="00240ACB">
        <w:t>1</w:t>
      </w:r>
      <w:r w:rsidR="00E42D3C" w:rsidRPr="00240ACB">
        <w:t xml:space="preserve">. </w:t>
      </w:r>
      <w:r w:rsidR="00FA5804" w:rsidRPr="00240ACB">
        <w:t>Выбор метода оценки</w:t>
      </w:r>
      <w:bookmarkEnd w:id="221"/>
      <w:bookmarkEnd w:id="222"/>
      <w:bookmarkEnd w:id="223"/>
      <w:bookmarkEnd w:id="224"/>
      <w:r w:rsidR="00C50420" w:rsidRPr="00240ACB">
        <w:t>, расчет</w:t>
      </w:r>
      <w:bookmarkEnd w:id="225"/>
      <w:bookmarkEnd w:id="226"/>
    </w:p>
    <w:p w14:paraId="05549A78" w14:textId="77777777" w:rsidR="00FA5804" w:rsidRPr="00240ACB" w:rsidRDefault="009834E1" w:rsidP="007615CA">
      <w:pPr>
        <w:pStyle w:val="aff7"/>
        <w:ind w:firstLine="709"/>
        <w:rPr>
          <w:sz w:val="24"/>
          <w:lang w:eastAsia="ru-RU"/>
        </w:rPr>
      </w:pPr>
      <w:r w:rsidRPr="00240ACB">
        <w:rPr>
          <w:b/>
          <w:bCs/>
          <w:sz w:val="24"/>
          <w:lang w:eastAsia="ru-RU"/>
        </w:rPr>
        <w:t>Сравнительный подход.</w:t>
      </w:r>
      <w:r w:rsidRPr="00240ACB">
        <w:rPr>
          <w:sz w:val="24"/>
          <w:lang w:eastAsia="ru-RU"/>
        </w:rPr>
        <w:t xml:space="preserve"> </w:t>
      </w:r>
      <w:r w:rsidR="00FA5804" w:rsidRPr="00240ACB">
        <w:rPr>
          <w:sz w:val="24"/>
          <w:lang w:eastAsia="ru-RU"/>
        </w:rPr>
        <w:t xml:space="preserve">Анализ рыночных данных (см. табл. </w:t>
      </w:r>
      <w:r w:rsidR="00491FF2" w:rsidRPr="00240ACB">
        <w:rPr>
          <w:sz w:val="24"/>
          <w:lang w:eastAsia="ru-RU"/>
        </w:rPr>
        <w:t>14</w:t>
      </w:r>
      <w:r w:rsidR="00FA5804" w:rsidRPr="00240ACB">
        <w:rPr>
          <w:sz w:val="24"/>
          <w:lang w:eastAsia="ru-RU"/>
        </w:rPr>
        <w:t>) показывает, что отсутствует</w:t>
      </w:r>
      <w:r w:rsidR="0024404F" w:rsidRPr="00240ACB">
        <w:rPr>
          <w:sz w:val="24"/>
          <w:lang w:eastAsia="ru-RU"/>
        </w:rPr>
        <w:t xml:space="preserve"> </w:t>
      </w:r>
      <w:r w:rsidR="00FA5804" w:rsidRPr="00240ACB">
        <w:rPr>
          <w:sz w:val="24"/>
          <w:lang w:eastAsia="ru-RU"/>
        </w:rPr>
        <w:t xml:space="preserve">рыночная информация, достаточная для построения статистической модели оценки кадастровой стоимости группы (подгруппы) оцениваемых земельных участков. </w:t>
      </w:r>
    </w:p>
    <w:p w14:paraId="19B6AE2F" w14:textId="77777777" w:rsidR="00FA5804" w:rsidRPr="00240ACB" w:rsidRDefault="00FA5804" w:rsidP="007615CA">
      <w:pPr>
        <w:pStyle w:val="aff7"/>
        <w:ind w:firstLine="709"/>
        <w:rPr>
          <w:sz w:val="24"/>
          <w:lang w:eastAsia="ru-RU"/>
        </w:rPr>
      </w:pPr>
      <w:r w:rsidRPr="00240ACB">
        <w:rPr>
          <w:sz w:val="24"/>
        </w:rPr>
        <w:t xml:space="preserve">В настоящем отчете согласно  </w:t>
      </w:r>
      <w:hyperlink r:id="rId77" w:anchor="block_1722" w:history="1">
        <w:r w:rsidRPr="00240ACB">
          <w:rPr>
            <w:rFonts w:eastAsia="Times New Roman"/>
            <w:sz w:val="24"/>
            <w:lang w:eastAsia="ru-RU"/>
          </w:rPr>
          <w:t>подпункта 7.2.2</w:t>
        </w:r>
      </w:hyperlink>
      <w:r w:rsidRPr="00240ACB">
        <w:rPr>
          <w:rFonts w:eastAsia="Times New Roman"/>
          <w:sz w:val="24"/>
          <w:lang w:eastAsia="ru-RU"/>
        </w:rPr>
        <w:t xml:space="preserve"> </w:t>
      </w:r>
      <w:r w:rsidRPr="00240ACB">
        <w:rPr>
          <w:sz w:val="24"/>
        </w:rPr>
        <w:t xml:space="preserve">Методических указаний применен метод </w:t>
      </w:r>
      <w:r w:rsidRPr="00240ACB">
        <w:rPr>
          <w:sz w:val="24"/>
          <w:lang w:eastAsia="ru-RU"/>
        </w:rPr>
        <w:t>типового (эталонного) объекта недвижимости. Для этого определяется стоимость типового (эталонного) объекта, которая корректируется на отличие ценообразующих характеристик объекта недвижимости от типового (эталонного) объекта недвижимости.</w:t>
      </w:r>
    </w:p>
    <w:p w14:paraId="10450A95" w14:textId="77777777" w:rsidR="00FA5804" w:rsidRPr="00240ACB" w:rsidRDefault="00FA5804" w:rsidP="007615CA">
      <w:pPr>
        <w:ind w:firstLine="709"/>
        <w:jc w:val="both"/>
        <w:rPr>
          <w:rFonts w:ascii="Times New Roman" w:hAnsi="Times New Roman"/>
          <w:sz w:val="24"/>
          <w:szCs w:val="24"/>
          <w:lang w:eastAsia="ru-RU"/>
        </w:rPr>
      </w:pPr>
      <w:r w:rsidRPr="00240ACB">
        <w:rPr>
          <w:rFonts w:ascii="Times New Roman" w:hAnsi="Times New Roman"/>
          <w:sz w:val="24"/>
          <w:szCs w:val="24"/>
          <w:lang w:eastAsia="ru-RU"/>
        </w:rPr>
        <w:t xml:space="preserve">Для того, чтобы определить эталонный объект, Оценщик из всех объектов в таблице </w:t>
      </w:r>
      <w:r w:rsidR="00491FF2" w:rsidRPr="00240ACB">
        <w:rPr>
          <w:rFonts w:ascii="Times New Roman" w:hAnsi="Times New Roman"/>
          <w:sz w:val="24"/>
          <w:szCs w:val="24"/>
          <w:lang w:eastAsia="ru-RU"/>
        </w:rPr>
        <w:t>14</w:t>
      </w:r>
      <w:r w:rsidRPr="00240ACB">
        <w:rPr>
          <w:rFonts w:ascii="Times New Roman" w:hAnsi="Times New Roman"/>
          <w:sz w:val="24"/>
          <w:szCs w:val="24"/>
          <w:lang w:eastAsia="ru-RU"/>
        </w:rPr>
        <w:t xml:space="preserve"> отобрал аналоги, характеристики которых аналогичны эталонному объекту</w:t>
      </w:r>
      <w:r w:rsidR="003423F1" w:rsidRPr="00240ACB">
        <w:rPr>
          <w:rFonts w:ascii="Times New Roman" w:hAnsi="Times New Roman"/>
          <w:sz w:val="24"/>
          <w:szCs w:val="24"/>
          <w:lang w:eastAsia="ru-RU"/>
        </w:rPr>
        <w:t xml:space="preserve"> (хозяйственная деятельность не ведется, рельеф ровный, подъездная дорога асфальтирована,</w:t>
      </w:r>
      <w:r w:rsidR="00F430C9" w:rsidRPr="00240ACB">
        <w:rPr>
          <w:rFonts w:ascii="Times New Roman" w:hAnsi="Times New Roman"/>
          <w:sz w:val="24"/>
          <w:szCs w:val="24"/>
          <w:lang w:eastAsia="ru-RU"/>
        </w:rPr>
        <w:t xml:space="preserve"> схожее местоположение).</w:t>
      </w:r>
      <w:r w:rsidR="003423F1" w:rsidRPr="00240ACB">
        <w:rPr>
          <w:rFonts w:ascii="Times New Roman" w:hAnsi="Times New Roman"/>
          <w:sz w:val="24"/>
          <w:szCs w:val="24"/>
          <w:lang w:eastAsia="ru-RU"/>
        </w:rPr>
        <w:t xml:space="preserve"> </w:t>
      </w:r>
      <w:r w:rsidRPr="00240ACB">
        <w:rPr>
          <w:rFonts w:ascii="Times New Roman" w:hAnsi="Times New Roman"/>
          <w:sz w:val="24"/>
          <w:szCs w:val="24"/>
          <w:lang w:eastAsia="ru-RU"/>
        </w:rPr>
        <w:t xml:space="preserve"> </w:t>
      </w:r>
      <w:r w:rsidR="00F430C9" w:rsidRPr="00240ACB">
        <w:rPr>
          <w:rFonts w:ascii="Times New Roman" w:hAnsi="Times New Roman"/>
          <w:sz w:val="24"/>
          <w:szCs w:val="24"/>
          <w:lang w:eastAsia="ru-RU"/>
        </w:rPr>
        <w:t>Коэффициент вариации для данной выборки (Сϑ) не должен превышать 33%.</w:t>
      </w:r>
    </w:p>
    <w:p w14:paraId="43B3B0DF" w14:textId="11679338" w:rsidR="00FA5804" w:rsidRPr="00240ACB" w:rsidRDefault="00FA5804" w:rsidP="00FA5804">
      <w:pPr>
        <w:ind w:firstLine="709"/>
        <w:jc w:val="both"/>
        <w:rPr>
          <w:rFonts w:ascii="Times New Roman" w:hAnsi="Times New Roman"/>
          <w:sz w:val="24"/>
          <w:szCs w:val="24"/>
          <w:lang w:eastAsia="ru-RU"/>
        </w:rPr>
      </w:pPr>
      <w:r w:rsidRPr="00240ACB">
        <w:rPr>
          <w:rFonts w:ascii="Times New Roman" w:hAnsi="Times New Roman"/>
          <w:sz w:val="24"/>
          <w:szCs w:val="24"/>
          <w:lang w:eastAsia="ru-RU"/>
        </w:rPr>
        <w:t>В результате получены три аналога, сопоставимые с эталонным объектом по ценообразующим факторам</w:t>
      </w:r>
      <w:r w:rsidR="0006421D" w:rsidRPr="00240ACB">
        <w:rPr>
          <w:rFonts w:ascii="Times New Roman" w:hAnsi="Times New Roman"/>
          <w:sz w:val="24"/>
          <w:szCs w:val="24"/>
          <w:lang w:eastAsia="ru-RU"/>
        </w:rPr>
        <w:t>.</w:t>
      </w:r>
      <w:r w:rsidRPr="00240ACB">
        <w:rPr>
          <w:rFonts w:ascii="Times New Roman" w:hAnsi="Times New Roman"/>
          <w:sz w:val="24"/>
          <w:szCs w:val="24"/>
          <w:lang w:eastAsia="ru-RU"/>
        </w:rPr>
        <w:t xml:space="preserve"> </w:t>
      </w:r>
      <w:r w:rsidR="00F23C82" w:rsidRPr="00240ACB">
        <w:rPr>
          <w:rFonts w:ascii="Times New Roman" w:hAnsi="Times New Roman"/>
          <w:sz w:val="24"/>
          <w:szCs w:val="24"/>
          <w:lang w:eastAsia="ru-RU"/>
        </w:rPr>
        <w:t>Расчет выполнен методом сравнения продаж (расчет см. в табл. 27).</w:t>
      </w:r>
    </w:p>
    <w:p w14:paraId="5F95446F" w14:textId="77777777" w:rsidR="00BE163D" w:rsidRPr="00240ACB" w:rsidRDefault="00F10B6D" w:rsidP="00FA5804">
      <w:pPr>
        <w:ind w:firstLine="709"/>
        <w:jc w:val="both"/>
        <w:rPr>
          <w:rFonts w:ascii="Times New Roman" w:hAnsi="Times New Roman"/>
          <w:sz w:val="24"/>
          <w:szCs w:val="24"/>
          <w:lang w:eastAsia="ru-RU"/>
        </w:rPr>
      </w:pPr>
      <w:r w:rsidRPr="00240ACB">
        <w:rPr>
          <w:rFonts w:ascii="Times New Roman" w:hAnsi="Times New Roman"/>
          <w:b/>
          <w:bCs/>
          <w:sz w:val="24"/>
          <w:szCs w:val="24"/>
          <w:lang w:eastAsia="ru-RU"/>
        </w:rPr>
        <w:t>Доход</w:t>
      </w:r>
      <w:r w:rsidR="009834E1" w:rsidRPr="00240ACB">
        <w:rPr>
          <w:rFonts w:ascii="Times New Roman" w:hAnsi="Times New Roman"/>
          <w:b/>
          <w:bCs/>
          <w:sz w:val="24"/>
          <w:szCs w:val="24"/>
          <w:lang w:eastAsia="ru-RU"/>
        </w:rPr>
        <w:t>ный подхо</w:t>
      </w:r>
      <w:r w:rsidRPr="00240ACB">
        <w:rPr>
          <w:rFonts w:ascii="Times New Roman" w:hAnsi="Times New Roman"/>
          <w:b/>
          <w:bCs/>
          <w:sz w:val="24"/>
          <w:szCs w:val="24"/>
          <w:lang w:eastAsia="ru-RU"/>
        </w:rPr>
        <w:t xml:space="preserve">д. </w:t>
      </w:r>
      <w:r w:rsidR="00A63015" w:rsidRPr="00240ACB">
        <w:rPr>
          <w:rFonts w:ascii="Times New Roman" w:hAnsi="Times New Roman"/>
          <w:b/>
          <w:bCs/>
          <w:sz w:val="24"/>
          <w:szCs w:val="24"/>
          <w:lang w:eastAsia="ru-RU"/>
        </w:rPr>
        <w:t xml:space="preserve"> </w:t>
      </w:r>
      <w:r w:rsidRPr="00240ACB">
        <w:rPr>
          <w:rFonts w:ascii="Times New Roman" w:hAnsi="Times New Roman"/>
          <w:sz w:val="24"/>
          <w:szCs w:val="24"/>
          <w:lang w:eastAsia="ru-RU"/>
        </w:rPr>
        <w:t>Имеющаяся выборка</w:t>
      </w:r>
      <w:r w:rsidRPr="00240ACB">
        <w:rPr>
          <w:rFonts w:ascii="Times New Roman" w:hAnsi="Times New Roman"/>
          <w:b/>
          <w:bCs/>
          <w:sz w:val="24"/>
          <w:szCs w:val="24"/>
          <w:lang w:eastAsia="ru-RU"/>
        </w:rPr>
        <w:t xml:space="preserve"> </w:t>
      </w:r>
      <w:r w:rsidRPr="00240ACB">
        <w:rPr>
          <w:rFonts w:ascii="Times New Roman" w:hAnsi="Times New Roman"/>
          <w:sz w:val="24"/>
          <w:szCs w:val="24"/>
          <w:lang w:eastAsia="ru-RU"/>
        </w:rPr>
        <w:t xml:space="preserve">аналогов </w:t>
      </w:r>
      <w:r w:rsidR="00BE163D" w:rsidRPr="00240ACB">
        <w:rPr>
          <w:rFonts w:ascii="Times New Roman" w:hAnsi="Times New Roman"/>
          <w:sz w:val="24"/>
          <w:szCs w:val="24"/>
          <w:lang w:eastAsia="ru-RU"/>
        </w:rPr>
        <w:t xml:space="preserve">неоднородна. По парам точек (цена, площадь) не удалось построить линию тренда, для которой величина достоверности аппроксимации была бы больше 0,9. </w:t>
      </w:r>
      <w:r w:rsidR="00491FF2" w:rsidRPr="00240ACB">
        <w:rPr>
          <w:rFonts w:ascii="Times New Roman" w:hAnsi="Times New Roman"/>
          <w:sz w:val="24"/>
          <w:szCs w:val="24"/>
          <w:lang w:eastAsia="ru-RU"/>
        </w:rPr>
        <w:t>Поэтому доходный подход использовался в качестве справочного.</w:t>
      </w:r>
    </w:p>
    <w:p w14:paraId="7C6F45F7" w14:textId="77777777" w:rsidR="00804A6F" w:rsidRPr="00240ACB" w:rsidRDefault="00BE163D" w:rsidP="00FA5804">
      <w:pPr>
        <w:ind w:firstLine="709"/>
        <w:jc w:val="both"/>
        <w:rPr>
          <w:rFonts w:ascii="Times New Roman" w:hAnsi="Times New Roman"/>
          <w:sz w:val="24"/>
          <w:szCs w:val="24"/>
          <w:highlight w:val="red"/>
          <w:lang w:eastAsia="ru-RU"/>
        </w:rPr>
      </w:pPr>
      <w:r w:rsidRPr="00240ACB">
        <w:rPr>
          <w:rFonts w:ascii="Times New Roman" w:hAnsi="Times New Roman"/>
          <w:sz w:val="24"/>
          <w:szCs w:val="24"/>
          <w:lang w:eastAsia="ru-RU"/>
        </w:rPr>
        <w:t>Для каждого объекта</w:t>
      </w:r>
      <w:r w:rsidR="00804A6F" w:rsidRPr="00240ACB">
        <w:rPr>
          <w:rFonts w:ascii="Times New Roman" w:hAnsi="Times New Roman"/>
          <w:sz w:val="24"/>
          <w:szCs w:val="24"/>
          <w:lang w:eastAsia="ru-RU"/>
        </w:rPr>
        <w:t>-аналога</w:t>
      </w:r>
      <w:r w:rsidRPr="00240ACB">
        <w:rPr>
          <w:rFonts w:ascii="Times New Roman" w:hAnsi="Times New Roman"/>
          <w:sz w:val="24"/>
          <w:szCs w:val="24"/>
          <w:lang w:eastAsia="ru-RU"/>
        </w:rPr>
        <w:t xml:space="preserve"> определена стоимость 1 кв.м. путем деления годовой величины арендной платы</w:t>
      </w:r>
      <w:r w:rsidR="00F10B6D" w:rsidRPr="00240ACB">
        <w:rPr>
          <w:rFonts w:ascii="Times New Roman" w:hAnsi="Times New Roman"/>
          <w:b/>
          <w:bCs/>
          <w:sz w:val="24"/>
          <w:szCs w:val="24"/>
          <w:lang w:eastAsia="ru-RU"/>
        </w:rPr>
        <w:t xml:space="preserve"> </w:t>
      </w:r>
      <w:r w:rsidRPr="00240ACB">
        <w:rPr>
          <w:rFonts w:ascii="Times New Roman" w:hAnsi="Times New Roman"/>
          <w:sz w:val="24"/>
          <w:szCs w:val="24"/>
          <w:lang w:eastAsia="ru-RU"/>
        </w:rPr>
        <w:t>на коэффициент капитализации</w:t>
      </w:r>
      <w:r w:rsidR="00F10B6D" w:rsidRPr="00240ACB">
        <w:rPr>
          <w:rFonts w:ascii="Times New Roman" w:hAnsi="Times New Roman"/>
          <w:b/>
          <w:bCs/>
          <w:sz w:val="24"/>
          <w:szCs w:val="24"/>
          <w:lang w:eastAsia="ru-RU"/>
        </w:rPr>
        <w:t xml:space="preserve"> </w:t>
      </w:r>
      <w:r w:rsidRPr="00240ACB">
        <w:rPr>
          <w:rFonts w:ascii="Times New Roman" w:hAnsi="Times New Roman"/>
          <w:b/>
          <w:bCs/>
          <w:sz w:val="24"/>
          <w:szCs w:val="24"/>
          <w:lang w:eastAsia="ru-RU"/>
        </w:rPr>
        <w:t>(18,9</w:t>
      </w:r>
      <w:r w:rsidRPr="00240ACB">
        <w:rPr>
          <w:rFonts w:ascii="Times New Roman" w:hAnsi="Times New Roman"/>
          <w:sz w:val="24"/>
          <w:szCs w:val="24"/>
          <w:lang w:eastAsia="ru-RU"/>
        </w:rPr>
        <w:t>%</w:t>
      </w:r>
      <w:r w:rsidR="00804A6F" w:rsidRPr="00240ACB">
        <w:rPr>
          <w:rFonts w:ascii="Times New Roman" w:hAnsi="Times New Roman"/>
          <w:sz w:val="24"/>
          <w:szCs w:val="24"/>
          <w:lang w:eastAsia="ru-RU"/>
        </w:rPr>
        <w:t xml:space="preserve"> </w:t>
      </w:r>
      <w:r w:rsidRPr="00240ACB">
        <w:rPr>
          <w:rFonts w:ascii="Times New Roman" w:hAnsi="Times New Roman"/>
          <w:sz w:val="24"/>
          <w:szCs w:val="24"/>
          <w:lang w:eastAsia="ru-RU"/>
        </w:rPr>
        <w:t>-</w:t>
      </w:r>
      <w:r w:rsidR="00F10B6D" w:rsidRPr="00240ACB">
        <w:rPr>
          <w:rFonts w:ascii="Times New Roman" w:hAnsi="Times New Roman"/>
          <w:sz w:val="24"/>
          <w:szCs w:val="24"/>
          <w:lang w:eastAsia="ru-RU"/>
        </w:rPr>
        <w:t xml:space="preserve"> </w:t>
      </w:r>
      <w:r w:rsidR="00804A6F" w:rsidRPr="00240ACB">
        <w:rPr>
          <w:rFonts w:ascii="Times New Roman" w:hAnsi="Times New Roman"/>
          <w:sz w:val="24"/>
          <w:szCs w:val="24"/>
          <w:lang w:eastAsia="ru-RU"/>
        </w:rPr>
        <w:t>максимальное значение расширенного интервала</w:t>
      </w:r>
      <w:r w:rsidRPr="00240ACB">
        <w:rPr>
          <w:rFonts w:ascii="Times New Roman" w:hAnsi="Times New Roman"/>
          <w:sz w:val="24"/>
          <w:szCs w:val="24"/>
          <w:lang w:eastAsia="ru-RU"/>
        </w:rPr>
        <w:t xml:space="preserve"> из </w:t>
      </w:r>
      <w:r w:rsidR="00804A6F" w:rsidRPr="00240ACB">
        <w:rPr>
          <w:rFonts w:ascii="Times New Roman" w:hAnsi="Times New Roman"/>
          <w:sz w:val="24"/>
          <w:szCs w:val="24"/>
        </w:rPr>
        <w:t xml:space="preserve">Справочника оценщика недвижимости-2018. Земельные участки. Часть 2 (табл. 102, стр. 223). Под руководством Лейфера Л.А. (см. </w:t>
      </w:r>
      <w:r w:rsidR="006835BF" w:rsidRPr="00240ACB">
        <w:rPr>
          <w:rFonts w:ascii="Times New Roman" w:hAnsi="Times New Roman"/>
          <w:sz w:val="24"/>
          <w:szCs w:val="24"/>
        </w:rPr>
        <w:t>р</w:t>
      </w:r>
      <w:r w:rsidR="00804A6F" w:rsidRPr="00240ACB">
        <w:rPr>
          <w:rFonts w:ascii="Times New Roman" w:hAnsi="Times New Roman"/>
          <w:sz w:val="24"/>
          <w:szCs w:val="24"/>
        </w:rPr>
        <w:t xml:space="preserve">ис. </w:t>
      </w:r>
      <w:r w:rsidR="00204A33" w:rsidRPr="00240ACB">
        <w:rPr>
          <w:rFonts w:ascii="Times New Roman" w:hAnsi="Times New Roman"/>
          <w:sz w:val="24"/>
          <w:szCs w:val="24"/>
        </w:rPr>
        <w:t>11</w:t>
      </w:r>
      <w:r w:rsidR="00804A6F" w:rsidRPr="00240ACB">
        <w:rPr>
          <w:rFonts w:ascii="Times New Roman" w:hAnsi="Times New Roman"/>
          <w:sz w:val="24"/>
          <w:szCs w:val="24"/>
        </w:rPr>
        <w:t>)</w:t>
      </w:r>
      <w:r w:rsidR="00491FF2" w:rsidRPr="00240ACB">
        <w:rPr>
          <w:rFonts w:ascii="Times New Roman" w:hAnsi="Times New Roman"/>
          <w:sz w:val="24"/>
          <w:szCs w:val="24"/>
          <w:lang w:eastAsia="ru-RU"/>
        </w:rPr>
        <w:t>. Расчет показан в таблице 2</w:t>
      </w:r>
      <w:r w:rsidR="00D66322" w:rsidRPr="00240ACB">
        <w:rPr>
          <w:rFonts w:ascii="Times New Roman" w:hAnsi="Times New Roman"/>
          <w:sz w:val="24"/>
          <w:szCs w:val="24"/>
          <w:lang w:eastAsia="ru-RU"/>
        </w:rPr>
        <w:t>9</w:t>
      </w:r>
      <w:r w:rsidR="00491FF2" w:rsidRPr="00240ACB">
        <w:rPr>
          <w:rFonts w:ascii="Times New Roman" w:hAnsi="Times New Roman"/>
          <w:sz w:val="24"/>
          <w:szCs w:val="24"/>
          <w:lang w:eastAsia="ru-RU"/>
        </w:rPr>
        <w:t>.</w:t>
      </w:r>
      <w:r w:rsidR="00F10B6D" w:rsidRPr="00240ACB">
        <w:rPr>
          <w:rFonts w:ascii="Times New Roman" w:hAnsi="Times New Roman"/>
          <w:sz w:val="24"/>
          <w:szCs w:val="24"/>
          <w:lang w:eastAsia="ru-RU"/>
        </w:rPr>
        <w:t xml:space="preserve">  </w:t>
      </w:r>
    </w:p>
    <w:p w14:paraId="53DC074C" w14:textId="77777777" w:rsidR="00804A6F" w:rsidRPr="00240ACB" w:rsidRDefault="00804A6F" w:rsidP="00804A6F">
      <w:pPr>
        <w:ind w:firstLine="709"/>
        <w:jc w:val="center"/>
        <w:rPr>
          <w:rFonts w:ascii="Times New Roman" w:hAnsi="Times New Roman"/>
          <w:highlight w:val="red"/>
          <w:lang w:eastAsia="ru-RU"/>
        </w:rPr>
      </w:pPr>
      <w:r w:rsidRPr="00240ACB">
        <w:rPr>
          <w:rFonts w:ascii="Times New Roman" w:hAnsi="Times New Roman"/>
          <w:noProof/>
          <w:lang w:eastAsia="ru-RU"/>
        </w:rPr>
        <w:drawing>
          <wp:inline distT="0" distB="0" distL="0" distR="0" wp14:anchorId="018D7DCE" wp14:editId="2C1FE715">
            <wp:extent cx="3406581" cy="1955800"/>
            <wp:effectExtent l="0" t="0" r="3810" b="6350"/>
            <wp:docPr id="57" name="Рисунок 3">
              <a:extLst xmlns:a="http://schemas.openxmlformats.org/drawingml/2006/main">
                <a:ext uri="{FF2B5EF4-FFF2-40B4-BE49-F238E27FC236}">
                  <a16:creationId xmlns:a16="http://schemas.microsoft.com/office/drawing/2014/main" id="{52AE8698-634F-49D2-BBB0-28AA1B1E2C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52AE8698-634F-49D2-BBB0-28AA1B1E2C92}"/>
                        </a:ext>
                      </a:extLst>
                    </pic:cNvPr>
                    <pic:cNvPicPr>
                      <a:picLocks noChangeAspect="1"/>
                    </pic:cNvPicPr>
                  </pic:nvPicPr>
                  <pic:blipFill rotWithShape="1">
                    <a:blip r:embed="rId78"/>
                    <a:srcRect l="22589" t="21249" r="46463" b="45731"/>
                    <a:stretch/>
                  </pic:blipFill>
                  <pic:spPr bwMode="auto">
                    <a:xfrm>
                      <a:off x="0" y="0"/>
                      <a:ext cx="3415219" cy="1960759"/>
                    </a:xfrm>
                    <a:prstGeom prst="rect">
                      <a:avLst/>
                    </a:prstGeom>
                    <a:ln>
                      <a:noFill/>
                    </a:ln>
                    <a:extLst>
                      <a:ext uri="{53640926-AAD7-44D8-BBD7-CCE9431645EC}">
                        <a14:shadowObscured xmlns:a14="http://schemas.microsoft.com/office/drawing/2010/main"/>
                      </a:ext>
                    </a:extLst>
                  </pic:spPr>
                </pic:pic>
              </a:graphicData>
            </a:graphic>
          </wp:inline>
        </w:drawing>
      </w:r>
    </w:p>
    <w:p w14:paraId="3B10BE1C" w14:textId="77777777" w:rsidR="00804A6F" w:rsidRPr="00240ACB" w:rsidRDefault="00804A6F" w:rsidP="00804A6F">
      <w:pPr>
        <w:ind w:firstLine="709"/>
        <w:jc w:val="center"/>
        <w:rPr>
          <w:rFonts w:ascii="Times New Roman" w:hAnsi="Times New Roman"/>
          <w:sz w:val="24"/>
          <w:szCs w:val="24"/>
          <w:lang w:eastAsia="ru-RU"/>
        </w:rPr>
      </w:pPr>
      <w:r w:rsidRPr="00240ACB">
        <w:rPr>
          <w:rFonts w:ascii="Times New Roman" w:hAnsi="Times New Roman"/>
          <w:sz w:val="24"/>
          <w:szCs w:val="24"/>
          <w:lang w:eastAsia="ru-RU"/>
        </w:rPr>
        <w:t xml:space="preserve">Рис. </w:t>
      </w:r>
      <w:r w:rsidR="00204A33" w:rsidRPr="00240ACB">
        <w:rPr>
          <w:rFonts w:ascii="Times New Roman" w:hAnsi="Times New Roman"/>
          <w:sz w:val="24"/>
          <w:szCs w:val="24"/>
          <w:lang w:eastAsia="ru-RU"/>
        </w:rPr>
        <w:t>11</w:t>
      </w:r>
    </w:p>
    <w:p w14:paraId="0C5A074D" w14:textId="77777777" w:rsidR="00804A6F" w:rsidRPr="00240ACB" w:rsidRDefault="00804A6F" w:rsidP="00804A6F">
      <w:pPr>
        <w:ind w:firstLine="709"/>
        <w:jc w:val="center"/>
        <w:rPr>
          <w:rFonts w:ascii="Times New Roman" w:hAnsi="Times New Roman"/>
          <w:lang w:eastAsia="ru-RU"/>
        </w:rPr>
      </w:pPr>
    </w:p>
    <w:p w14:paraId="74D6C141" w14:textId="77777777" w:rsidR="00804A6F" w:rsidRPr="00240ACB" w:rsidRDefault="00804A6F" w:rsidP="00804A6F">
      <w:pPr>
        <w:ind w:firstLine="709"/>
        <w:rPr>
          <w:rFonts w:ascii="Times New Roman" w:hAnsi="Times New Roman"/>
          <w:lang w:eastAsia="ru-RU"/>
        </w:rPr>
      </w:pPr>
      <w:r w:rsidRPr="00240ACB">
        <w:rPr>
          <w:rFonts w:ascii="Times New Roman" w:hAnsi="Times New Roman"/>
          <w:lang w:eastAsia="ru-RU"/>
        </w:rPr>
        <w:t>Среднее значение полученных</w:t>
      </w:r>
      <w:r w:rsidR="007F28DF" w:rsidRPr="00240ACB">
        <w:rPr>
          <w:rFonts w:ascii="Times New Roman" w:hAnsi="Times New Roman"/>
          <w:lang w:eastAsia="ru-RU"/>
        </w:rPr>
        <w:t xml:space="preserve"> доходным подходом </w:t>
      </w:r>
      <w:r w:rsidRPr="00240ACB">
        <w:rPr>
          <w:rFonts w:ascii="Times New Roman" w:hAnsi="Times New Roman"/>
          <w:lang w:eastAsia="ru-RU"/>
        </w:rPr>
        <w:t xml:space="preserve">стоимостей равно    2,99 руб/ кв.м.       </w:t>
      </w:r>
    </w:p>
    <w:p w14:paraId="6DC0C1DD" w14:textId="77777777" w:rsidR="00804A6F" w:rsidRPr="00240ACB" w:rsidRDefault="00804A6F" w:rsidP="00804A6F">
      <w:pPr>
        <w:ind w:firstLine="709"/>
        <w:rPr>
          <w:rFonts w:ascii="Times New Roman" w:hAnsi="Times New Roman"/>
          <w:lang w:eastAsia="ru-RU"/>
        </w:rPr>
      </w:pPr>
      <w:r w:rsidRPr="00240ACB">
        <w:rPr>
          <w:rFonts w:ascii="Times New Roman" w:hAnsi="Times New Roman"/>
          <w:lang w:eastAsia="ru-RU"/>
        </w:rPr>
        <w:t xml:space="preserve">Максимальное значение полученных </w:t>
      </w:r>
      <w:r w:rsidR="007F28DF" w:rsidRPr="00240ACB">
        <w:rPr>
          <w:rFonts w:ascii="Times New Roman" w:hAnsi="Times New Roman"/>
          <w:lang w:eastAsia="ru-RU"/>
        </w:rPr>
        <w:t xml:space="preserve">доходным подходом </w:t>
      </w:r>
      <w:r w:rsidRPr="00240ACB">
        <w:rPr>
          <w:rFonts w:ascii="Times New Roman" w:hAnsi="Times New Roman"/>
          <w:lang w:eastAsia="ru-RU"/>
        </w:rPr>
        <w:t xml:space="preserve">стоимостей равно   4,44 руб/ кв.м.    </w:t>
      </w:r>
    </w:p>
    <w:p w14:paraId="16DA20D1" w14:textId="77777777" w:rsidR="00804A6F" w:rsidRPr="00240ACB" w:rsidRDefault="00804A6F" w:rsidP="00804A6F">
      <w:pPr>
        <w:ind w:firstLine="709"/>
        <w:rPr>
          <w:rFonts w:ascii="Times New Roman" w:hAnsi="Times New Roman"/>
          <w:lang w:eastAsia="ru-RU"/>
        </w:rPr>
        <w:sectPr w:rsidR="00804A6F" w:rsidRPr="00240ACB" w:rsidSect="009B4809">
          <w:pgSz w:w="11906" w:h="16838"/>
          <w:pgMar w:top="1134" w:right="850" w:bottom="1134" w:left="1560" w:header="708" w:footer="708" w:gutter="0"/>
          <w:cols w:space="708"/>
          <w:docGrid w:linePitch="360"/>
        </w:sectPr>
      </w:pPr>
      <w:r w:rsidRPr="00240ACB">
        <w:rPr>
          <w:rFonts w:ascii="Times New Roman" w:hAnsi="Times New Roman"/>
          <w:lang w:eastAsia="ru-RU"/>
        </w:rPr>
        <w:t xml:space="preserve">Минимальное значение полученных </w:t>
      </w:r>
      <w:r w:rsidR="007F28DF" w:rsidRPr="00240ACB">
        <w:rPr>
          <w:rFonts w:ascii="Times New Roman" w:hAnsi="Times New Roman"/>
          <w:lang w:eastAsia="ru-RU"/>
        </w:rPr>
        <w:t xml:space="preserve">доходным подходом </w:t>
      </w:r>
      <w:r w:rsidRPr="00240ACB">
        <w:rPr>
          <w:rFonts w:ascii="Times New Roman" w:hAnsi="Times New Roman"/>
          <w:lang w:eastAsia="ru-RU"/>
        </w:rPr>
        <w:t xml:space="preserve">стоимостей равно    2,12 руб/ кв.м.        </w:t>
      </w:r>
    </w:p>
    <w:p w14:paraId="4929AA32" w14:textId="729129C4" w:rsidR="00FA5804" w:rsidRPr="00240ACB" w:rsidRDefault="00FA5804" w:rsidP="00FA5804">
      <w:pPr>
        <w:ind w:firstLine="709"/>
        <w:jc w:val="both"/>
        <w:rPr>
          <w:rFonts w:ascii="Times New Roman" w:hAnsi="Times New Roman"/>
          <w:lang w:eastAsia="ru-RU"/>
        </w:rPr>
      </w:pPr>
      <w:r w:rsidRPr="00240ACB">
        <w:rPr>
          <w:rFonts w:ascii="Times New Roman" w:hAnsi="Times New Roman"/>
          <w:lang w:eastAsia="ru-RU"/>
        </w:rPr>
        <w:t xml:space="preserve">Таблица </w:t>
      </w:r>
      <w:r w:rsidR="00595D86" w:rsidRPr="00240ACB">
        <w:rPr>
          <w:rFonts w:ascii="Times New Roman" w:hAnsi="Times New Roman"/>
          <w:lang w:eastAsia="ru-RU"/>
        </w:rPr>
        <w:t>2</w:t>
      </w:r>
      <w:r w:rsidR="00D66322" w:rsidRPr="00240ACB">
        <w:rPr>
          <w:rFonts w:ascii="Times New Roman" w:hAnsi="Times New Roman"/>
          <w:lang w:eastAsia="ru-RU"/>
        </w:rPr>
        <w:t>7</w:t>
      </w:r>
      <w:r w:rsidRPr="00240ACB">
        <w:rPr>
          <w:rFonts w:ascii="Times New Roman" w:hAnsi="Times New Roman"/>
          <w:lang w:eastAsia="ru-RU"/>
        </w:rPr>
        <w:t>. Определение стоимости типового (эталонного) объекта недвижимости</w:t>
      </w:r>
      <w:r w:rsidR="00C50420" w:rsidRPr="00240ACB">
        <w:rPr>
          <w:rFonts w:ascii="Times New Roman" w:hAnsi="Times New Roman"/>
          <w:lang w:eastAsia="ru-RU"/>
        </w:rPr>
        <w:t xml:space="preserve"> </w:t>
      </w:r>
      <w:r w:rsidR="0067370C" w:rsidRPr="00240ACB">
        <w:rPr>
          <w:rFonts w:ascii="Times New Roman" w:hAnsi="Times New Roman"/>
          <w:lang w:eastAsia="ru-RU"/>
        </w:rPr>
        <w:t>1</w:t>
      </w:r>
      <w:r w:rsidR="00595D86" w:rsidRPr="00240ACB">
        <w:rPr>
          <w:rFonts w:ascii="Times New Roman" w:hAnsi="Times New Roman"/>
          <w:lang w:eastAsia="ru-RU"/>
        </w:rPr>
        <w:t xml:space="preserve"> сегмента </w:t>
      </w:r>
      <w:r w:rsidR="00F23C82" w:rsidRPr="00240ACB">
        <w:rPr>
          <w:rFonts w:ascii="Times New Roman" w:hAnsi="Times New Roman"/>
          <w:lang w:eastAsia="ru-RU"/>
        </w:rPr>
        <w:t xml:space="preserve"> методом сравнения продаж</w:t>
      </w:r>
    </w:p>
    <w:p w14:paraId="20C5881C" w14:textId="4BF004F8" w:rsidR="00EE5712" w:rsidRDefault="00EE5712" w:rsidP="00B978B3">
      <w:pPr>
        <w:ind w:firstLine="371"/>
        <w:jc w:val="both"/>
        <w:rPr>
          <w:rFonts w:ascii="Times New Roman" w:hAnsi="Times New Roman"/>
          <w:b/>
          <w:bCs/>
          <w:i/>
          <w:iCs/>
          <w:sz w:val="24"/>
          <w:szCs w:val="24"/>
        </w:rPr>
      </w:pPr>
      <w:r w:rsidRPr="00EE5712">
        <w:rPr>
          <w:noProof/>
          <w:lang w:eastAsia="ru-RU"/>
        </w:rPr>
        <w:drawing>
          <wp:inline distT="0" distB="0" distL="0" distR="0" wp14:anchorId="51FB7D2D" wp14:editId="693D45A5">
            <wp:extent cx="9020175" cy="2825496"/>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9035060" cy="2830159"/>
                    </a:xfrm>
                    <a:prstGeom prst="rect">
                      <a:avLst/>
                    </a:prstGeom>
                  </pic:spPr>
                </pic:pic>
              </a:graphicData>
            </a:graphic>
          </wp:inline>
        </w:drawing>
      </w:r>
    </w:p>
    <w:p w14:paraId="0317EEC0" w14:textId="77777777" w:rsidR="00FA5804" w:rsidRPr="00240ACB" w:rsidRDefault="00FA5804" w:rsidP="00B978B3">
      <w:pPr>
        <w:ind w:firstLine="371"/>
        <w:jc w:val="both"/>
        <w:rPr>
          <w:rFonts w:ascii="Times New Roman" w:hAnsi="Times New Roman"/>
          <w:sz w:val="24"/>
          <w:szCs w:val="24"/>
        </w:rPr>
      </w:pPr>
      <w:r w:rsidRPr="00240ACB">
        <w:rPr>
          <w:rFonts w:ascii="Times New Roman" w:hAnsi="Times New Roman"/>
          <w:b/>
          <w:bCs/>
          <w:i/>
          <w:iCs/>
          <w:sz w:val="24"/>
          <w:szCs w:val="24"/>
        </w:rPr>
        <w:t>Поправка на торг.</w:t>
      </w:r>
      <w:r w:rsidRPr="00240ACB">
        <w:rPr>
          <w:rFonts w:ascii="Times New Roman" w:hAnsi="Times New Roman"/>
          <w:sz w:val="24"/>
          <w:szCs w:val="24"/>
        </w:rPr>
        <w:t xml:space="preserve"> Величина скидки взята из Приложения 12 Методических указаний</w:t>
      </w:r>
      <w:r w:rsidRPr="00240ACB">
        <w:rPr>
          <w:rFonts w:ascii="Times New Roman" w:hAnsi="Times New Roman"/>
          <w:sz w:val="24"/>
          <w:szCs w:val="24"/>
          <w:vertAlign w:val="superscript"/>
        </w:rPr>
        <w:footnoteReference w:id="35"/>
      </w:r>
      <w:r w:rsidRPr="00240ACB">
        <w:rPr>
          <w:rFonts w:ascii="Times New Roman" w:hAnsi="Times New Roman"/>
          <w:sz w:val="24"/>
          <w:szCs w:val="24"/>
        </w:rPr>
        <w:t xml:space="preserve">. Так как рынок не развит, предложений о продаже земельных участков мало, </w:t>
      </w:r>
      <w:r w:rsidR="005318D0" w:rsidRPr="00240ACB">
        <w:rPr>
          <w:rFonts w:ascii="Times New Roman" w:hAnsi="Times New Roman"/>
          <w:sz w:val="24"/>
          <w:szCs w:val="24"/>
        </w:rPr>
        <w:t xml:space="preserve">скорее всего, продавец постарается продать </w:t>
      </w:r>
      <w:r w:rsidR="005318D0" w:rsidRPr="00EE5712">
        <w:rPr>
          <w:rFonts w:ascii="Times New Roman" w:hAnsi="Times New Roman"/>
          <w:sz w:val="24"/>
          <w:szCs w:val="24"/>
        </w:rPr>
        <w:t xml:space="preserve">участок с наименьшей скидкой. Поэтому </w:t>
      </w:r>
      <w:r w:rsidRPr="00EE5712">
        <w:rPr>
          <w:rFonts w:ascii="Times New Roman" w:hAnsi="Times New Roman"/>
          <w:sz w:val="24"/>
          <w:szCs w:val="24"/>
        </w:rPr>
        <w:t>значение скидки на цены предложений земельных участков сельскохозяйственного использования принято равным 6% в условиях</w:t>
      </w:r>
      <w:r w:rsidRPr="00240ACB">
        <w:rPr>
          <w:rFonts w:ascii="Times New Roman" w:hAnsi="Times New Roman"/>
          <w:sz w:val="24"/>
          <w:szCs w:val="24"/>
        </w:rPr>
        <w:t xml:space="preserve"> неактивного рынка.</w:t>
      </w:r>
    </w:p>
    <w:p w14:paraId="482EFB97" w14:textId="77777777" w:rsidR="00AA5FFE" w:rsidRPr="00240ACB" w:rsidRDefault="00AA5FFE" w:rsidP="00B978B3">
      <w:pPr>
        <w:ind w:firstLine="371"/>
        <w:jc w:val="both"/>
        <w:rPr>
          <w:rFonts w:ascii="Times New Roman" w:hAnsi="Times New Roman"/>
          <w:sz w:val="24"/>
          <w:szCs w:val="24"/>
        </w:rPr>
      </w:pPr>
      <w:r w:rsidRPr="00240ACB">
        <w:rPr>
          <w:rFonts w:ascii="Times New Roman" w:hAnsi="Times New Roman"/>
          <w:b/>
          <w:bCs/>
          <w:i/>
          <w:iCs/>
          <w:sz w:val="24"/>
          <w:szCs w:val="24"/>
        </w:rPr>
        <w:t>Корректировка на покрытие подъездной дороги</w:t>
      </w:r>
      <w:r w:rsidRPr="00240ACB">
        <w:rPr>
          <w:rFonts w:ascii="Times New Roman" w:hAnsi="Times New Roman"/>
          <w:sz w:val="24"/>
          <w:szCs w:val="24"/>
        </w:rPr>
        <w:t xml:space="preserve"> не выполнялась, так как анализ рыночных данных показывает, что этот показатель не является основным ценообразующим. Это утверждение подтверждается данными в таблице 2</w:t>
      </w:r>
      <w:r w:rsidR="009D381C" w:rsidRPr="00240ACB">
        <w:rPr>
          <w:rFonts w:ascii="Times New Roman" w:hAnsi="Times New Roman"/>
          <w:sz w:val="24"/>
          <w:szCs w:val="24"/>
        </w:rPr>
        <w:t>9</w:t>
      </w:r>
      <w:r w:rsidRPr="00240ACB">
        <w:rPr>
          <w:rFonts w:ascii="Times New Roman" w:hAnsi="Times New Roman"/>
          <w:sz w:val="24"/>
          <w:szCs w:val="24"/>
        </w:rPr>
        <w:t>, где приведена пара схожих по всем параметрам аналогов, кроме покрытия подъездной дороги.</w:t>
      </w:r>
    </w:p>
    <w:p w14:paraId="4D76A068" w14:textId="77777777" w:rsidR="004E17AE" w:rsidRPr="00240ACB" w:rsidRDefault="004E17AE" w:rsidP="004E17AE">
      <w:pPr>
        <w:tabs>
          <w:tab w:val="left" w:pos="709"/>
        </w:tabs>
        <w:ind w:firstLine="371"/>
        <w:rPr>
          <w:rFonts w:ascii="Times New Roman" w:hAnsi="Times New Roman"/>
          <w:sz w:val="24"/>
          <w:szCs w:val="24"/>
        </w:rPr>
      </w:pPr>
      <w:r w:rsidRPr="00240ACB">
        <w:rPr>
          <w:rFonts w:ascii="Times New Roman" w:hAnsi="Times New Roman"/>
          <w:sz w:val="24"/>
          <w:szCs w:val="24"/>
        </w:rPr>
        <w:t>Результаты анализа выборки в таблице 27 представлены в таблице 28.</w:t>
      </w:r>
    </w:p>
    <w:p w14:paraId="49A4BBA0" w14:textId="77777777" w:rsidR="007E3269" w:rsidRPr="00240ACB" w:rsidRDefault="007E3269" w:rsidP="00B978B3">
      <w:pPr>
        <w:ind w:firstLine="371"/>
        <w:jc w:val="both"/>
        <w:rPr>
          <w:rFonts w:ascii="Times New Roman" w:hAnsi="Times New Roman"/>
          <w:sz w:val="24"/>
        </w:rPr>
      </w:pPr>
    </w:p>
    <w:p w14:paraId="64670E1B" w14:textId="77777777" w:rsidR="007E3269" w:rsidRPr="00240ACB" w:rsidRDefault="007E3269" w:rsidP="00B978B3">
      <w:pPr>
        <w:ind w:firstLine="371"/>
        <w:jc w:val="both"/>
        <w:rPr>
          <w:rFonts w:ascii="Times New Roman" w:hAnsi="Times New Roman"/>
          <w:sz w:val="24"/>
        </w:rPr>
      </w:pPr>
    </w:p>
    <w:p w14:paraId="5AF48A60" w14:textId="60951EB6" w:rsidR="00AA5FFE" w:rsidRPr="00240ACB" w:rsidRDefault="00AA5FFE" w:rsidP="00B978B3">
      <w:pPr>
        <w:ind w:firstLine="371"/>
        <w:jc w:val="both"/>
        <w:rPr>
          <w:rFonts w:ascii="Times New Roman" w:hAnsi="Times New Roman"/>
          <w:sz w:val="24"/>
        </w:rPr>
      </w:pPr>
      <w:r w:rsidRPr="00240ACB">
        <w:rPr>
          <w:rFonts w:ascii="Times New Roman" w:hAnsi="Times New Roman"/>
          <w:sz w:val="24"/>
        </w:rPr>
        <w:t>Таблица 28.</w:t>
      </w:r>
    </w:p>
    <w:p w14:paraId="726D617C" w14:textId="6FCF4AB8" w:rsidR="004E17AE" w:rsidRPr="00240ACB" w:rsidRDefault="000D54F1" w:rsidP="00B978B3">
      <w:pPr>
        <w:ind w:firstLine="371"/>
        <w:jc w:val="both"/>
        <w:rPr>
          <w:rFonts w:ascii="Times New Roman" w:hAnsi="Times New Roman"/>
          <w:sz w:val="24"/>
        </w:rPr>
      </w:pPr>
      <w:r w:rsidRPr="000D54F1">
        <w:rPr>
          <w:noProof/>
          <w:lang w:eastAsia="ru-RU"/>
        </w:rPr>
        <w:drawing>
          <wp:inline distT="0" distB="0" distL="0" distR="0" wp14:anchorId="7E72744B" wp14:editId="100D0C92">
            <wp:extent cx="6152515" cy="1386840"/>
            <wp:effectExtent l="19050" t="19050" r="19685" b="2286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6152515" cy="1386840"/>
                    </a:xfrm>
                    <a:prstGeom prst="rect">
                      <a:avLst/>
                    </a:prstGeom>
                    <a:ln w="3175">
                      <a:solidFill>
                        <a:schemeClr val="tx1"/>
                      </a:solidFill>
                    </a:ln>
                  </pic:spPr>
                </pic:pic>
              </a:graphicData>
            </a:graphic>
          </wp:inline>
        </w:drawing>
      </w:r>
    </w:p>
    <w:p w14:paraId="6941BF5D" w14:textId="77777777" w:rsidR="004E17AE" w:rsidRPr="00240ACB" w:rsidRDefault="004E17AE" w:rsidP="004E17AE">
      <w:pPr>
        <w:pStyle w:val="aff7"/>
        <w:ind w:firstLine="708"/>
        <w:rPr>
          <w:sz w:val="24"/>
        </w:rPr>
      </w:pPr>
    </w:p>
    <w:p w14:paraId="1A575397" w14:textId="77777777" w:rsidR="004E17AE" w:rsidRPr="00240ACB" w:rsidRDefault="004E17AE" w:rsidP="004E17AE">
      <w:pPr>
        <w:pStyle w:val="aff7"/>
        <w:ind w:firstLine="708"/>
        <w:rPr>
          <w:sz w:val="24"/>
        </w:rPr>
      </w:pPr>
      <w:r w:rsidRPr="00240ACB">
        <w:rPr>
          <w:sz w:val="24"/>
        </w:rPr>
        <w:t xml:space="preserve">Так как рассчитанное значение коэффициента вариации равно 16,87%, можно утверждать, что выборка объектов для расчета рыночной стоимости объекта оценки имеет высокую степень однородности. </w:t>
      </w:r>
    </w:p>
    <w:p w14:paraId="232E848D" w14:textId="77777777" w:rsidR="004E17AE" w:rsidRPr="00240ACB" w:rsidRDefault="004E17AE" w:rsidP="00FA5804">
      <w:pPr>
        <w:pStyle w:val="aff7"/>
        <w:rPr>
          <w:sz w:val="24"/>
        </w:rPr>
      </w:pPr>
    </w:p>
    <w:p w14:paraId="4A9FCDA5" w14:textId="77777777" w:rsidR="00FA5804" w:rsidRPr="00240ACB" w:rsidRDefault="00FA5804" w:rsidP="00FA5804">
      <w:pPr>
        <w:pStyle w:val="aff7"/>
        <w:rPr>
          <w:sz w:val="24"/>
        </w:rPr>
      </w:pPr>
      <w:r w:rsidRPr="00240ACB">
        <w:rPr>
          <w:sz w:val="24"/>
        </w:rPr>
        <w:t xml:space="preserve">Таблица </w:t>
      </w:r>
      <w:r w:rsidR="00595D86" w:rsidRPr="00240ACB">
        <w:rPr>
          <w:sz w:val="24"/>
        </w:rPr>
        <w:t>2</w:t>
      </w:r>
      <w:r w:rsidR="00AA5FFE" w:rsidRPr="00240ACB">
        <w:rPr>
          <w:sz w:val="24"/>
        </w:rPr>
        <w:t>9</w:t>
      </w:r>
      <w:r w:rsidR="00595D86" w:rsidRPr="00240ACB">
        <w:rPr>
          <w:sz w:val="24"/>
        </w:rPr>
        <w:t>.</w:t>
      </w:r>
      <w:r w:rsidRPr="00240ACB">
        <w:rPr>
          <w:sz w:val="24"/>
        </w:rPr>
        <w:t xml:space="preserve"> Результаты анализа </w:t>
      </w:r>
      <w:r w:rsidR="009D381C" w:rsidRPr="00240ACB">
        <w:rPr>
          <w:sz w:val="24"/>
        </w:rPr>
        <w:t>влияния покрытия подъездной автодороги</w:t>
      </w:r>
      <w:r w:rsidRPr="00240ACB">
        <w:rPr>
          <w:sz w:val="24"/>
        </w:rPr>
        <w:t xml:space="preserve"> </w:t>
      </w:r>
      <w:r w:rsidR="009D381C" w:rsidRPr="00240ACB">
        <w:rPr>
          <w:sz w:val="24"/>
        </w:rPr>
        <w:t>на цену</w:t>
      </w:r>
    </w:p>
    <w:p w14:paraId="6FA10429" w14:textId="05562995" w:rsidR="00FA5804" w:rsidRPr="00240ACB" w:rsidRDefault="00FA5804" w:rsidP="00FA5804">
      <w:pPr>
        <w:pStyle w:val="aff7"/>
        <w:rPr>
          <w:sz w:val="24"/>
          <w:lang w:val="en-US"/>
        </w:rPr>
      </w:pPr>
      <w:r w:rsidRPr="00240ACB">
        <w:rPr>
          <w:sz w:val="24"/>
        </w:rPr>
        <w:tab/>
      </w:r>
      <w:r w:rsidR="00B25CC0" w:rsidRPr="00240ACB">
        <w:rPr>
          <w:noProof/>
          <w:lang w:eastAsia="ru-RU"/>
        </w:rPr>
        <w:drawing>
          <wp:inline distT="0" distB="0" distL="0" distR="0" wp14:anchorId="5585DD18" wp14:editId="728D828A">
            <wp:extent cx="6844352" cy="2103672"/>
            <wp:effectExtent l="19050" t="19050" r="13970" b="1143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6849870" cy="2105368"/>
                    </a:xfrm>
                    <a:prstGeom prst="rect">
                      <a:avLst/>
                    </a:prstGeom>
                    <a:ln>
                      <a:solidFill>
                        <a:srgbClr val="000000">
                          <a:alpha val="99000"/>
                        </a:srgbClr>
                      </a:solidFill>
                    </a:ln>
                  </pic:spPr>
                </pic:pic>
              </a:graphicData>
            </a:graphic>
          </wp:inline>
        </w:drawing>
      </w:r>
    </w:p>
    <w:p w14:paraId="6BF8400B" w14:textId="77777777" w:rsidR="00594CBB" w:rsidRDefault="00594CBB" w:rsidP="00B25CC0">
      <w:pPr>
        <w:pStyle w:val="aff7"/>
        <w:ind w:firstLine="708"/>
        <w:rPr>
          <w:sz w:val="24"/>
        </w:rPr>
      </w:pPr>
    </w:p>
    <w:p w14:paraId="0AAC89C2" w14:textId="56F59640" w:rsidR="00B25CC0" w:rsidRPr="00240ACB" w:rsidRDefault="00B25CC0" w:rsidP="00B25CC0">
      <w:pPr>
        <w:pStyle w:val="aff7"/>
        <w:ind w:firstLine="708"/>
        <w:rPr>
          <w:sz w:val="24"/>
        </w:rPr>
      </w:pPr>
      <w:r w:rsidRPr="00240ACB">
        <w:rPr>
          <w:sz w:val="24"/>
        </w:rPr>
        <w:t xml:space="preserve">После корректировки на торг цены предложения первого аналога в таблице 29 получаем одинаковую скорректированную цену одного квадратного метра обоих аналогов.  </w:t>
      </w:r>
    </w:p>
    <w:p w14:paraId="67D49B73" w14:textId="62F0CDF1" w:rsidR="008A3876" w:rsidRDefault="00914BC3" w:rsidP="00FA5804">
      <w:pPr>
        <w:pStyle w:val="aff7"/>
        <w:rPr>
          <w:sz w:val="24"/>
        </w:rPr>
      </w:pPr>
      <w:r w:rsidRPr="00240ACB">
        <w:rPr>
          <w:sz w:val="24"/>
        </w:rPr>
        <w:tab/>
        <w:t>В условиях неразвитого рынка, при наличии небольшого количества аналогов Оценщик счел возможным сделать вывод о том, что покрытие подъездной автодороги не является основным ценообразующим фактором, т.е. не влияет на формирование цены.</w:t>
      </w:r>
    </w:p>
    <w:p w14:paraId="5FA801E6" w14:textId="77777777" w:rsidR="000D54F1" w:rsidRPr="00240ACB" w:rsidRDefault="000D54F1" w:rsidP="00FA5804">
      <w:pPr>
        <w:pStyle w:val="aff7"/>
        <w:rPr>
          <w:sz w:val="24"/>
        </w:rPr>
      </w:pPr>
    </w:p>
    <w:p w14:paraId="494DAC8E" w14:textId="0F74C648" w:rsidR="009834E1" w:rsidRPr="00240ACB" w:rsidRDefault="009834E1" w:rsidP="009D381C">
      <w:pPr>
        <w:ind w:firstLine="709"/>
        <w:rPr>
          <w:rFonts w:ascii="Times New Roman" w:hAnsi="Times New Roman"/>
          <w:noProof/>
          <w:lang w:eastAsia="ru-RU"/>
        </w:rPr>
      </w:pPr>
      <w:r w:rsidRPr="00240ACB">
        <w:rPr>
          <w:rFonts w:ascii="Times New Roman" w:hAnsi="Times New Roman"/>
          <w:sz w:val="24"/>
          <w:szCs w:val="24"/>
          <w:lang w:eastAsia="ru-RU"/>
        </w:rPr>
        <w:t xml:space="preserve">Таблица </w:t>
      </w:r>
      <w:r w:rsidR="00AA5FFE" w:rsidRPr="00240ACB">
        <w:rPr>
          <w:rFonts w:ascii="Times New Roman" w:hAnsi="Times New Roman"/>
          <w:sz w:val="24"/>
          <w:szCs w:val="24"/>
          <w:lang w:eastAsia="ru-RU"/>
        </w:rPr>
        <w:t>30</w:t>
      </w:r>
      <w:r w:rsidRPr="00240ACB">
        <w:rPr>
          <w:rFonts w:ascii="Times New Roman" w:hAnsi="Times New Roman"/>
          <w:sz w:val="24"/>
          <w:szCs w:val="24"/>
          <w:lang w:eastAsia="ru-RU"/>
        </w:rPr>
        <w:t xml:space="preserve">. Определение </w:t>
      </w:r>
      <w:r w:rsidR="005C4E5D" w:rsidRPr="00240ACB">
        <w:rPr>
          <w:rFonts w:ascii="Times New Roman" w:hAnsi="Times New Roman"/>
          <w:sz w:val="24"/>
          <w:szCs w:val="24"/>
          <w:lang w:eastAsia="ru-RU"/>
        </w:rPr>
        <w:t xml:space="preserve">доходным подходом диапазона </w:t>
      </w:r>
      <w:r w:rsidRPr="00240ACB">
        <w:rPr>
          <w:rFonts w:ascii="Times New Roman" w:hAnsi="Times New Roman"/>
          <w:sz w:val="24"/>
          <w:szCs w:val="24"/>
          <w:lang w:eastAsia="ru-RU"/>
        </w:rPr>
        <w:t xml:space="preserve">стоимости типового (эталонного) объекта недвижимости </w:t>
      </w:r>
    </w:p>
    <w:p w14:paraId="382CBE40" w14:textId="1A56C234" w:rsidR="005C4E5D" w:rsidRPr="00240ACB" w:rsidRDefault="000D54F1" w:rsidP="009D381C">
      <w:pPr>
        <w:ind w:firstLine="709"/>
        <w:rPr>
          <w:rFonts w:ascii="Times New Roman" w:hAnsi="Times New Roman"/>
          <w:lang w:eastAsia="ru-RU"/>
        </w:rPr>
      </w:pPr>
      <w:r w:rsidRPr="000D54F1">
        <w:rPr>
          <w:noProof/>
          <w:lang w:eastAsia="ru-RU"/>
        </w:rPr>
        <w:drawing>
          <wp:inline distT="0" distB="0" distL="0" distR="0" wp14:anchorId="0D64F67F" wp14:editId="64DE4AE4">
            <wp:extent cx="8793998" cy="3912781"/>
            <wp:effectExtent l="0" t="0" r="762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8804844" cy="3917607"/>
                    </a:xfrm>
                    <a:prstGeom prst="rect">
                      <a:avLst/>
                    </a:prstGeom>
                  </pic:spPr>
                </pic:pic>
              </a:graphicData>
            </a:graphic>
          </wp:inline>
        </w:drawing>
      </w:r>
    </w:p>
    <w:p w14:paraId="51186B29" w14:textId="4A7E2C03" w:rsidR="00813665" w:rsidRPr="00240ACB" w:rsidRDefault="00813665" w:rsidP="00813665">
      <w:pPr>
        <w:spacing w:after="0"/>
        <w:ind w:firstLine="567"/>
        <w:jc w:val="both"/>
        <w:rPr>
          <w:rFonts w:ascii="Times New Roman" w:hAnsi="Times New Roman"/>
          <w:sz w:val="24"/>
          <w:szCs w:val="24"/>
        </w:rPr>
      </w:pPr>
      <w:r w:rsidRPr="00240ACB">
        <w:rPr>
          <w:rFonts w:ascii="Times New Roman" w:hAnsi="Times New Roman"/>
          <w:sz w:val="24"/>
          <w:szCs w:val="24"/>
        </w:rPr>
        <w:t>Результаты расчета кадастровой стоимости земельных участков представлены в Приложении 2.2.1.</w:t>
      </w:r>
    </w:p>
    <w:p w14:paraId="3FF9E070" w14:textId="77777777" w:rsidR="009834E1" w:rsidRPr="00240ACB" w:rsidRDefault="009834E1" w:rsidP="00FA5804">
      <w:pPr>
        <w:ind w:firstLine="709"/>
        <w:jc w:val="both"/>
        <w:rPr>
          <w:rFonts w:ascii="Times New Roman" w:hAnsi="Times New Roman"/>
          <w:sz w:val="24"/>
          <w:szCs w:val="24"/>
        </w:rPr>
        <w:sectPr w:rsidR="009834E1" w:rsidRPr="00240ACB" w:rsidSect="009B4809">
          <w:pgSz w:w="16838" w:h="11906" w:orient="landscape"/>
          <w:pgMar w:top="1418" w:right="1134" w:bottom="851" w:left="1134" w:header="709" w:footer="709" w:gutter="0"/>
          <w:cols w:space="708"/>
          <w:docGrid w:linePitch="360"/>
        </w:sectPr>
      </w:pPr>
    </w:p>
    <w:p w14:paraId="7023EC1F" w14:textId="77777777" w:rsidR="00FD2821" w:rsidRPr="00240ACB" w:rsidRDefault="003775C6" w:rsidP="00FD2821">
      <w:pPr>
        <w:pStyle w:val="20"/>
        <w:spacing w:after="240"/>
        <w:rPr>
          <w:rFonts w:eastAsia="Times New Roman"/>
          <w:b w:val="0"/>
          <w:bCs/>
          <w:color w:val="000000"/>
          <w:lang w:eastAsia="ru-RU"/>
        </w:rPr>
      </w:pPr>
      <w:bookmarkStart w:id="227" w:name="_Toc43217111"/>
      <w:bookmarkStart w:id="228" w:name="_Toc51678310"/>
      <w:r w:rsidRPr="00240ACB">
        <w:t>3.3.5.</w:t>
      </w:r>
      <w:r w:rsidR="00E4399B" w:rsidRPr="00240ACB">
        <w:t>2. Обоснование выбора подходов и методов, использованных для определения кадастровой стоимости объектов с</w:t>
      </w:r>
      <w:r w:rsidR="00E4399B" w:rsidRPr="00240ACB">
        <w:rPr>
          <w:rFonts w:eastAsia="Times New Roman"/>
          <w:color w:val="000000"/>
          <w:lang w:eastAsia="ru-RU"/>
        </w:rPr>
        <w:t>егмента 3 «Общественное использование»</w:t>
      </w:r>
      <w:r w:rsidR="00FD2821" w:rsidRPr="00240ACB">
        <w:rPr>
          <w:rFonts w:eastAsia="Times New Roman"/>
          <w:color w:val="000000"/>
          <w:lang w:eastAsia="ru-RU"/>
        </w:rPr>
        <w:t xml:space="preserve"> и </w:t>
      </w:r>
      <w:r w:rsidR="00FD2821" w:rsidRPr="00240ACB">
        <w:t>с</w:t>
      </w:r>
      <w:r w:rsidR="00FD2821" w:rsidRPr="00240ACB">
        <w:rPr>
          <w:rFonts w:eastAsia="Times New Roman"/>
          <w:color w:val="000000"/>
          <w:lang w:eastAsia="ru-RU"/>
        </w:rPr>
        <w:t>егмента 9 «Охраняемые природные территории и благоустройство»</w:t>
      </w:r>
      <w:bookmarkEnd w:id="227"/>
      <w:bookmarkEnd w:id="228"/>
    </w:p>
    <w:p w14:paraId="2D264D62" w14:textId="77777777" w:rsidR="00FD2821" w:rsidRPr="00240ACB" w:rsidRDefault="00FD2821" w:rsidP="004E17AE">
      <w:pPr>
        <w:pStyle w:val="affff3"/>
        <w:ind w:firstLine="708"/>
      </w:pPr>
      <w:r w:rsidRPr="00240ACB">
        <w:rPr>
          <w:b/>
          <w:bCs/>
          <w:i/>
          <w:iCs/>
        </w:rPr>
        <w:t>Расчет выполнен</w:t>
      </w:r>
      <w:r w:rsidRPr="00240ACB">
        <w:t xml:space="preserve"> исходя из рассуждения, что, если на рынке не предлагаются участки, указанные в сегментах 3 и 9, то и рыночной цены они не имеют. </w:t>
      </w:r>
      <w:r w:rsidR="00483892" w:rsidRPr="00240ACB">
        <w:t>Т.е. ввиду отсутствия рыночных данных применить сравнительный и доходный подходы для оценки   участков, принадлежащих сегментам 3</w:t>
      </w:r>
      <w:r w:rsidR="008D7DBD" w:rsidRPr="00240ACB">
        <w:t xml:space="preserve"> </w:t>
      </w:r>
      <w:r w:rsidR="00483892" w:rsidRPr="00240ACB">
        <w:t xml:space="preserve">и 9 невозможно. </w:t>
      </w:r>
    </w:p>
    <w:p w14:paraId="317386A3" w14:textId="7A071975" w:rsidR="00FD2821" w:rsidRPr="00240ACB" w:rsidRDefault="00FD2821" w:rsidP="004E17AE">
      <w:pPr>
        <w:pStyle w:val="affff3"/>
        <w:ind w:firstLine="708"/>
      </w:pPr>
      <w:r w:rsidRPr="00240ACB">
        <w:t>В случае гипотетически предполагаемой смены права оценщик считает, что необходимо будет выполнить межевание земельного участка и оформить право.</w:t>
      </w:r>
      <w:r w:rsidR="00D079D5" w:rsidRPr="00240ACB">
        <w:t xml:space="preserve"> А если право </w:t>
      </w:r>
      <w:r w:rsidR="00E703FB" w:rsidRPr="00240ACB">
        <w:t xml:space="preserve">уже </w:t>
      </w:r>
      <w:r w:rsidR="00D079D5" w:rsidRPr="00240ACB">
        <w:t>оформлено, то по крайней мере - компенсировать затраты на оформление</w:t>
      </w:r>
      <w:r w:rsidR="00F23C82" w:rsidRPr="00240ACB">
        <w:t xml:space="preserve"> и регистрацию</w:t>
      </w:r>
      <w:r w:rsidR="00D079D5" w:rsidRPr="00240ACB">
        <w:t>.</w:t>
      </w:r>
    </w:p>
    <w:p w14:paraId="3800F37B" w14:textId="4892922F" w:rsidR="00FD2821" w:rsidRPr="00240ACB" w:rsidRDefault="00FD2821" w:rsidP="004E17AE">
      <w:pPr>
        <w:pStyle w:val="affff3"/>
        <w:ind w:firstLine="708"/>
      </w:pPr>
      <w:r w:rsidRPr="00240ACB">
        <w:t xml:space="preserve">Таким образом, он понесет затраты на межевание (взято среднее значение из таблицы </w:t>
      </w:r>
      <w:r w:rsidR="00D66322" w:rsidRPr="00240ACB">
        <w:t>3</w:t>
      </w:r>
      <w:r w:rsidR="00AA5FFE" w:rsidRPr="00240ACB">
        <w:t>1</w:t>
      </w:r>
      <w:r w:rsidRPr="00240ACB">
        <w:t xml:space="preserve"> в зависимости от площади участка) и на внесение изменений в </w:t>
      </w:r>
      <w:r w:rsidR="00FC44F1" w:rsidRPr="00240ACB">
        <w:t>ЕГРН</w:t>
      </w:r>
      <w:r w:rsidRPr="00240ACB">
        <w:t xml:space="preserve"> в размере </w:t>
      </w:r>
      <w:r w:rsidR="00726612" w:rsidRPr="00240ACB">
        <w:t>100</w:t>
      </w:r>
      <w:r w:rsidRPr="00240ACB">
        <w:t xml:space="preserve">0 рублей (источник: </w:t>
      </w:r>
      <w:r w:rsidR="005318D0" w:rsidRPr="00240ACB">
        <w:rPr>
          <w:color w:val="333333"/>
        </w:rPr>
        <w:t>НК РФ 333.33 п. 27</w:t>
      </w:r>
      <w:r w:rsidRPr="00240ACB">
        <w:t xml:space="preserve">). </w:t>
      </w:r>
    </w:p>
    <w:p w14:paraId="17898E7A" w14:textId="77777777" w:rsidR="00FD2821" w:rsidRPr="00240ACB" w:rsidRDefault="00FD2821" w:rsidP="004E17AE">
      <w:pPr>
        <w:pStyle w:val="affff3"/>
        <w:ind w:firstLine="708"/>
      </w:pPr>
      <w:r w:rsidRPr="00240ACB">
        <w:t>Исходя из этих рассуждений, кадастровая стоимость принята равной сумме указанных затрат.</w:t>
      </w:r>
    </w:p>
    <w:p w14:paraId="132B9B2A" w14:textId="77777777" w:rsidR="005318D0" w:rsidRPr="00240ACB" w:rsidRDefault="005318D0" w:rsidP="00A63015">
      <w:pPr>
        <w:pStyle w:val="affff3"/>
      </w:pPr>
    </w:p>
    <w:p w14:paraId="0AEC609E" w14:textId="77777777" w:rsidR="00FD2821" w:rsidRPr="00240ACB" w:rsidRDefault="00FD2821" w:rsidP="00FD2821">
      <w:pPr>
        <w:jc w:val="both"/>
        <w:rPr>
          <w:rFonts w:ascii="Times New Roman" w:hAnsi="Times New Roman"/>
          <w:sz w:val="24"/>
          <w:szCs w:val="24"/>
          <w:lang w:eastAsia="ru-RU"/>
        </w:rPr>
      </w:pPr>
      <w:r w:rsidRPr="00240ACB">
        <w:rPr>
          <w:rFonts w:ascii="Times New Roman" w:hAnsi="Times New Roman"/>
          <w:sz w:val="24"/>
          <w:szCs w:val="24"/>
          <w:lang w:eastAsia="ru-RU"/>
        </w:rPr>
        <w:t xml:space="preserve">Таблица </w:t>
      </w:r>
      <w:r w:rsidR="00D66322" w:rsidRPr="00240ACB">
        <w:rPr>
          <w:rFonts w:ascii="Times New Roman" w:hAnsi="Times New Roman"/>
          <w:sz w:val="24"/>
          <w:szCs w:val="24"/>
          <w:lang w:eastAsia="ru-RU"/>
        </w:rPr>
        <w:t>3</w:t>
      </w:r>
      <w:r w:rsidR="00AA5FFE" w:rsidRPr="00240ACB">
        <w:rPr>
          <w:rFonts w:ascii="Times New Roman" w:hAnsi="Times New Roman"/>
          <w:sz w:val="24"/>
          <w:szCs w:val="24"/>
          <w:lang w:eastAsia="ru-RU"/>
        </w:rPr>
        <w:t>1</w:t>
      </w:r>
      <w:r w:rsidRPr="00240ACB">
        <w:rPr>
          <w:rFonts w:ascii="Times New Roman" w:hAnsi="Times New Roman"/>
          <w:sz w:val="24"/>
          <w:szCs w:val="24"/>
          <w:lang w:eastAsia="ru-RU"/>
        </w:rPr>
        <w:t>. Стоимость межевания, предоставленная предприятиями г. Саранска</w:t>
      </w:r>
    </w:p>
    <w:p w14:paraId="29435661" w14:textId="77777777" w:rsidR="00FD2821" w:rsidRPr="00240ACB" w:rsidRDefault="009D381C" w:rsidP="00FD2821">
      <w:pPr>
        <w:jc w:val="both"/>
        <w:rPr>
          <w:rFonts w:ascii="Times New Roman" w:hAnsi="Times New Roman"/>
          <w:lang w:eastAsia="ru-RU"/>
        </w:rPr>
      </w:pPr>
      <w:r w:rsidRPr="00240ACB">
        <w:rPr>
          <w:rFonts w:ascii="Times New Roman" w:hAnsi="Times New Roman"/>
          <w:noProof/>
          <w:lang w:eastAsia="ru-RU"/>
        </w:rPr>
        <w:drawing>
          <wp:inline distT="0" distB="0" distL="0" distR="0" wp14:anchorId="7D027226" wp14:editId="4FC480B7">
            <wp:extent cx="6028667" cy="1781175"/>
            <wp:effectExtent l="19050" t="19050" r="10795" b="952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6061260" cy="1790805"/>
                    </a:xfrm>
                    <a:prstGeom prst="rect">
                      <a:avLst/>
                    </a:prstGeom>
                    <a:ln>
                      <a:solidFill>
                        <a:srgbClr val="000000">
                          <a:alpha val="99000"/>
                        </a:srgbClr>
                      </a:solidFill>
                    </a:ln>
                  </pic:spPr>
                </pic:pic>
              </a:graphicData>
            </a:graphic>
          </wp:inline>
        </w:drawing>
      </w:r>
    </w:p>
    <w:p w14:paraId="17559DEF" w14:textId="220FBED3" w:rsidR="00882FBD" w:rsidRPr="00240ACB" w:rsidRDefault="009A51A1" w:rsidP="009A51A1">
      <w:pPr>
        <w:spacing w:after="0"/>
        <w:ind w:firstLine="567"/>
        <w:jc w:val="both"/>
        <w:rPr>
          <w:rFonts w:ascii="Times New Roman" w:hAnsi="Times New Roman"/>
          <w:sz w:val="24"/>
          <w:szCs w:val="24"/>
        </w:rPr>
      </w:pPr>
      <w:r w:rsidRPr="00240ACB">
        <w:rPr>
          <w:rFonts w:ascii="Times New Roman" w:hAnsi="Times New Roman"/>
          <w:sz w:val="24"/>
          <w:szCs w:val="24"/>
        </w:rPr>
        <w:t>Результаты расчета кадастровой стоимости земельных участков представлены в Приложении 2.2.</w:t>
      </w:r>
      <w:r w:rsidR="00813665" w:rsidRPr="00240ACB">
        <w:rPr>
          <w:rFonts w:ascii="Times New Roman" w:hAnsi="Times New Roman"/>
          <w:sz w:val="24"/>
          <w:szCs w:val="24"/>
        </w:rPr>
        <w:t>2 и Приложении 2.2.5</w:t>
      </w:r>
      <w:r w:rsidRPr="00240ACB">
        <w:rPr>
          <w:rFonts w:ascii="Times New Roman" w:hAnsi="Times New Roman"/>
          <w:sz w:val="24"/>
          <w:szCs w:val="24"/>
        </w:rPr>
        <w:t>.</w:t>
      </w:r>
    </w:p>
    <w:p w14:paraId="04B3E1C7" w14:textId="77777777" w:rsidR="0062655D" w:rsidRPr="00240ACB" w:rsidRDefault="0062655D" w:rsidP="009A51A1">
      <w:pPr>
        <w:spacing w:after="0"/>
        <w:ind w:firstLine="567"/>
        <w:jc w:val="both"/>
        <w:rPr>
          <w:rFonts w:ascii="Times New Roman" w:hAnsi="Times New Roman"/>
          <w:sz w:val="24"/>
          <w:szCs w:val="24"/>
        </w:rPr>
      </w:pPr>
    </w:p>
    <w:p w14:paraId="4A98935E" w14:textId="77777777" w:rsidR="00E4399B" w:rsidRPr="00240ACB" w:rsidRDefault="003775C6" w:rsidP="00E4399B">
      <w:pPr>
        <w:pStyle w:val="20"/>
        <w:spacing w:after="240"/>
        <w:rPr>
          <w:rFonts w:eastAsia="Times New Roman"/>
          <w:color w:val="000000"/>
          <w:lang w:eastAsia="ru-RU"/>
        </w:rPr>
      </w:pPr>
      <w:bookmarkStart w:id="229" w:name="_Toc43217112"/>
      <w:bookmarkStart w:id="230" w:name="_Toc51678311"/>
      <w:r w:rsidRPr="00240ACB">
        <w:t>3.3.5.</w:t>
      </w:r>
      <w:r w:rsidR="00E4399B" w:rsidRPr="00240ACB">
        <w:t>3. Обоснование выбора подходов и методов, использованных для определения кадастровой стоимости объектов с</w:t>
      </w:r>
      <w:r w:rsidR="00E4399B" w:rsidRPr="00240ACB">
        <w:rPr>
          <w:rFonts w:eastAsia="Times New Roman"/>
          <w:color w:val="000000"/>
          <w:lang w:eastAsia="ru-RU"/>
        </w:rPr>
        <w:t>егмента 5 «Отдых (рекреация)»</w:t>
      </w:r>
      <w:bookmarkEnd w:id="229"/>
      <w:bookmarkEnd w:id="230"/>
    </w:p>
    <w:p w14:paraId="5A5A6A2B" w14:textId="77777777" w:rsidR="00FD2821" w:rsidRPr="00240ACB" w:rsidRDefault="00726612" w:rsidP="00FD2821">
      <w:pPr>
        <w:pStyle w:val="aff7"/>
        <w:ind w:firstLine="709"/>
        <w:rPr>
          <w:sz w:val="24"/>
          <w:lang w:eastAsia="ru-RU"/>
        </w:rPr>
      </w:pPr>
      <w:r w:rsidRPr="00240ACB">
        <w:rPr>
          <w:sz w:val="24"/>
          <w:lang w:eastAsia="ru-RU"/>
        </w:rPr>
        <w:t>Поэтапное выполнение</w:t>
      </w:r>
      <w:r w:rsidR="00FD2821" w:rsidRPr="00240ACB">
        <w:rPr>
          <w:sz w:val="24"/>
          <w:lang w:eastAsia="ru-RU"/>
        </w:rPr>
        <w:t xml:space="preserve"> оценки земельных участков, принадлежащих сегменту 5, описан</w:t>
      </w:r>
      <w:r w:rsidRPr="00240ACB">
        <w:rPr>
          <w:sz w:val="24"/>
          <w:lang w:eastAsia="ru-RU"/>
        </w:rPr>
        <w:t>о</w:t>
      </w:r>
      <w:r w:rsidR="00FD2821" w:rsidRPr="00240ACB">
        <w:rPr>
          <w:sz w:val="24"/>
          <w:lang w:eastAsia="ru-RU"/>
        </w:rPr>
        <w:t xml:space="preserve"> в таблице </w:t>
      </w:r>
      <w:r w:rsidR="003E00E6" w:rsidRPr="00240ACB">
        <w:rPr>
          <w:sz w:val="24"/>
          <w:lang w:eastAsia="ru-RU"/>
        </w:rPr>
        <w:t>3</w:t>
      </w:r>
      <w:r w:rsidR="00AA0044" w:rsidRPr="00240ACB">
        <w:rPr>
          <w:sz w:val="24"/>
          <w:lang w:eastAsia="ru-RU"/>
        </w:rPr>
        <w:t>2</w:t>
      </w:r>
      <w:r w:rsidR="00FD2821" w:rsidRPr="00240ACB">
        <w:rPr>
          <w:sz w:val="24"/>
          <w:lang w:eastAsia="ru-RU"/>
        </w:rPr>
        <w:t>.</w:t>
      </w:r>
    </w:p>
    <w:p w14:paraId="59A7D879" w14:textId="77777777" w:rsidR="00FD2821" w:rsidRPr="00240ACB" w:rsidRDefault="00FD2821" w:rsidP="00FD2821">
      <w:pPr>
        <w:pStyle w:val="aff7"/>
        <w:ind w:firstLine="709"/>
        <w:rPr>
          <w:sz w:val="24"/>
          <w:lang w:eastAsia="ru-RU"/>
        </w:rPr>
      </w:pPr>
    </w:p>
    <w:p w14:paraId="17288688" w14:textId="77777777" w:rsidR="00FD2821" w:rsidRPr="00240ACB" w:rsidRDefault="00FD2821" w:rsidP="00FD2821">
      <w:pPr>
        <w:pStyle w:val="aff7"/>
        <w:rPr>
          <w:sz w:val="24"/>
          <w:lang w:eastAsia="ru-RU"/>
        </w:rPr>
      </w:pPr>
      <w:r w:rsidRPr="00240ACB">
        <w:rPr>
          <w:sz w:val="24"/>
          <w:lang w:eastAsia="ru-RU"/>
        </w:rPr>
        <w:t xml:space="preserve">Таблица </w:t>
      </w:r>
      <w:r w:rsidR="003E00E6" w:rsidRPr="00240ACB">
        <w:rPr>
          <w:sz w:val="24"/>
          <w:lang w:eastAsia="ru-RU"/>
        </w:rPr>
        <w:t>3</w:t>
      </w:r>
      <w:r w:rsidR="00AA0044" w:rsidRPr="00240ACB">
        <w:rPr>
          <w:sz w:val="24"/>
          <w:lang w:eastAsia="ru-RU"/>
        </w:rPr>
        <w:t>2</w:t>
      </w:r>
      <w:r w:rsidRPr="00240ACB">
        <w:rPr>
          <w:sz w:val="24"/>
          <w:lang w:eastAsia="ru-RU"/>
        </w:rPr>
        <w:t>. Расчет стоимости объектов оценки</w:t>
      </w:r>
    </w:p>
    <w:tbl>
      <w:tblPr>
        <w:tblStyle w:val="af0"/>
        <w:tblW w:w="9209" w:type="dxa"/>
        <w:tblLayout w:type="fixed"/>
        <w:tblLook w:val="04A0" w:firstRow="1" w:lastRow="0" w:firstColumn="1" w:lastColumn="0" w:noHBand="0" w:noVBand="1"/>
      </w:tblPr>
      <w:tblGrid>
        <w:gridCol w:w="846"/>
        <w:gridCol w:w="8363"/>
      </w:tblGrid>
      <w:tr w:rsidR="00FD2821" w:rsidRPr="00240ACB" w14:paraId="1E193147" w14:textId="77777777" w:rsidTr="006E117E">
        <w:trPr>
          <w:tblHeader/>
        </w:trPr>
        <w:tc>
          <w:tcPr>
            <w:tcW w:w="846" w:type="dxa"/>
            <w:shd w:val="clear" w:color="auto" w:fill="auto"/>
          </w:tcPr>
          <w:p w14:paraId="08BDCA74" w14:textId="77777777" w:rsidR="00FD2821" w:rsidRPr="00240ACB" w:rsidRDefault="00FD2821" w:rsidP="009B4809">
            <w:pPr>
              <w:pStyle w:val="aff7"/>
              <w:rPr>
                <w:b/>
                <w:bCs/>
                <w:sz w:val="22"/>
                <w:szCs w:val="22"/>
                <w:lang w:eastAsia="ru-RU"/>
              </w:rPr>
            </w:pPr>
            <w:r w:rsidRPr="00240ACB">
              <w:rPr>
                <w:b/>
                <w:bCs/>
                <w:sz w:val="22"/>
                <w:szCs w:val="22"/>
                <w:lang w:eastAsia="ru-RU"/>
              </w:rPr>
              <w:t xml:space="preserve">Этап </w:t>
            </w:r>
          </w:p>
        </w:tc>
        <w:tc>
          <w:tcPr>
            <w:tcW w:w="8363" w:type="dxa"/>
            <w:shd w:val="clear" w:color="auto" w:fill="auto"/>
          </w:tcPr>
          <w:p w14:paraId="740C7CB5" w14:textId="77777777" w:rsidR="00FD2821" w:rsidRPr="00240ACB" w:rsidRDefault="00FD2821" w:rsidP="009B4809">
            <w:pPr>
              <w:pStyle w:val="aff7"/>
              <w:rPr>
                <w:b/>
                <w:bCs/>
                <w:sz w:val="22"/>
                <w:szCs w:val="22"/>
                <w:lang w:eastAsia="ru-RU"/>
              </w:rPr>
            </w:pPr>
            <w:r w:rsidRPr="00240ACB">
              <w:rPr>
                <w:b/>
                <w:bCs/>
                <w:sz w:val="22"/>
                <w:szCs w:val="22"/>
                <w:lang w:eastAsia="ru-RU"/>
              </w:rPr>
              <w:t>Описание</w:t>
            </w:r>
          </w:p>
        </w:tc>
      </w:tr>
      <w:tr w:rsidR="00FD2821" w:rsidRPr="00240ACB" w14:paraId="55D633F3" w14:textId="77777777" w:rsidTr="009B4809">
        <w:tc>
          <w:tcPr>
            <w:tcW w:w="846" w:type="dxa"/>
          </w:tcPr>
          <w:p w14:paraId="47843EA5" w14:textId="77777777" w:rsidR="00FD2821" w:rsidRPr="00240ACB" w:rsidRDefault="00FD2821" w:rsidP="009B4809">
            <w:pPr>
              <w:pStyle w:val="aff7"/>
              <w:rPr>
                <w:sz w:val="22"/>
                <w:szCs w:val="22"/>
                <w:lang w:eastAsia="ru-RU"/>
              </w:rPr>
            </w:pPr>
            <w:r w:rsidRPr="00240ACB">
              <w:rPr>
                <w:sz w:val="22"/>
                <w:szCs w:val="22"/>
                <w:lang w:eastAsia="ru-RU"/>
              </w:rPr>
              <w:t>1.</w:t>
            </w:r>
          </w:p>
        </w:tc>
        <w:tc>
          <w:tcPr>
            <w:tcW w:w="8363" w:type="dxa"/>
          </w:tcPr>
          <w:p w14:paraId="37640F37" w14:textId="77777777" w:rsidR="00DB3907" w:rsidRPr="00240ACB" w:rsidRDefault="00DB3907" w:rsidP="009B4809">
            <w:pPr>
              <w:pStyle w:val="aff7"/>
              <w:rPr>
                <w:sz w:val="22"/>
                <w:szCs w:val="22"/>
                <w:lang w:eastAsia="ru-RU"/>
              </w:rPr>
            </w:pPr>
          </w:p>
          <w:p w14:paraId="14A89191" w14:textId="77777777" w:rsidR="00FD2821" w:rsidRPr="00240ACB" w:rsidRDefault="00FD2821" w:rsidP="009B4809">
            <w:pPr>
              <w:pStyle w:val="aff7"/>
              <w:rPr>
                <w:sz w:val="22"/>
                <w:szCs w:val="22"/>
                <w:lang w:eastAsia="ru-RU"/>
              </w:rPr>
            </w:pPr>
            <w:r w:rsidRPr="00240ACB">
              <w:rPr>
                <w:sz w:val="22"/>
                <w:szCs w:val="22"/>
                <w:lang w:eastAsia="ru-RU"/>
              </w:rPr>
              <w:t>Так как рынок земельных участков рекреационного назначения отсутствует, оценщик рассмотрел земельные участки других категорий, имеющих характеристики, позволяющие располагать на них туристические базы, санатории и другие объекты рекреационного назначения.</w:t>
            </w:r>
          </w:p>
          <w:p w14:paraId="21E52053" w14:textId="027F8B70" w:rsidR="00FD2821" w:rsidRPr="00240ACB" w:rsidRDefault="00FD2821" w:rsidP="00DB3907">
            <w:pPr>
              <w:pStyle w:val="aff7"/>
              <w:rPr>
                <w:sz w:val="22"/>
                <w:szCs w:val="22"/>
                <w:lang w:eastAsia="ru-RU"/>
              </w:rPr>
            </w:pPr>
            <w:r w:rsidRPr="00240ACB">
              <w:rPr>
                <w:sz w:val="22"/>
                <w:szCs w:val="22"/>
                <w:lang w:eastAsia="ru-RU"/>
              </w:rPr>
              <w:t xml:space="preserve">При использовании этих участков для расчета рыночной стоимости земельных участков рекреационного назначения </w:t>
            </w:r>
            <w:r w:rsidR="00DB3907" w:rsidRPr="00240ACB">
              <w:rPr>
                <w:sz w:val="22"/>
                <w:szCs w:val="22"/>
                <w:lang w:eastAsia="ru-RU"/>
              </w:rPr>
              <w:t xml:space="preserve">необходимо применить </w:t>
            </w:r>
            <w:r w:rsidRPr="00240ACB">
              <w:rPr>
                <w:sz w:val="22"/>
                <w:szCs w:val="22"/>
                <w:lang w:eastAsia="ru-RU"/>
              </w:rPr>
              <w:t xml:space="preserve">поправки, учитывающие затраты на межевание и на внесение изменений в </w:t>
            </w:r>
            <w:r w:rsidR="00FC44F1" w:rsidRPr="00240ACB">
              <w:rPr>
                <w:sz w:val="22"/>
                <w:szCs w:val="22"/>
                <w:lang w:eastAsia="ru-RU"/>
              </w:rPr>
              <w:t>ЕГРН</w:t>
            </w:r>
            <w:r w:rsidR="00DB3907" w:rsidRPr="00240ACB">
              <w:rPr>
                <w:sz w:val="22"/>
                <w:szCs w:val="22"/>
                <w:lang w:eastAsia="ru-RU"/>
              </w:rPr>
              <w:t>.</w:t>
            </w:r>
          </w:p>
          <w:p w14:paraId="6E15CFEA" w14:textId="77777777" w:rsidR="00DB3907" w:rsidRPr="00240ACB" w:rsidRDefault="00DB3907" w:rsidP="00DB3907">
            <w:pPr>
              <w:pStyle w:val="aff7"/>
              <w:rPr>
                <w:sz w:val="22"/>
                <w:szCs w:val="22"/>
                <w:lang w:eastAsia="ru-RU"/>
              </w:rPr>
            </w:pPr>
          </w:p>
        </w:tc>
      </w:tr>
      <w:tr w:rsidR="00FD2821" w:rsidRPr="00240ACB" w14:paraId="1505FF42" w14:textId="77777777" w:rsidTr="009B4809">
        <w:tc>
          <w:tcPr>
            <w:tcW w:w="846" w:type="dxa"/>
          </w:tcPr>
          <w:p w14:paraId="1593D981" w14:textId="77777777" w:rsidR="00FD2821" w:rsidRPr="00240ACB" w:rsidRDefault="00FD2821" w:rsidP="009B4809">
            <w:pPr>
              <w:pStyle w:val="aff7"/>
              <w:rPr>
                <w:sz w:val="22"/>
                <w:szCs w:val="22"/>
                <w:lang w:eastAsia="ru-RU"/>
              </w:rPr>
            </w:pPr>
            <w:r w:rsidRPr="00240ACB">
              <w:rPr>
                <w:sz w:val="22"/>
                <w:szCs w:val="22"/>
                <w:lang w:eastAsia="ru-RU"/>
              </w:rPr>
              <w:t>2.</w:t>
            </w:r>
          </w:p>
        </w:tc>
        <w:tc>
          <w:tcPr>
            <w:tcW w:w="8363" w:type="dxa"/>
          </w:tcPr>
          <w:p w14:paraId="640BF6BD" w14:textId="77777777" w:rsidR="00FD2821" w:rsidRPr="00240ACB" w:rsidRDefault="00FD2821" w:rsidP="009B4809">
            <w:pPr>
              <w:pStyle w:val="aff7"/>
              <w:rPr>
                <w:sz w:val="22"/>
                <w:szCs w:val="22"/>
                <w:lang w:eastAsia="ru-RU"/>
              </w:rPr>
            </w:pPr>
            <w:r w:rsidRPr="00240ACB">
              <w:rPr>
                <w:sz w:val="22"/>
                <w:szCs w:val="22"/>
                <w:lang w:eastAsia="ru-RU"/>
              </w:rPr>
              <w:t xml:space="preserve">Выполнена корректировка цен аналогов для приведения их характеристик к следующим значениям </w:t>
            </w:r>
            <w:r w:rsidR="00C15CF7" w:rsidRPr="00240ACB">
              <w:rPr>
                <w:sz w:val="22"/>
                <w:szCs w:val="22"/>
                <w:lang w:eastAsia="ru-RU"/>
              </w:rPr>
              <w:t xml:space="preserve">основных ценообразующих факторов </w:t>
            </w:r>
            <w:r w:rsidRPr="00240ACB">
              <w:rPr>
                <w:sz w:val="22"/>
                <w:szCs w:val="22"/>
                <w:lang w:eastAsia="ru-RU"/>
              </w:rPr>
              <w:t xml:space="preserve">(см. </w:t>
            </w:r>
            <w:r w:rsidR="006835BF" w:rsidRPr="00240ACB">
              <w:rPr>
                <w:sz w:val="22"/>
                <w:szCs w:val="22"/>
                <w:lang w:eastAsia="ru-RU"/>
              </w:rPr>
              <w:t>т</w:t>
            </w:r>
            <w:r w:rsidR="0035449C" w:rsidRPr="00240ACB">
              <w:rPr>
                <w:sz w:val="22"/>
                <w:szCs w:val="22"/>
                <w:lang w:eastAsia="ru-RU"/>
              </w:rPr>
              <w:t>абл</w:t>
            </w:r>
            <w:r w:rsidR="006835BF" w:rsidRPr="00240ACB">
              <w:rPr>
                <w:sz w:val="22"/>
                <w:szCs w:val="22"/>
                <w:lang w:eastAsia="ru-RU"/>
              </w:rPr>
              <w:t>.</w:t>
            </w:r>
            <w:r w:rsidR="0035449C" w:rsidRPr="00240ACB">
              <w:rPr>
                <w:sz w:val="22"/>
                <w:szCs w:val="22"/>
                <w:lang w:eastAsia="ru-RU"/>
              </w:rPr>
              <w:t xml:space="preserve"> </w:t>
            </w:r>
            <w:r w:rsidR="00A77690" w:rsidRPr="00240ACB">
              <w:rPr>
                <w:sz w:val="22"/>
                <w:szCs w:val="22"/>
                <w:lang w:eastAsia="ru-RU"/>
              </w:rPr>
              <w:t>3</w:t>
            </w:r>
            <w:r w:rsidR="004E17AE" w:rsidRPr="00240ACB">
              <w:rPr>
                <w:sz w:val="22"/>
                <w:szCs w:val="22"/>
                <w:lang w:eastAsia="ru-RU"/>
              </w:rPr>
              <w:t>3</w:t>
            </w:r>
            <w:r w:rsidRPr="00240ACB">
              <w:rPr>
                <w:sz w:val="22"/>
                <w:szCs w:val="22"/>
                <w:lang w:eastAsia="ru-RU"/>
              </w:rPr>
              <w:t>):</w:t>
            </w:r>
          </w:p>
          <w:p w14:paraId="3A059870" w14:textId="77777777" w:rsidR="00FD2821" w:rsidRPr="00240ACB" w:rsidRDefault="00FD2821" w:rsidP="009B4809">
            <w:pPr>
              <w:pStyle w:val="aff7"/>
              <w:rPr>
                <w:sz w:val="22"/>
                <w:szCs w:val="22"/>
                <w:lang w:eastAsia="ru-RU"/>
              </w:rPr>
            </w:pPr>
            <w:r w:rsidRPr="00240ACB">
              <w:rPr>
                <w:b/>
                <w:bCs/>
                <w:i/>
                <w:iCs/>
                <w:sz w:val="22"/>
                <w:szCs w:val="22"/>
                <w:lang w:eastAsia="ru-RU"/>
              </w:rPr>
              <w:t>Местоположение:</w:t>
            </w:r>
            <w:r w:rsidRPr="00240ACB">
              <w:rPr>
                <w:sz w:val="22"/>
                <w:szCs w:val="22"/>
              </w:rPr>
              <w:t xml:space="preserve"> </w:t>
            </w:r>
            <w:r w:rsidRPr="00240ACB">
              <w:rPr>
                <w:sz w:val="22"/>
                <w:szCs w:val="22"/>
                <w:lang w:eastAsia="ru-RU"/>
              </w:rPr>
              <w:t>прочие населенные пункты</w:t>
            </w:r>
          </w:p>
          <w:p w14:paraId="03B5CA1F" w14:textId="77777777" w:rsidR="00FD2821" w:rsidRPr="00240ACB" w:rsidRDefault="00FD2821" w:rsidP="009B4809">
            <w:pPr>
              <w:pStyle w:val="aff7"/>
              <w:rPr>
                <w:sz w:val="22"/>
                <w:szCs w:val="22"/>
                <w:lang w:eastAsia="ru-RU"/>
              </w:rPr>
            </w:pPr>
            <w:r w:rsidRPr="00240ACB">
              <w:rPr>
                <w:b/>
                <w:bCs/>
                <w:i/>
                <w:iCs/>
                <w:sz w:val="22"/>
                <w:szCs w:val="22"/>
                <w:lang w:eastAsia="ru-RU"/>
              </w:rPr>
              <w:t>Коммуникации:</w:t>
            </w:r>
            <w:r w:rsidRPr="00240ACB">
              <w:rPr>
                <w:sz w:val="22"/>
                <w:szCs w:val="22"/>
                <w:lang w:eastAsia="ru-RU"/>
              </w:rPr>
              <w:t xml:space="preserve"> подведено электричество</w:t>
            </w:r>
          </w:p>
          <w:p w14:paraId="7017BB09" w14:textId="77777777" w:rsidR="00FD2821" w:rsidRPr="00240ACB" w:rsidRDefault="00FD2821" w:rsidP="009B4809">
            <w:pPr>
              <w:pStyle w:val="aff7"/>
              <w:rPr>
                <w:sz w:val="22"/>
                <w:szCs w:val="22"/>
                <w:lang w:eastAsia="ru-RU"/>
              </w:rPr>
            </w:pPr>
            <w:r w:rsidRPr="00240ACB">
              <w:rPr>
                <w:b/>
                <w:bCs/>
                <w:i/>
                <w:iCs/>
                <w:sz w:val="22"/>
                <w:szCs w:val="22"/>
                <w:lang w:eastAsia="ru-RU"/>
              </w:rPr>
              <w:t>Рельеф:</w:t>
            </w:r>
            <w:r w:rsidRPr="00240ACB">
              <w:rPr>
                <w:sz w:val="22"/>
                <w:szCs w:val="22"/>
                <w:lang w:eastAsia="ru-RU"/>
              </w:rPr>
              <w:t xml:space="preserve"> ровный</w:t>
            </w:r>
          </w:p>
          <w:p w14:paraId="596F35D0" w14:textId="77777777" w:rsidR="00FD2821" w:rsidRPr="00240ACB" w:rsidRDefault="00FD2821" w:rsidP="009B4809">
            <w:pPr>
              <w:pStyle w:val="aff7"/>
              <w:rPr>
                <w:sz w:val="22"/>
                <w:szCs w:val="22"/>
                <w:lang w:eastAsia="ru-RU"/>
              </w:rPr>
            </w:pPr>
            <w:r w:rsidRPr="00240ACB">
              <w:rPr>
                <w:b/>
                <w:bCs/>
                <w:i/>
                <w:iCs/>
                <w:sz w:val="22"/>
                <w:szCs w:val="22"/>
                <w:lang w:eastAsia="ru-RU"/>
              </w:rPr>
              <w:t>Расположение от крупных автодорог:</w:t>
            </w:r>
            <w:r w:rsidRPr="00240ACB">
              <w:rPr>
                <w:sz w:val="22"/>
                <w:szCs w:val="22"/>
                <w:lang w:eastAsia="ru-RU"/>
              </w:rPr>
              <w:t xml:space="preserve"> близко</w:t>
            </w:r>
          </w:p>
          <w:p w14:paraId="1A705BFC" w14:textId="77777777" w:rsidR="00FD2821" w:rsidRPr="00240ACB" w:rsidRDefault="00FD2821" w:rsidP="009B4809">
            <w:pPr>
              <w:pStyle w:val="aff7"/>
              <w:rPr>
                <w:sz w:val="22"/>
                <w:szCs w:val="22"/>
                <w:lang w:eastAsia="ru-RU"/>
              </w:rPr>
            </w:pPr>
            <w:r w:rsidRPr="00240ACB">
              <w:rPr>
                <w:b/>
                <w:bCs/>
                <w:i/>
                <w:iCs/>
                <w:sz w:val="22"/>
                <w:szCs w:val="22"/>
                <w:lang w:eastAsia="ru-RU"/>
              </w:rPr>
              <w:t>Покрытие подъездной дороги:</w:t>
            </w:r>
            <w:r w:rsidRPr="00240ACB">
              <w:rPr>
                <w:sz w:val="22"/>
                <w:szCs w:val="22"/>
                <w:lang w:eastAsia="ru-RU"/>
              </w:rPr>
              <w:t xml:space="preserve"> асфальт</w:t>
            </w:r>
          </w:p>
          <w:p w14:paraId="638589D8" w14:textId="77777777" w:rsidR="00DB3907" w:rsidRPr="00240ACB" w:rsidRDefault="00DB3907" w:rsidP="009B4809">
            <w:pPr>
              <w:pStyle w:val="aff7"/>
              <w:rPr>
                <w:sz w:val="22"/>
                <w:szCs w:val="22"/>
                <w:lang w:eastAsia="ru-RU"/>
              </w:rPr>
            </w:pPr>
          </w:p>
        </w:tc>
      </w:tr>
      <w:tr w:rsidR="00FD2821" w:rsidRPr="00240ACB" w14:paraId="408A38A7" w14:textId="77777777" w:rsidTr="00142EC5">
        <w:trPr>
          <w:trHeight w:val="8256"/>
        </w:trPr>
        <w:tc>
          <w:tcPr>
            <w:tcW w:w="846" w:type="dxa"/>
          </w:tcPr>
          <w:p w14:paraId="221E4E03" w14:textId="77777777" w:rsidR="00FD2821" w:rsidRPr="00240ACB" w:rsidRDefault="00FD2821" w:rsidP="009B4809">
            <w:pPr>
              <w:pStyle w:val="aff7"/>
              <w:rPr>
                <w:sz w:val="22"/>
                <w:szCs w:val="22"/>
                <w:lang w:eastAsia="ru-RU"/>
              </w:rPr>
            </w:pPr>
            <w:r w:rsidRPr="00240ACB">
              <w:rPr>
                <w:sz w:val="22"/>
                <w:szCs w:val="22"/>
                <w:lang w:eastAsia="ru-RU"/>
              </w:rPr>
              <w:t>3.</w:t>
            </w:r>
          </w:p>
        </w:tc>
        <w:tc>
          <w:tcPr>
            <w:tcW w:w="8363" w:type="dxa"/>
          </w:tcPr>
          <w:p w14:paraId="7FA3840E" w14:textId="77777777" w:rsidR="00DB3907" w:rsidRPr="00240ACB" w:rsidRDefault="00DB3907" w:rsidP="009B4809">
            <w:pPr>
              <w:pStyle w:val="aff7"/>
              <w:rPr>
                <w:sz w:val="22"/>
                <w:szCs w:val="22"/>
                <w:lang w:eastAsia="ru-RU"/>
              </w:rPr>
            </w:pPr>
          </w:p>
          <w:p w14:paraId="3F0E0B6A" w14:textId="77777777" w:rsidR="00FD2821" w:rsidRPr="00240ACB" w:rsidRDefault="00FD2821" w:rsidP="009B4809">
            <w:pPr>
              <w:pStyle w:val="aff7"/>
              <w:rPr>
                <w:sz w:val="22"/>
                <w:szCs w:val="22"/>
                <w:lang w:eastAsia="ru-RU"/>
              </w:rPr>
            </w:pPr>
            <w:r w:rsidRPr="00240ACB">
              <w:rPr>
                <w:sz w:val="22"/>
                <w:szCs w:val="22"/>
                <w:lang w:eastAsia="ru-RU"/>
              </w:rPr>
              <w:t>По полученным парам значений</w:t>
            </w:r>
            <w:r w:rsidR="00C15CF7" w:rsidRPr="00240ACB">
              <w:rPr>
                <w:sz w:val="22"/>
                <w:szCs w:val="22"/>
                <w:lang w:val="en-US" w:eastAsia="ru-RU"/>
              </w:rPr>
              <w:t>:</w:t>
            </w:r>
            <w:r w:rsidRPr="00240ACB">
              <w:rPr>
                <w:sz w:val="22"/>
                <w:szCs w:val="22"/>
                <w:lang w:eastAsia="ru-RU"/>
              </w:rPr>
              <w:t xml:space="preserve"> </w:t>
            </w:r>
          </w:p>
          <w:p w14:paraId="18D8C4F1" w14:textId="77777777" w:rsidR="00FD2821" w:rsidRPr="00240ACB" w:rsidRDefault="00142EC5" w:rsidP="009B4809">
            <w:pPr>
              <w:pStyle w:val="aff7"/>
              <w:rPr>
                <w:sz w:val="22"/>
                <w:szCs w:val="22"/>
                <w:lang w:eastAsia="ru-RU"/>
              </w:rPr>
            </w:pPr>
            <w:r w:rsidRPr="00240ACB">
              <w:rPr>
                <w:noProof/>
                <w:lang w:eastAsia="ru-RU"/>
              </w:rPr>
              <w:drawing>
                <wp:inline distT="0" distB="0" distL="0" distR="0" wp14:anchorId="38766033" wp14:editId="305566AF">
                  <wp:extent cx="1955800" cy="1058585"/>
                  <wp:effectExtent l="0" t="0" r="6350" b="825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960554" cy="1061158"/>
                          </a:xfrm>
                          <a:prstGeom prst="rect">
                            <a:avLst/>
                          </a:prstGeom>
                        </pic:spPr>
                      </pic:pic>
                    </a:graphicData>
                  </a:graphic>
                </wp:inline>
              </w:drawing>
            </w:r>
          </w:p>
          <w:p w14:paraId="4F080673" w14:textId="77777777" w:rsidR="00FD2821" w:rsidRPr="00240ACB" w:rsidRDefault="00FD2821" w:rsidP="009B4809">
            <w:pPr>
              <w:pStyle w:val="aff7"/>
              <w:rPr>
                <w:sz w:val="22"/>
                <w:szCs w:val="22"/>
                <w:lang w:eastAsia="ru-RU"/>
              </w:rPr>
            </w:pPr>
          </w:p>
          <w:p w14:paraId="01EC4CC3" w14:textId="77777777" w:rsidR="00FD2821" w:rsidRPr="00240ACB" w:rsidRDefault="00C15CF7" w:rsidP="009B4809">
            <w:pPr>
              <w:pStyle w:val="aff7"/>
              <w:rPr>
                <w:sz w:val="22"/>
                <w:szCs w:val="22"/>
                <w:lang w:eastAsia="ru-RU"/>
              </w:rPr>
            </w:pPr>
            <w:r w:rsidRPr="00240ACB">
              <w:rPr>
                <w:sz w:val="22"/>
                <w:szCs w:val="22"/>
                <w:lang w:eastAsia="ru-RU"/>
              </w:rPr>
              <w:t>в</w:t>
            </w:r>
            <w:r w:rsidR="00FD2821" w:rsidRPr="00240ACB">
              <w:rPr>
                <w:sz w:val="22"/>
                <w:szCs w:val="22"/>
                <w:lang w:eastAsia="ru-RU"/>
              </w:rPr>
              <w:t xml:space="preserve"> </w:t>
            </w:r>
            <w:r w:rsidR="00FD2821" w:rsidRPr="00240ACB">
              <w:rPr>
                <w:sz w:val="22"/>
                <w:szCs w:val="22"/>
                <w:lang w:val="en-US" w:eastAsia="ru-RU"/>
              </w:rPr>
              <w:t>E</w:t>
            </w:r>
            <w:r w:rsidRPr="00240ACB">
              <w:rPr>
                <w:sz w:val="22"/>
                <w:szCs w:val="22"/>
                <w:lang w:val="en-US" w:eastAsia="ru-RU"/>
              </w:rPr>
              <w:t>xcel</w:t>
            </w:r>
            <w:r w:rsidR="00FD2821" w:rsidRPr="00240ACB">
              <w:rPr>
                <w:sz w:val="22"/>
                <w:szCs w:val="22"/>
                <w:lang w:eastAsia="ru-RU"/>
              </w:rPr>
              <w:t xml:space="preserve"> построены точки на двумерной плоскости, по ним проведен</w:t>
            </w:r>
            <w:r w:rsidRPr="00240ACB">
              <w:rPr>
                <w:sz w:val="22"/>
                <w:szCs w:val="22"/>
                <w:lang w:eastAsia="ru-RU"/>
              </w:rPr>
              <w:t xml:space="preserve"> (подобран с наибольшим значением </w:t>
            </w:r>
            <w:r w:rsidRPr="00240ACB">
              <w:rPr>
                <w:sz w:val="22"/>
                <w:szCs w:val="22"/>
                <w:lang w:val="en-US" w:eastAsia="ru-RU"/>
              </w:rPr>
              <w:t>R</w:t>
            </w:r>
            <w:r w:rsidRPr="00240ACB">
              <w:rPr>
                <w:sz w:val="22"/>
                <w:szCs w:val="22"/>
                <w:vertAlign w:val="superscript"/>
                <w:lang w:eastAsia="ru-RU"/>
              </w:rPr>
              <w:t>2</w:t>
            </w:r>
            <w:r w:rsidRPr="00240ACB">
              <w:rPr>
                <w:sz w:val="22"/>
                <w:szCs w:val="22"/>
                <w:lang w:eastAsia="ru-RU"/>
              </w:rPr>
              <w:t>)</w:t>
            </w:r>
            <w:r w:rsidR="00FD2821" w:rsidRPr="00240ACB">
              <w:rPr>
                <w:sz w:val="22"/>
                <w:szCs w:val="22"/>
                <w:lang w:eastAsia="ru-RU"/>
              </w:rPr>
              <w:t xml:space="preserve"> график, который показывает зависимость цены</w:t>
            </w:r>
            <w:r w:rsidRPr="00240ACB">
              <w:rPr>
                <w:sz w:val="22"/>
                <w:szCs w:val="22"/>
                <w:lang w:eastAsia="ru-RU"/>
              </w:rPr>
              <w:t xml:space="preserve"> (</w:t>
            </w:r>
            <w:r w:rsidRPr="00240ACB">
              <w:rPr>
                <w:b/>
                <w:sz w:val="22"/>
                <w:lang w:val="en-US"/>
              </w:rPr>
              <w:t>y</w:t>
            </w:r>
            <w:r w:rsidRPr="00240ACB">
              <w:rPr>
                <w:sz w:val="22"/>
                <w:szCs w:val="22"/>
                <w:lang w:eastAsia="ru-RU"/>
              </w:rPr>
              <w:t>)</w:t>
            </w:r>
            <w:r w:rsidR="00FD2821" w:rsidRPr="00240ACB">
              <w:rPr>
                <w:sz w:val="22"/>
                <w:szCs w:val="22"/>
                <w:lang w:eastAsia="ru-RU"/>
              </w:rPr>
              <w:t xml:space="preserve"> от площади</w:t>
            </w:r>
            <w:r w:rsidRPr="00240ACB">
              <w:rPr>
                <w:sz w:val="22"/>
                <w:szCs w:val="22"/>
                <w:lang w:eastAsia="ru-RU"/>
              </w:rPr>
              <w:t xml:space="preserve"> (</w:t>
            </w:r>
            <w:r w:rsidRPr="00240ACB">
              <w:rPr>
                <w:b/>
                <w:sz w:val="22"/>
                <w:lang w:val="en-US"/>
              </w:rPr>
              <w:t>x</w:t>
            </w:r>
            <w:r w:rsidRPr="00240ACB">
              <w:rPr>
                <w:sz w:val="22"/>
                <w:szCs w:val="22"/>
                <w:lang w:eastAsia="ru-RU"/>
              </w:rPr>
              <w:t>)</w:t>
            </w:r>
            <w:r w:rsidR="00FD2821" w:rsidRPr="00240ACB">
              <w:rPr>
                <w:sz w:val="22"/>
                <w:szCs w:val="22"/>
                <w:lang w:eastAsia="ru-RU"/>
              </w:rPr>
              <w:t xml:space="preserve">:   </w:t>
            </w:r>
          </w:p>
          <w:p w14:paraId="6149864A" w14:textId="77777777" w:rsidR="00FD2821" w:rsidRPr="00240ACB" w:rsidRDefault="00FD2821" w:rsidP="009B4809">
            <w:pPr>
              <w:pStyle w:val="aff7"/>
              <w:rPr>
                <w:b/>
                <w:bCs/>
                <w:sz w:val="22"/>
                <w:szCs w:val="22"/>
                <w:lang w:eastAsia="ru-RU"/>
              </w:rPr>
            </w:pPr>
            <w:r w:rsidRPr="00240ACB">
              <w:rPr>
                <w:b/>
                <w:bCs/>
                <w:sz w:val="22"/>
                <w:szCs w:val="22"/>
                <w:lang w:eastAsia="ru-RU"/>
              </w:rPr>
              <w:t xml:space="preserve">                                                           </w:t>
            </w:r>
            <w:r w:rsidRPr="00240ACB">
              <w:rPr>
                <w:b/>
                <w:bCs/>
                <w:sz w:val="22"/>
                <w:szCs w:val="22"/>
                <w:lang w:val="en-US" w:eastAsia="ru-RU"/>
              </w:rPr>
              <w:t>y = -</w:t>
            </w:r>
            <w:r w:rsidR="00B63873" w:rsidRPr="00240ACB">
              <w:rPr>
                <w:b/>
                <w:bCs/>
                <w:sz w:val="22"/>
                <w:szCs w:val="22"/>
                <w:lang w:eastAsia="ru-RU"/>
              </w:rPr>
              <w:t>30</w:t>
            </w:r>
            <w:r w:rsidRPr="00240ACB">
              <w:rPr>
                <w:b/>
                <w:bCs/>
                <w:sz w:val="22"/>
                <w:szCs w:val="22"/>
                <w:lang w:val="en-US" w:eastAsia="ru-RU"/>
              </w:rPr>
              <w:t>,</w:t>
            </w:r>
            <w:r w:rsidR="00B63873" w:rsidRPr="00240ACB">
              <w:rPr>
                <w:b/>
                <w:bCs/>
                <w:sz w:val="22"/>
                <w:szCs w:val="22"/>
                <w:lang w:eastAsia="ru-RU"/>
              </w:rPr>
              <w:t>4</w:t>
            </w:r>
            <w:r w:rsidR="00142EC5" w:rsidRPr="00240ACB">
              <w:rPr>
                <w:b/>
                <w:bCs/>
                <w:sz w:val="22"/>
                <w:szCs w:val="22"/>
                <w:lang w:eastAsia="ru-RU"/>
              </w:rPr>
              <w:t>2</w:t>
            </w:r>
            <w:r w:rsidRPr="00240ACB">
              <w:rPr>
                <w:b/>
                <w:bCs/>
                <w:sz w:val="22"/>
                <w:szCs w:val="22"/>
                <w:lang w:val="en-US" w:eastAsia="ru-RU"/>
              </w:rPr>
              <w:t>ln(x) + 3</w:t>
            </w:r>
            <w:r w:rsidR="00B63873" w:rsidRPr="00240ACB">
              <w:rPr>
                <w:b/>
                <w:bCs/>
                <w:sz w:val="22"/>
                <w:szCs w:val="22"/>
                <w:lang w:eastAsia="ru-RU"/>
              </w:rPr>
              <w:t>82</w:t>
            </w:r>
            <w:r w:rsidRPr="00240ACB">
              <w:rPr>
                <w:b/>
                <w:bCs/>
                <w:sz w:val="22"/>
                <w:szCs w:val="22"/>
                <w:lang w:val="en-US" w:eastAsia="ru-RU"/>
              </w:rPr>
              <w:t>,</w:t>
            </w:r>
            <w:r w:rsidR="00B63873" w:rsidRPr="00240ACB">
              <w:rPr>
                <w:b/>
                <w:bCs/>
                <w:sz w:val="22"/>
                <w:szCs w:val="22"/>
                <w:lang w:eastAsia="ru-RU"/>
              </w:rPr>
              <w:t>3</w:t>
            </w:r>
            <w:r w:rsidR="00142EC5" w:rsidRPr="00240ACB">
              <w:rPr>
                <w:b/>
                <w:bCs/>
                <w:sz w:val="22"/>
                <w:szCs w:val="22"/>
                <w:lang w:eastAsia="ru-RU"/>
              </w:rPr>
              <w:t>1</w:t>
            </w:r>
            <w:r w:rsidR="00AE0BB7" w:rsidRPr="00240ACB">
              <w:rPr>
                <w:b/>
                <w:bCs/>
                <w:sz w:val="22"/>
                <w:szCs w:val="22"/>
                <w:lang w:eastAsia="ru-RU"/>
              </w:rPr>
              <w:t xml:space="preserve">       </w:t>
            </w:r>
          </w:p>
          <w:p w14:paraId="5CB1C097" w14:textId="77777777" w:rsidR="00FD2821" w:rsidRPr="00240ACB" w:rsidRDefault="00FD2821" w:rsidP="009B4809">
            <w:pPr>
              <w:pStyle w:val="aff7"/>
              <w:rPr>
                <w:b/>
                <w:bCs/>
                <w:sz w:val="22"/>
                <w:szCs w:val="22"/>
                <w:lang w:eastAsia="ru-RU"/>
              </w:rPr>
            </w:pPr>
          </w:p>
          <w:p w14:paraId="2A364D6E" w14:textId="77777777" w:rsidR="00FD2821" w:rsidRPr="00240ACB" w:rsidRDefault="00B63873" w:rsidP="009B4809">
            <w:pPr>
              <w:pStyle w:val="aff7"/>
              <w:rPr>
                <w:b/>
                <w:bCs/>
                <w:sz w:val="22"/>
                <w:szCs w:val="22"/>
                <w:lang w:eastAsia="ru-RU"/>
              </w:rPr>
            </w:pPr>
            <w:r w:rsidRPr="00240ACB">
              <w:rPr>
                <w:noProof/>
                <w:lang w:eastAsia="ru-RU"/>
              </w:rPr>
              <w:drawing>
                <wp:inline distT="0" distB="0" distL="0" distR="0" wp14:anchorId="57511F77" wp14:editId="5E30F48A">
                  <wp:extent cx="3310182" cy="2007573"/>
                  <wp:effectExtent l="0" t="0" r="5080" b="12065"/>
                  <wp:docPr id="32" name="Диаграмма 32">
                    <a:extLst xmlns:a="http://schemas.openxmlformats.org/drawingml/2006/main">
                      <a:ext uri="{FF2B5EF4-FFF2-40B4-BE49-F238E27FC236}">
                        <a16:creationId xmlns:a16="http://schemas.microsoft.com/office/drawing/2014/main" id="{5EEBC467-085B-413C-A7A9-DA306E6E6C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00453002" w14:textId="77777777" w:rsidR="00FD2821" w:rsidRPr="00240ACB" w:rsidRDefault="00FD2821" w:rsidP="009B4809">
            <w:pPr>
              <w:pStyle w:val="aff7"/>
              <w:rPr>
                <w:sz w:val="22"/>
                <w:szCs w:val="22"/>
                <w:lang w:eastAsia="ru-RU"/>
              </w:rPr>
            </w:pPr>
            <w:r w:rsidRPr="00240ACB">
              <w:rPr>
                <w:sz w:val="22"/>
                <w:szCs w:val="22"/>
                <w:lang w:eastAsia="ru-RU"/>
              </w:rPr>
              <w:br/>
              <w:t xml:space="preserve">Коэффициент детерминации </w:t>
            </w:r>
            <w:r w:rsidRPr="00240ACB">
              <w:rPr>
                <w:sz w:val="22"/>
                <w:szCs w:val="22"/>
                <w:lang w:val="en-US" w:eastAsia="ru-RU"/>
              </w:rPr>
              <w:t>R</w:t>
            </w:r>
            <w:r w:rsidRPr="00240ACB">
              <w:rPr>
                <w:sz w:val="22"/>
                <w:szCs w:val="22"/>
                <w:lang w:eastAsia="ru-RU"/>
              </w:rPr>
              <w:t>² = 0,9</w:t>
            </w:r>
            <w:r w:rsidR="00B63873" w:rsidRPr="00240ACB">
              <w:rPr>
                <w:sz w:val="22"/>
                <w:szCs w:val="22"/>
                <w:lang w:eastAsia="ru-RU"/>
              </w:rPr>
              <w:t>787</w:t>
            </w:r>
            <w:r w:rsidRPr="00240ACB">
              <w:rPr>
                <w:sz w:val="22"/>
                <w:szCs w:val="22"/>
                <w:lang w:eastAsia="ru-RU"/>
              </w:rPr>
              <w:t xml:space="preserve">. </w:t>
            </w:r>
            <w:r w:rsidRPr="00240ACB">
              <w:rPr>
                <w:sz w:val="22"/>
                <w:szCs w:val="22"/>
              </w:rPr>
              <w:t>Это означает, что расчетные параметры модели на 9</w:t>
            </w:r>
            <w:r w:rsidR="00B63873" w:rsidRPr="00240ACB">
              <w:rPr>
                <w:sz w:val="22"/>
                <w:szCs w:val="22"/>
              </w:rPr>
              <w:t>7</w:t>
            </w:r>
            <w:r w:rsidRPr="00240ACB">
              <w:rPr>
                <w:sz w:val="22"/>
                <w:szCs w:val="22"/>
              </w:rPr>
              <w:t>,8</w:t>
            </w:r>
            <w:r w:rsidR="00B63873" w:rsidRPr="00240ACB">
              <w:rPr>
                <w:sz w:val="22"/>
                <w:szCs w:val="22"/>
              </w:rPr>
              <w:t>7</w:t>
            </w:r>
            <w:r w:rsidRPr="00240ACB">
              <w:rPr>
                <w:sz w:val="22"/>
                <w:szCs w:val="22"/>
              </w:rPr>
              <w:t>% объясняют зависимость между изучаемыми параметрами. Чем выше коэффициент детерминации, тем качественнее модель</w:t>
            </w:r>
            <w:r w:rsidRPr="00240ACB">
              <w:rPr>
                <w:sz w:val="22"/>
                <w:szCs w:val="22"/>
                <w:lang w:eastAsia="ru-RU"/>
              </w:rPr>
              <w:t>. Т.е.  полученная модель хорошего качества</w:t>
            </w:r>
            <w:r w:rsidR="00FC2E75" w:rsidRPr="00240ACB">
              <w:rPr>
                <w:sz w:val="22"/>
                <w:szCs w:val="22"/>
                <w:lang w:eastAsia="ru-RU"/>
              </w:rPr>
              <w:t>.</w:t>
            </w:r>
          </w:p>
          <w:p w14:paraId="794F754B" w14:textId="77777777" w:rsidR="00FD2821" w:rsidRPr="00240ACB" w:rsidRDefault="00FD2821" w:rsidP="009B4809">
            <w:pPr>
              <w:pStyle w:val="aff7"/>
              <w:rPr>
                <w:sz w:val="22"/>
                <w:szCs w:val="22"/>
                <w:lang w:eastAsia="ru-RU"/>
              </w:rPr>
            </w:pPr>
            <w:r w:rsidRPr="00240ACB">
              <w:rPr>
                <w:sz w:val="22"/>
                <w:szCs w:val="22"/>
                <w:lang w:eastAsia="ru-RU"/>
              </w:rPr>
              <w:t xml:space="preserve">С помощью </w:t>
            </w:r>
            <w:r w:rsidR="00601726" w:rsidRPr="00240ACB">
              <w:rPr>
                <w:sz w:val="22"/>
                <w:szCs w:val="22"/>
                <w:lang w:eastAsia="ru-RU"/>
              </w:rPr>
              <w:t xml:space="preserve">построенной </w:t>
            </w:r>
            <w:r w:rsidRPr="00240ACB">
              <w:rPr>
                <w:sz w:val="22"/>
                <w:szCs w:val="22"/>
                <w:lang w:eastAsia="ru-RU"/>
              </w:rPr>
              <w:t>функции получены базовые значения цен объектов оценки для расчета рыночной стоимости земельных участков рекреационного назначения.</w:t>
            </w:r>
          </w:p>
          <w:p w14:paraId="7853C3C4" w14:textId="77777777" w:rsidR="00DB3907" w:rsidRPr="00240ACB" w:rsidRDefault="00DB3907" w:rsidP="009B4809">
            <w:pPr>
              <w:pStyle w:val="aff7"/>
              <w:rPr>
                <w:sz w:val="22"/>
                <w:szCs w:val="22"/>
                <w:lang w:eastAsia="ru-RU"/>
              </w:rPr>
            </w:pPr>
          </w:p>
        </w:tc>
      </w:tr>
      <w:tr w:rsidR="00FD2821" w:rsidRPr="00240ACB" w14:paraId="029161DA" w14:textId="77777777" w:rsidTr="009B4809">
        <w:tc>
          <w:tcPr>
            <w:tcW w:w="846" w:type="dxa"/>
          </w:tcPr>
          <w:p w14:paraId="11AC41A7" w14:textId="77777777" w:rsidR="00FD2821" w:rsidRPr="00240ACB" w:rsidRDefault="00FD2821" w:rsidP="009B4809">
            <w:pPr>
              <w:pStyle w:val="aff7"/>
              <w:rPr>
                <w:sz w:val="22"/>
                <w:szCs w:val="22"/>
                <w:lang w:eastAsia="ru-RU"/>
              </w:rPr>
            </w:pPr>
            <w:r w:rsidRPr="00240ACB">
              <w:rPr>
                <w:sz w:val="22"/>
                <w:szCs w:val="22"/>
                <w:lang w:eastAsia="ru-RU"/>
              </w:rPr>
              <w:t>4.</w:t>
            </w:r>
          </w:p>
        </w:tc>
        <w:tc>
          <w:tcPr>
            <w:tcW w:w="8363" w:type="dxa"/>
          </w:tcPr>
          <w:p w14:paraId="78341EE0" w14:textId="741210BB" w:rsidR="00FD2821" w:rsidRPr="00240ACB" w:rsidRDefault="00FD2821" w:rsidP="00D60933">
            <w:pPr>
              <w:pStyle w:val="aff7"/>
              <w:rPr>
                <w:sz w:val="22"/>
                <w:szCs w:val="22"/>
                <w:lang w:eastAsia="ru-RU"/>
              </w:rPr>
            </w:pPr>
            <w:r w:rsidRPr="00240ACB">
              <w:rPr>
                <w:sz w:val="22"/>
                <w:szCs w:val="22"/>
                <w:lang w:eastAsia="ru-RU"/>
              </w:rPr>
              <w:t>П</w:t>
            </w:r>
            <w:r w:rsidR="00DB3907" w:rsidRPr="00240ACB">
              <w:rPr>
                <w:sz w:val="22"/>
                <w:szCs w:val="22"/>
                <w:lang w:eastAsia="ru-RU"/>
              </w:rPr>
              <w:t xml:space="preserve">ри определении рыночной стоимости </w:t>
            </w:r>
            <w:r w:rsidR="00D60933" w:rsidRPr="00240ACB">
              <w:rPr>
                <w:sz w:val="22"/>
                <w:szCs w:val="22"/>
                <w:lang w:eastAsia="ru-RU"/>
              </w:rPr>
              <w:t>к каждому объекту</w:t>
            </w:r>
            <w:r w:rsidR="00DB3907" w:rsidRPr="00240ACB">
              <w:rPr>
                <w:sz w:val="22"/>
                <w:szCs w:val="22"/>
                <w:lang w:eastAsia="ru-RU"/>
              </w:rPr>
              <w:t xml:space="preserve"> оценки п</w:t>
            </w:r>
            <w:r w:rsidRPr="00240ACB">
              <w:rPr>
                <w:sz w:val="22"/>
                <w:szCs w:val="22"/>
                <w:lang w:eastAsia="ru-RU"/>
              </w:rPr>
              <w:t>рименены поправки, учитывающие наличие коммунальных услуг</w:t>
            </w:r>
            <w:r w:rsidR="00DB3907" w:rsidRPr="00240ACB">
              <w:rPr>
                <w:sz w:val="22"/>
                <w:szCs w:val="22"/>
                <w:lang w:eastAsia="ru-RU"/>
              </w:rPr>
              <w:t>,</w:t>
            </w:r>
            <w:r w:rsidR="00142EC5" w:rsidRPr="00240ACB">
              <w:rPr>
                <w:sz w:val="22"/>
                <w:szCs w:val="22"/>
                <w:lang w:eastAsia="ru-RU"/>
              </w:rPr>
              <w:t xml:space="preserve"> покрытие подъездной дороги</w:t>
            </w:r>
            <w:r w:rsidR="00C04226" w:rsidRPr="00240ACB">
              <w:rPr>
                <w:sz w:val="22"/>
                <w:szCs w:val="22"/>
                <w:lang w:eastAsia="ru-RU"/>
              </w:rPr>
              <w:t>.</w:t>
            </w:r>
          </w:p>
        </w:tc>
      </w:tr>
    </w:tbl>
    <w:p w14:paraId="1E63A005" w14:textId="77777777" w:rsidR="00FD2821" w:rsidRPr="00240ACB" w:rsidRDefault="00FD2821" w:rsidP="00FD2821">
      <w:pPr>
        <w:pStyle w:val="aff7"/>
        <w:ind w:firstLine="709"/>
        <w:rPr>
          <w:sz w:val="24"/>
          <w:lang w:eastAsia="ru-RU"/>
        </w:rPr>
      </w:pPr>
    </w:p>
    <w:p w14:paraId="6EFE9FA8" w14:textId="77777777" w:rsidR="0035449C" w:rsidRPr="00240ACB" w:rsidRDefault="0035449C" w:rsidP="00FD2821">
      <w:pPr>
        <w:pStyle w:val="aff7"/>
        <w:ind w:firstLine="709"/>
        <w:rPr>
          <w:sz w:val="24"/>
          <w:lang w:eastAsia="ru-RU"/>
        </w:rPr>
      </w:pPr>
    </w:p>
    <w:p w14:paraId="393FD795" w14:textId="77777777" w:rsidR="00B63873" w:rsidRPr="00240ACB" w:rsidRDefault="00B63873" w:rsidP="00FD2821">
      <w:pPr>
        <w:pStyle w:val="aff7"/>
        <w:ind w:firstLine="709"/>
        <w:rPr>
          <w:sz w:val="24"/>
          <w:lang w:eastAsia="ru-RU"/>
        </w:rPr>
        <w:sectPr w:rsidR="00B63873" w:rsidRPr="00240ACB" w:rsidSect="009B4809">
          <w:pgSz w:w="11906" w:h="16838"/>
          <w:pgMar w:top="1134" w:right="850" w:bottom="1134" w:left="1560" w:header="708" w:footer="708" w:gutter="0"/>
          <w:cols w:space="708"/>
          <w:docGrid w:linePitch="360"/>
        </w:sectPr>
      </w:pPr>
    </w:p>
    <w:p w14:paraId="131E9635" w14:textId="77777777" w:rsidR="007D62D3" w:rsidRPr="00240ACB" w:rsidRDefault="007D62D3" w:rsidP="00FD2821">
      <w:pPr>
        <w:pStyle w:val="aff7"/>
        <w:ind w:firstLine="709"/>
        <w:rPr>
          <w:sz w:val="24"/>
          <w:lang w:eastAsia="ru-RU"/>
        </w:rPr>
      </w:pPr>
    </w:p>
    <w:p w14:paraId="613E4A2A" w14:textId="77777777" w:rsidR="0035449C" w:rsidRPr="00240ACB" w:rsidRDefault="0035449C" w:rsidP="00FD2821">
      <w:pPr>
        <w:pStyle w:val="aff7"/>
        <w:ind w:firstLine="709"/>
        <w:rPr>
          <w:sz w:val="24"/>
          <w:lang w:eastAsia="ru-RU"/>
        </w:rPr>
      </w:pPr>
      <w:r w:rsidRPr="00240ACB">
        <w:rPr>
          <w:sz w:val="24"/>
          <w:lang w:eastAsia="ru-RU"/>
        </w:rPr>
        <w:t xml:space="preserve">Таблица </w:t>
      </w:r>
      <w:r w:rsidR="00A77690" w:rsidRPr="00240ACB">
        <w:rPr>
          <w:sz w:val="24"/>
          <w:lang w:eastAsia="ru-RU"/>
        </w:rPr>
        <w:t>3</w:t>
      </w:r>
      <w:r w:rsidR="00AA0044" w:rsidRPr="00240ACB">
        <w:rPr>
          <w:sz w:val="24"/>
          <w:lang w:eastAsia="ru-RU"/>
        </w:rPr>
        <w:t>3</w:t>
      </w:r>
      <w:r w:rsidRPr="00240ACB">
        <w:rPr>
          <w:sz w:val="24"/>
          <w:lang w:eastAsia="ru-RU"/>
        </w:rPr>
        <w:t>.</w:t>
      </w:r>
      <w:r w:rsidR="00B63873" w:rsidRPr="00240ACB">
        <w:rPr>
          <w:sz w:val="22"/>
          <w:szCs w:val="22"/>
          <w:lang w:eastAsia="ru-RU"/>
        </w:rPr>
        <w:t xml:space="preserve"> Корректировка цен аналогов</w:t>
      </w:r>
    </w:p>
    <w:p w14:paraId="2DB021B3" w14:textId="2D1DBCDD" w:rsidR="0035449C" w:rsidRPr="00240ACB" w:rsidRDefault="007D62D3" w:rsidP="0035449C">
      <w:pPr>
        <w:pStyle w:val="aff7"/>
        <w:rPr>
          <w:sz w:val="24"/>
          <w:lang w:eastAsia="ru-RU"/>
        </w:rPr>
      </w:pPr>
      <w:r w:rsidRPr="00240ACB">
        <w:rPr>
          <w:noProof/>
          <w:lang w:eastAsia="ru-RU"/>
        </w:rPr>
        <w:drawing>
          <wp:inline distT="0" distB="0" distL="0" distR="0" wp14:anchorId="68E33B5B" wp14:editId="78709C06">
            <wp:extent cx="9190281" cy="363855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9190068" cy="3638466"/>
                    </a:xfrm>
                    <a:prstGeom prst="rect">
                      <a:avLst/>
                    </a:prstGeom>
                  </pic:spPr>
                </pic:pic>
              </a:graphicData>
            </a:graphic>
          </wp:inline>
        </w:drawing>
      </w:r>
    </w:p>
    <w:p w14:paraId="59098DD8" w14:textId="77777777" w:rsidR="00B63873" w:rsidRPr="00240ACB" w:rsidRDefault="00B63873" w:rsidP="00FD2821">
      <w:pPr>
        <w:ind w:firstLine="709"/>
        <w:jc w:val="both"/>
        <w:rPr>
          <w:rFonts w:ascii="Times New Roman" w:hAnsi="Times New Roman"/>
          <w:b/>
          <w:bCs/>
          <w:sz w:val="24"/>
          <w:szCs w:val="24"/>
        </w:rPr>
        <w:sectPr w:rsidR="00B63873" w:rsidRPr="00240ACB" w:rsidSect="00B63873">
          <w:pgSz w:w="16838" w:h="11906" w:orient="landscape"/>
          <w:pgMar w:top="1559" w:right="1134" w:bottom="851" w:left="1134" w:header="709" w:footer="709" w:gutter="0"/>
          <w:cols w:space="708"/>
          <w:docGrid w:linePitch="360"/>
        </w:sectPr>
      </w:pPr>
    </w:p>
    <w:p w14:paraId="5E936BB0" w14:textId="77777777" w:rsidR="00FD2821" w:rsidRPr="00240ACB" w:rsidRDefault="00FD2821" w:rsidP="00FD2821">
      <w:pPr>
        <w:ind w:firstLine="709"/>
        <w:jc w:val="both"/>
        <w:rPr>
          <w:rFonts w:ascii="Times New Roman" w:hAnsi="Times New Roman"/>
          <w:b/>
          <w:bCs/>
          <w:i/>
          <w:sz w:val="24"/>
          <w:szCs w:val="24"/>
        </w:rPr>
      </w:pPr>
      <w:r w:rsidRPr="00240ACB">
        <w:rPr>
          <w:rFonts w:ascii="Times New Roman" w:hAnsi="Times New Roman"/>
          <w:b/>
          <w:bCs/>
          <w:sz w:val="24"/>
          <w:szCs w:val="24"/>
        </w:rPr>
        <w:t xml:space="preserve">Определение поправок и порядок их внесения </w:t>
      </w:r>
    </w:p>
    <w:p w14:paraId="58971F12" w14:textId="77777777" w:rsidR="00FD2821" w:rsidRPr="00240ACB" w:rsidRDefault="00FD2821" w:rsidP="005E7AB8">
      <w:pPr>
        <w:widowControl w:val="0"/>
        <w:numPr>
          <w:ilvl w:val="0"/>
          <w:numId w:val="35"/>
        </w:numPr>
        <w:suppressAutoHyphens w:val="0"/>
        <w:autoSpaceDN/>
        <w:spacing w:after="0"/>
        <w:ind w:left="0" w:firstLine="426"/>
        <w:jc w:val="both"/>
        <w:textAlignment w:val="auto"/>
        <w:rPr>
          <w:rFonts w:ascii="Times New Roman" w:hAnsi="Times New Roman"/>
          <w:sz w:val="24"/>
          <w:szCs w:val="24"/>
          <w:lang w:eastAsia="ru-RU"/>
        </w:rPr>
      </w:pPr>
      <w:r w:rsidRPr="00240ACB">
        <w:rPr>
          <w:rFonts w:ascii="Times New Roman" w:hAnsi="Times New Roman"/>
          <w:b/>
          <w:i/>
          <w:sz w:val="24"/>
          <w:szCs w:val="24"/>
          <w:lang w:eastAsia="ru-RU"/>
        </w:rPr>
        <w:t>Поправка на торг</w:t>
      </w:r>
      <w:r w:rsidRPr="00240ACB">
        <w:rPr>
          <w:rFonts w:ascii="Times New Roman" w:hAnsi="Times New Roman"/>
          <w:sz w:val="24"/>
          <w:szCs w:val="24"/>
          <w:lang w:eastAsia="ru-RU"/>
        </w:rPr>
        <w:t>. Величина скидки взята из Приложения 12 Методических указаний</w:t>
      </w:r>
      <w:r w:rsidRPr="00240ACB">
        <w:rPr>
          <w:rStyle w:val="ae"/>
          <w:rFonts w:ascii="Times New Roman" w:hAnsi="Times New Roman"/>
          <w:sz w:val="24"/>
          <w:szCs w:val="24"/>
        </w:rPr>
        <w:footnoteReference w:id="36"/>
      </w:r>
      <w:r w:rsidRPr="00240ACB">
        <w:rPr>
          <w:rFonts w:ascii="Times New Roman" w:hAnsi="Times New Roman"/>
          <w:sz w:val="24"/>
          <w:szCs w:val="24"/>
          <w:lang w:eastAsia="ru-RU"/>
        </w:rPr>
        <w:t xml:space="preserve">, среднее значение скидки на цены предложений земельных участков </w:t>
      </w:r>
      <w:r w:rsidR="0059405B" w:rsidRPr="00240ACB">
        <w:rPr>
          <w:rFonts w:ascii="Times New Roman" w:eastAsia="Times New Roman" w:hAnsi="Times New Roman"/>
          <w:sz w:val="24"/>
          <w:szCs w:val="24"/>
          <w:lang w:eastAsia="ru-RU"/>
        </w:rPr>
        <w:t>под объекты рекреации</w:t>
      </w:r>
      <w:r w:rsidRPr="00240ACB">
        <w:rPr>
          <w:rFonts w:ascii="Times New Roman" w:hAnsi="Times New Roman"/>
          <w:sz w:val="24"/>
          <w:szCs w:val="24"/>
          <w:lang w:eastAsia="ru-RU"/>
        </w:rPr>
        <w:t xml:space="preserve"> равно 21% в условиях неактивного рынка.</w:t>
      </w:r>
    </w:p>
    <w:p w14:paraId="388FD11A" w14:textId="77777777" w:rsidR="00FD2821" w:rsidRPr="00240ACB" w:rsidRDefault="00FD2821" w:rsidP="005E7AB8">
      <w:pPr>
        <w:pStyle w:val="a1"/>
        <w:widowControl w:val="0"/>
        <w:numPr>
          <w:ilvl w:val="0"/>
          <w:numId w:val="35"/>
        </w:numPr>
        <w:suppressAutoHyphens w:val="0"/>
        <w:autoSpaceDN/>
        <w:spacing w:after="0"/>
        <w:ind w:left="0" w:firstLine="426"/>
        <w:contextualSpacing/>
        <w:jc w:val="both"/>
        <w:textAlignment w:val="auto"/>
        <w:rPr>
          <w:rFonts w:ascii="Times New Roman" w:hAnsi="Times New Roman"/>
          <w:sz w:val="24"/>
          <w:szCs w:val="24"/>
          <w:lang w:eastAsia="ru-RU"/>
        </w:rPr>
      </w:pPr>
      <w:r w:rsidRPr="00240ACB">
        <w:rPr>
          <w:rFonts w:ascii="Times New Roman" w:hAnsi="Times New Roman"/>
          <w:b/>
          <w:i/>
          <w:sz w:val="24"/>
          <w:szCs w:val="24"/>
          <w:lang w:eastAsia="ru-RU"/>
        </w:rPr>
        <w:t xml:space="preserve">Корректировка на наличие коммуникаций </w:t>
      </w:r>
      <w:bookmarkStart w:id="231" w:name="_Hlk41824724"/>
      <w:r w:rsidRPr="00240ACB">
        <w:rPr>
          <w:rFonts w:ascii="Times New Roman" w:hAnsi="Times New Roman"/>
          <w:bCs/>
          <w:iCs/>
          <w:sz w:val="24"/>
          <w:szCs w:val="24"/>
          <w:lang w:eastAsia="ru-RU"/>
        </w:rPr>
        <w:t>выполнена с помощью</w:t>
      </w:r>
      <w:r w:rsidRPr="00240ACB">
        <w:rPr>
          <w:rFonts w:ascii="Times New Roman" w:hAnsi="Times New Roman"/>
          <w:sz w:val="24"/>
          <w:szCs w:val="24"/>
        </w:rPr>
        <w:t xml:space="preserve"> Справочника оценщика недвижимости-2018. Земельные участки. Часть 2. </w:t>
      </w:r>
      <w:bookmarkStart w:id="232" w:name="_Hlk42693566"/>
      <w:r w:rsidR="00AE0BB7" w:rsidRPr="00240ACB">
        <w:rPr>
          <w:rFonts w:ascii="Times New Roman" w:hAnsi="Times New Roman"/>
          <w:sz w:val="24"/>
          <w:szCs w:val="24"/>
        </w:rPr>
        <w:t xml:space="preserve">(табл. </w:t>
      </w:r>
      <w:r w:rsidR="00D9391D" w:rsidRPr="00240ACB">
        <w:rPr>
          <w:rFonts w:ascii="Times New Roman" w:hAnsi="Times New Roman"/>
          <w:sz w:val="24"/>
          <w:szCs w:val="24"/>
        </w:rPr>
        <w:t>59</w:t>
      </w:r>
      <w:r w:rsidR="005E71D2" w:rsidRPr="00240ACB">
        <w:rPr>
          <w:rFonts w:ascii="Times New Roman" w:hAnsi="Times New Roman"/>
          <w:sz w:val="24"/>
          <w:szCs w:val="24"/>
        </w:rPr>
        <w:t>, стр.165</w:t>
      </w:r>
      <w:r w:rsidR="00AE0BB7" w:rsidRPr="00240ACB">
        <w:rPr>
          <w:rFonts w:ascii="Times New Roman" w:hAnsi="Times New Roman"/>
          <w:sz w:val="24"/>
          <w:szCs w:val="24"/>
        </w:rPr>
        <w:t xml:space="preserve">) </w:t>
      </w:r>
      <w:bookmarkEnd w:id="232"/>
      <w:r w:rsidR="00AE0BB7" w:rsidRPr="00240ACB">
        <w:rPr>
          <w:rFonts w:ascii="Times New Roman" w:hAnsi="Times New Roman"/>
          <w:sz w:val="24"/>
          <w:szCs w:val="24"/>
        </w:rPr>
        <w:t>п</w:t>
      </w:r>
      <w:r w:rsidRPr="00240ACB">
        <w:rPr>
          <w:rFonts w:ascii="Times New Roman" w:hAnsi="Times New Roman"/>
          <w:sz w:val="24"/>
          <w:szCs w:val="24"/>
        </w:rPr>
        <w:t xml:space="preserve">од руководством Лейфера Л.А. (см. </w:t>
      </w:r>
      <w:r w:rsidR="006835BF" w:rsidRPr="00240ACB">
        <w:rPr>
          <w:rFonts w:ascii="Times New Roman" w:hAnsi="Times New Roman"/>
          <w:sz w:val="24"/>
          <w:szCs w:val="24"/>
        </w:rPr>
        <w:t>р</w:t>
      </w:r>
      <w:r w:rsidRPr="00240ACB">
        <w:rPr>
          <w:rFonts w:ascii="Times New Roman" w:hAnsi="Times New Roman"/>
          <w:sz w:val="24"/>
          <w:szCs w:val="24"/>
        </w:rPr>
        <w:t xml:space="preserve">ис. </w:t>
      </w:r>
      <w:r w:rsidR="00204A33" w:rsidRPr="00240ACB">
        <w:rPr>
          <w:rFonts w:ascii="Times New Roman" w:hAnsi="Times New Roman"/>
          <w:sz w:val="24"/>
          <w:szCs w:val="24"/>
        </w:rPr>
        <w:t>12</w:t>
      </w:r>
      <w:r w:rsidRPr="00240ACB">
        <w:rPr>
          <w:rFonts w:ascii="Times New Roman" w:hAnsi="Times New Roman"/>
          <w:sz w:val="24"/>
          <w:szCs w:val="24"/>
        </w:rPr>
        <w:t>)</w:t>
      </w:r>
      <w:r w:rsidR="00AE0BB7" w:rsidRPr="00240ACB">
        <w:rPr>
          <w:rFonts w:ascii="Times New Roman" w:hAnsi="Times New Roman"/>
          <w:sz w:val="24"/>
          <w:szCs w:val="24"/>
        </w:rPr>
        <w:t>.</w:t>
      </w:r>
      <w:r w:rsidR="00442C3C" w:rsidRPr="00240ACB">
        <w:rPr>
          <w:rFonts w:ascii="Times New Roman" w:hAnsi="Times New Roman"/>
          <w:sz w:val="24"/>
          <w:szCs w:val="24"/>
        </w:rPr>
        <w:t xml:space="preserve"> Применено среднее значение</w:t>
      </w:r>
      <w:r w:rsidR="00724182" w:rsidRPr="00240ACB">
        <w:rPr>
          <w:rFonts w:ascii="Times New Roman" w:hAnsi="Times New Roman"/>
          <w:sz w:val="24"/>
          <w:szCs w:val="24"/>
        </w:rPr>
        <w:t xml:space="preserve"> (1,16)</w:t>
      </w:r>
      <w:r w:rsidR="00D9391D" w:rsidRPr="00240ACB">
        <w:rPr>
          <w:rFonts w:ascii="Times New Roman" w:hAnsi="Times New Roman"/>
          <w:sz w:val="24"/>
          <w:szCs w:val="24"/>
        </w:rPr>
        <w:t xml:space="preserve"> доверительного инервала</w:t>
      </w:r>
      <w:r w:rsidR="00442C3C" w:rsidRPr="00240ACB">
        <w:rPr>
          <w:rFonts w:ascii="Times New Roman" w:hAnsi="Times New Roman"/>
          <w:sz w:val="24"/>
          <w:szCs w:val="24"/>
        </w:rPr>
        <w:t>, равное отношению удельной</w:t>
      </w:r>
      <w:r w:rsidR="00ED75A1" w:rsidRPr="00240ACB">
        <w:rPr>
          <w:rFonts w:ascii="Times New Roman" w:hAnsi="Times New Roman"/>
          <w:sz w:val="24"/>
          <w:szCs w:val="24"/>
        </w:rPr>
        <w:t xml:space="preserve"> </w:t>
      </w:r>
      <w:r w:rsidR="00442C3C" w:rsidRPr="00240ACB">
        <w:rPr>
          <w:rFonts w:ascii="Times New Roman" w:hAnsi="Times New Roman"/>
          <w:sz w:val="24"/>
          <w:szCs w:val="24"/>
        </w:rPr>
        <w:t>цены земельных участков под объекты рекреации, обеспеченных электроснабжением, к удельной цене аналогичных участков, не обеспеченных электроснабжением.</w:t>
      </w:r>
    </w:p>
    <w:p w14:paraId="0055AAF1" w14:textId="77777777" w:rsidR="005E7AB8" w:rsidRPr="00240ACB" w:rsidRDefault="005E7AB8" w:rsidP="005E7AB8">
      <w:pPr>
        <w:pStyle w:val="a1"/>
        <w:widowControl w:val="0"/>
        <w:numPr>
          <w:ilvl w:val="0"/>
          <w:numId w:val="0"/>
        </w:numPr>
        <w:suppressAutoHyphens w:val="0"/>
        <w:autoSpaceDN/>
        <w:spacing w:after="0"/>
        <w:ind w:left="284"/>
        <w:contextualSpacing/>
        <w:jc w:val="both"/>
        <w:textAlignment w:val="auto"/>
        <w:rPr>
          <w:rFonts w:ascii="Times New Roman" w:hAnsi="Times New Roman"/>
          <w:sz w:val="24"/>
          <w:szCs w:val="24"/>
          <w:lang w:eastAsia="ru-RU"/>
        </w:rPr>
      </w:pPr>
    </w:p>
    <w:p w14:paraId="718B8084" w14:textId="77777777" w:rsidR="00AE0BB7" w:rsidRPr="00240ACB" w:rsidRDefault="00D9391D" w:rsidP="00D9391D">
      <w:pPr>
        <w:pStyle w:val="a1"/>
        <w:widowControl w:val="0"/>
        <w:numPr>
          <w:ilvl w:val="0"/>
          <w:numId w:val="0"/>
        </w:numPr>
        <w:suppressAutoHyphens w:val="0"/>
        <w:autoSpaceDN/>
        <w:spacing w:after="0"/>
        <w:ind w:left="284"/>
        <w:contextualSpacing/>
        <w:jc w:val="center"/>
        <w:textAlignment w:val="auto"/>
        <w:rPr>
          <w:rFonts w:ascii="Times New Roman" w:hAnsi="Times New Roman"/>
          <w:sz w:val="24"/>
          <w:szCs w:val="24"/>
          <w:lang w:val="en-US" w:eastAsia="ru-RU"/>
        </w:rPr>
      </w:pPr>
      <w:r w:rsidRPr="00240ACB">
        <w:rPr>
          <w:rFonts w:ascii="Times New Roman" w:hAnsi="Times New Roman"/>
          <w:noProof/>
          <w:lang w:eastAsia="ru-RU"/>
        </w:rPr>
        <w:drawing>
          <wp:inline distT="0" distB="0" distL="0" distR="0" wp14:anchorId="33EC5CA5" wp14:editId="0DAAF093">
            <wp:extent cx="3365784" cy="2241550"/>
            <wp:effectExtent l="0" t="0" r="6350" b="635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23694" t="24897" r="46082" b="39322"/>
                    <a:stretch/>
                  </pic:blipFill>
                  <pic:spPr bwMode="auto">
                    <a:xfrm>
                      <a:off x="0" y="0"/>
                      <a:ext cx="3374222" cy="2247169"/>
                    </a:xfrm>
                    <a:prstGeom prst="rect">
                      <a:avLst/>
                    </a:prstGeom>
                    <a:ln>
                      <a:noFill/>
                    </a:ln>
                    <a:extLst>
                      <a:ext uri="{53640926-AAD7-44D8-BBD7-CCE9431645EC}">
                        <a14:shadowObscured xmlns:a14="http://schemas.microsoft.com/office/drawing/2010/main"/>
                      </a:ext>
                    </a:extLst>
                  </pic:spPr>
                </pic:pic>
              </a:graphicData>
            </a:graphic>
          </wp:inline>
        </w:drawing>
      </w:r>
    </w:p>
    <w:bookmarkEnd w:id="231"/>
    <w:p w14:paraId="0FCE452A" w14:textId="77777777" w:rsidR="00FD2821" w:rsidRPr="00240ACB" w:rsidRDefault="00FD2821" w:rsidP="00FD2821">
      <w:pPr>
        <w:widowControl w:val="0"/>
        <w:spacing w:after="0"/>
        <w:jc w:val="center"/>
        <w:rPr>
          <w:rFonts w:ascii="Times New Roman" w:hAnsi="Times New Roman"/>
          <w:sz w:val="24"/>
          <w:szCs w:val="24"/>
          <w:lang w:eastAsia="ru-RU"/>
        </w:rPr>
      </w:pPr>
    </w:p>
    <w:p w14:paraId="77400BD6" w14:textId="77777777" w:rsidR="00FD2821" w:rsidRPr="00240ACB" w:rsidRDefault="00FD2821" w:rsidP="00FD2821">
      <w:pPr>
        <w:widowControl w:val="0"/>
        <w:spacing w:after="0"/>
        <w:jc w:val="center"/>
        <w:rPr>
          <w:rFonts w:ascii="Times New Roman" w:hAnsi="Times New Roman"/>
          <w:sz w:val="24"/>
          <w:szCs w:val="24"/>
          <w:lang w:eastAsia="ru-RU"/>
        </w:rPr>
      </w:pPr>
      <w:r w:rsidRPr="00240ACB">
        <w:rPr>
          <w:rFonts w:ascii="Times New Roman" w:hAnsi="Times New Roman"/>
          <w:sz w:val="24"/>
          <w:szCs w:val="24"/>
          <w:lang w:eastAsia="ru-RU"/>
        </w:rPr>
        <w:t xml:space="preserve">Рис. </w:t>
      </w:r>
      <w:r w:rsidR="00204A33" w:rsidRPr="00240ACB">
        <w:rPr>
          <w:rFonts w:ascii="Times New Roman" w:hAnsi="Times New Roman"/>
          <w:sz w:val="24"/>
          <w:szCs w:val="24"/>
          <w:lang w:eastAsia="ru-RU"/>
        </w:rPr>
        <w:t>12</w:t>
      </w:r>
    </w:p>
    <w:p w14:paraId="6F12F7B1" w14:textId="77777777" w:rsidR="00FD2821" w:rsidRPr="00240ACB" w:rsidRDefault="00FD2821" w:rsidP="00FD2821">
      <w:pPr>
        <w:widowControl w:val="0"/>
        <w:spacing w:after="0"/>
        <w:jc w:val="center"/>
        <w:rPr>
          <w:rFonts w:ascii="Times New Roman" w:hAnsi="Times New Roman"/>
          <w:sz w:val="24"/>
          <w:szCs w:val="24"/>
          <w:lang w:eastAsia="ru-RU"/>
        </w:rPr>
      </w:pPr>
    </w:p>
    <w:p w14:paraId="45B53152" w14:textId="20BD96B4" w:rsidR="00FD2821" w:rsidRPr="00240ACB" w:rsidRDefault="00FD2821" w:rsidP="005E7AB8">
      <w:pPr>
        <w:pStyle w:val="a1"/>
        <w:widowControl w:val="0"/>
        <w:numPr>
          <w:ilvl w:val="0"/>
          <w:numId w:val="35"/>
        </w:numPr>
        <w:suppressAutoHyphens w:val="0"/>
        <w:autoSpaceDN/>
        <w:spacing w:after="0"/>
        <w:ind w:left="0" w:firstLine="426"/>
        <w:contextualSpacing/>
        <w:jc w:val="both"/>
        <w:textAlignment w:val="auto"/>
        <w:rPr>
          <w:rFonts w:ascii="Times New Roman" w:hAnsi="Times New Roman"/>
          <w:bCs/>
          <w:iCs/>
          <w:sz w:val="24"/>
          <w:szCs w:val="24"/>
          <w:lang w:eastAsia="ru-RU"/>
        </w:rPr>
      </w:pPr>
      <w:r w:rsidRPr="00240ACB">
        <w:rPr>
          <w:rFonts w:ascii="Times New Roman" w:hAnsi="Times New Roman"/>
          <w:b/>
          <w:i/>
          <w:sz w:val="24"/>
          <w:szCs w:val="24"/>
          <w:lang w:eastAsia="ru-RU"/>
        </w:rPr>
        <w:t xml:space="preserve">Корректировка на инженерно-геологические условия (рельеф) </w:t>
      </w:r>
      <w:r w:rsidRPr="00240ACB">
        <w:rPr>
          <w:rFonts w:ascii="Times New Roman" w:hAnsi="Times New Roman"/>
          <w:bCs/>
          <w:iCs/>
          <w:sz w:val="24"/>
          <w:szCs w:val="24"/>
          <w:lang w:eastAsia="ru-RU"/>
        </w:rPr>
        <w:t>выполнена с помощью Справочника оценщика недвижимости-2018. Земельные участки. Часть 2.</w:t>
      </w:r>
      <w:r w:rsidR="00AE0BB7" w:rsidRPr="00240ACB">
        <w:rPr>
          <w:rFonts w:ascii="Times New Roman" w:hAnsi="Times New Roman"/>
          <w:sz w:val="24"/>
          <w:szCs w:val="24"/>
        </w:rPr>
        <w:t xml:space="preserve"> (табл. </w:t>
      </w:r>
      <w:r w:rsidR="00522CC8" w:rsidRPr="00240ACB">
        <w:rPr>
          <w:rFonts w:ascii="Times New Roman" w:hAnsi="Times New Roman"/>
          <w:sz w:val="24"/>
          <w:szCs w:val="24"/>
        </w:rPr>
        <w:t>55</w:t>
      </w:r>
      <w:r w:rsidR="005E71D2" w:rsidRPr="00240ACB">
        <w:rPr>
          <w:rFonts w:ascii="Times New Roman" w:hAnsi="Times New Roman"/>
          <w:sz w:val="24"/>
          <w:szCs w:val="24"/>
        </w:rPr>
        <w:t>, стр. 155</w:t>
      </w:r>
      <w:r w:rsidR="00AE0BB7" w:rsidRPr="00240ACB">
        <w:rPr>
          <w:rFonts w:ascii="Times New Roman" w:hAnsi="Times New Roman"/>
          <w:sz w:val="24"/>
          <w:szCs w:val="24"/>
        </w:rPr>
        <w:t xml:space="preserve">) </w:t>
      </w:r>
      <w:r w:rsidR="00AE0BB7" w:rsidRPr="00240ACB">
        <w:rPr>
          <w:rFonts w:ascii="Times New Roman" w:hAnsi="Times New Roman"/>
          <w:bCs/>
          <w:iCs/>
          <w:sz w:val="24"/>
          <w:szCs w:val="24"/>
          <w:lang w:eastAsia="ru-RU"/>
        </w:rPr>
        <w:t>п</w:t>
      </w:r>
      <w:r w:rsidRPr="00240ACB">
        <w:rPr>
          <w:rFonts w:ascii="Times New Roman" w:hAnsi="Times New Roman"/>
          <w:bCs/>
          <w:iCs/>
          <w:sz w:val="24"/>
          <w:szCs w:val="24"/>
          <w:lang w:eastAsia="ru-RU"/>
        </w:rPr>
        <w:t xml:space="preserve">од руководством Лейфера Л.А. (см. </w:t>
      </w:r>
      <w:r w:rsidR="006835BF" w:rsidRPr="00240ACB">
        <w:rPr>
          <w:rFonts w:ascii="Times New Roman" w:hAnsi="Times New Roman"/>
          <w:bCs/>
          <w:iCs/>
          <w:sz w:val="24"/>
          <w:szCs w:val="24"/>
          <w:lang w:eastAsia="ru-RU"/>
        </w:rPr>
        <w:t>р</w:t>
      </w:r>
      <w:r w:rsidRPr="00240ACB">
        <w:rPr>
          <w:rFonts w:ascii="Times New Roman" w:hAnsi="Times New Roman"/>
          <w:bCs/>
          <w:iCs/>
          <w:sz w:val="24"/>
          <w:szCs w:val="24"/>
          <w:lang w:eastAsia="ru-RU"/>
        </w:rPr>
        <w:t>ис.</w:t>
      </w:r>
      <w:r w:rsidR="00204A33" w:rsidRPr="00240ACB">
        <w:rPr>
          <w:rFonts w:ascii="Times New Roman" w:hAnsi="Times New Roman"/>
          <w:bCs/>
          <w:iCs/>
          <w:sz w:val="24"/>
          <w:szCs w:val="24"/>
          <w:lang w:eastAsia="ru-RU"/>
        </w:rPr>
        <w:t>13</w:t>
      </w:r>
      <w:r w:rsidRPr="00240ACB">
        <w:rPr>
          <w:rFonts w:ascii="Times New Roman" w:hAnsi="Times New Roman"/>
          <w:bCs/>
          <w:iCs/>
          <w:sz w:val="24"/>
          <w:szCs w:val="24"/>
          <w:lang w:eastAsia="ru-RU"/>
        </w:rPr>
        <w:t>)</w:t>
      </w:r>
      <w:r w:rsidR="00724182" w:rsidRPr="00240ACB">
        <w:rPr>
          <w:rFonts w:ascii="Times New Roman" w:hAnsi="Times New Roman"/>
          <w:bCs/>
          <w:iCs/>
          <w:sz w:val="24"/>
          <w:szCs w:val="24"/>
          <w:lang w:eastAsia="ru-RU"/>
        </w:rPr>
        <w:t xml:space="preserve">. Применено среднее </w:t>
      </w:r>
      <w:r w:rsidR="009B247A" w:rsidRPr="00240ACB">
        <w:rPr>
          <w:rFonts w:ascii="Times New Roman" w:hAnsi="Times New Roman"/>
          <w:bCs/>
          <w:iCs/>
          <w:sz w:val="24"/>
          <w:szCs w:val="24"/>
          <w:lang w:eastAsia="ru-RU"/>
        </w:rPr>
        <w:t>значение доверительного</w:t>
      </w:r>
      <w:r w:rsidR="00D9391D" w:rsidRPr="00240ACB">
        <w:rPr>
          <w:rFonts w:ascii="Times New Roman" w:hAnsi="Times New Roman"/>
          <w:bCs/>
          <w:iCs/>
          <w:sz w:val="24"/>
          <w:szCs w:val="24"/>
          <w:lang w:eastAsia="ru-RU"/>
        </w:rPr>
        <w:t xml:space="preserve"> интервала </w:t>
      </w:r>
      <w:r w:rsidR="00724182" w:rsidRPr="00240ACB">
        <w:rPr>
          <w:rFonts w:ascii="Times New Roman" w:hAnsi="Times New Roman"/>
          <w:bCs/>
          <w:iCs/>
          <w:sz w:val="24"/>
          <w:szCs w:val="24"/>
          <w:lang w:eastAsia="ru-RU"/>
        </w:rPr>
        <w:t>(1,23).</w:t>
      </w:r>
    </w:p>
    <w:p w14:paraId="5331DF8B" w14:textId="77777777" w:rsidR="00FD2821" w:rsidRPr="00240ACB" w:rsidRDefault="00FD2821" w:rsidP="00FD2821">
      <w:pPr>
        <w:widowControl w:val="0"/>
        <w:spacing w:after="0"/>
        <w:jc w:val="center"/>
        <w:rPr>
          <w:rFonts w:ascii="Times New Roman" w:hAnsi="Times New Roman"/>
          <w:sz w:val="24"/>
          <w:szCs w:val="24"/>
          <w:lang w:eastAsia="ru-RU"/>
        </w:rPr>
      </w:pPr>
    </w:p>
    <w:p w14:paraId="3B59BFA6" w14:textId="77777777" w:rsidR="00FD2821" w:rsidRPr="00240ACB" w:rsidRDefault="00FD2821" w:rsidP="00FD2821">
      <w:pPr>
        <w:widowControl w:val="0"/>
        <w:spacing w:after="0"/>
        <w:jc w:val="center"/>
        <w:rPr>
          <w:rFonts w:ascii="Times New Roman" w:hAnsi="Times New Roman"/>
          <w:sz w:val="24"/>
          <w:szCs w:val="24"/>
          <w:lang w:eastAsia="ru-RU"/>
        </w:rPr>
      </w:pPr>
      <w:r w:rsidRPr="00240ACB">
        <w:rPr>
          <w:rFonts w:ascii="Times New Roman" w:hAnsi="Times New Roman"/>
          <w:noProof/>
          <w:sz w:val="24"/>
          <w:szCs w:val="24"/>
          <w:lang w:eastAsia="ru-RU"/>
        </w:rPr>
        <w:drawing>
          <wp:inline distT="0" distB="0" distL="0" distR="0" wp14:anchorId="71DBE794" wp14:editId="1C50111A">
            <wp:extent cx="2957830" cy="2024153"/>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33236" t="23368" r="34089" b="36879"/>
                    <a:stretch/>
                  </pic:blipFill>
                  <pic:spPr bwMode="auto">
                    <a:xfrm>
                      <a:off x="0" y="0"/>
                      <a:ext cx="2958103" cy="2024340"/>
                    </a:xfrm>
                    <a:prstGeom prst="rect">
                      <a:avLst/>
                    </a:prstGeom>
                    <a:ln>
                      <a:noFill/>
                    </a:ln>
                    <a:extLst>
                      <a:ext uri="{53640926-AAD7-44D8-BBD7-CCE9431645EC}">
                        <a14:shadowObscured xmlns:a14="http://schemas.microsoft.com/office/drawing/2010/main"/>
                      </a:ext>
                    </a:extLst>
                  </pic:spPr>
                </pic:pic>
              </a:graphicData>
            </a:graphic>
          </wp:inline>
        </w:drawing>
      </w:r>
    </w:p>
    <w:p w14:paraId="7D1A0936" w14:textId="77777777" w:rsidR="00FD2821" w:rsidRPr="00240ACB" w:rsidRDefault="00FD2821" w:rsidP="00FD2821">
      <w:pPr>
        <w:widowControl w:val="0"/>
        <w:spacing w:after="0"/>
        <w:jc w:val="center"/>
        <w:rPr>
          <w:rFonts w:ascii="Times New Roman" w:hAnsi="Times New Roman"/>
          <w:sz w:val="24"/>
          <w:szCs w:val="24"/>
          <w:lang w:eastAsia="ru-RU"/>
        </w:rPr>
      </w:pPr>
      <w:r w:rsidRPr="00240ACB">
        <w:rPr>
          <w:rFonts w:ascii="Times New Roman" w:hAnsi="Times New Roman"/>
          <w:sz w:val="24"/>
          <w:szCs w:val="24"/>
          <w:lang w:eastAsia="ru-RU"/>
        </w:rPr>
        <w:t xml:space="preserve">Рис. </w:t>
      </w:r>
      <w:r w:rsidR="00204A33" w:rsidRPr="00240ACB">
        <w:rPr>
          <w:rFonts w:ascii="Times New Roman" w:hAnsi="Times New Roman"/>
          <w:sz w:val="24"/>
          <w:szCs w:val="24"/>
          <w:lang w:eastAsia="ru-RU"/>
        </w:rPr>
        <w:t>13</w:t>
      </w:r>
    </w:p>
    <w:p w14:paraId="6AE04883" w14:textId="77777777" w:rsidR="00FD2821" w:rsidRPr="00240ACB" w:rsidRDefault="00FD2821" w:rsidP="00FD2821">
      <w:pPr>
        <w:widowControl w:val="0"/>
        <w:spacing w:after="0"/>
        <w:jc w:val="center"/>
        <w:rPr>
          <w:rFonts w:ascii="Times New Roman" w:hAnsi="Times New Roman"/>
          <w:sz w:val="24"/>
          <w:szCs w:val="24"/>
          <w:lang w:eastAsia="ru-RU"/>
        </w:rPr>
      </w:pPr>
    </w:p>
    <w:p w14:paraId="394AB902" w14:textId="77777777" w:rsidR="009B4809" w:rsidRPr="00240ACB" w:rsidRDefault="009B4809" w:rsidP="005E7AB8">
      <w:pPr>
        <w:pStyle w:val="-2"/>
        <w:numPr>
          <w:ilvl w:val="0"/>
          <w:numId w:val="35"/>
        </w:numPr>
        <w:ind w:left="0" w:firstLine="426"/>
        <w:rPr>
          <w:sz w:val="24"/>
          <w:szCs w:val="24"/>
        </w:rPr>
      </w:pPr>
      <w:r w:rsidRPr="00240ACB">
        <w:rPr>
          <w:b/>
          <w:bCs/>
          <w:sz w:val="24"/>
          <w:szCs w:val="24"/>
        </w:rPr>
        <w:t>Корректировка на покрытие подъездной дороги</w:t>
      </w:r>
      <w:r w:rsidRPr="00240ACB">
        <w:rPr>
          <w:sz w:val="24"/>
          <w:szCs w:val="24"/>
        </w:rPr>
        <w:t xml:space="preserve"> (</w:t>
      </w:r>
      <w:r w:rsidRPr="00240ACB">
        <w:rPr>
          <w:b/>
          <w:bCs/>
          <w:i/>
          <w:iCs/>
          <w:sz w:val="24"/>
          <w:szCs w:val="24"/>
        </w:rPr>
        <w:t>грунтовая</w:t>
      </w:r>
      <w:r w:rsidRPr="00240ACB">
        <w:rPr>
          <w:sz w:val="24"/>
          <w:szCs w:val="24"/>
        </w:rPr>
        <w:t xml:space="preserve"> -&gt; </w:t>
      </w:r>
      <w:r w:rsidRPr="00240ACB">
        <w:rPr>
          <w:b/>
          <w:bCs/>
          <w:i/>
          <w:iCs/>
          <w:sz w:val="24"/>
          <w:szCs w:val="24"/>
        </w:rPr>
        <w:t>асфальтированная</w:t>
      </w:r>
      <w:r w:rsidRPr="00240ACB">
        <w:t xml:space="preserve">) </w:t>
      </w:r>
      <w:r w:rsidRPr="00240ACB">
        <w:rPr>
          <w:sz w:val="24"/>
          <w:szCs w:val="24"/>
        </w:rPr>
        <w:t xml:space="preserve">выполнена методом парного сравнения продаж (предложений). </w:t>
      </w:r>
    </w:p>
    <w:p w14:paraId="02A85F77" w14:textId="20E75C30" w:rsidR="009B4809" w:rsidRPr="00240ACB" w:rsidRDefault="009B4809" w:rsidP="005E7AB8">
      <w:pPr>
        <w:pStyle w:val="-2"/>
        <w:ind w:firstLine="426"/>
        <w:rPr>
          <w:sz w:val="24"/>
          <w:szCs w:val="24"/>
        </w:rPr>
      </w:pPr>
      <w:r w:rsidRPr="00240ACB">
        <w:rPr>
          <w:sz w:val="24"/>
          <w:szCs w:val="24"/>
        </w:rPr>
        <w:t>Для сравнения удалось подобрать пару аналогов с асфальтированным подъездом и две пары аналогов с грунтовой подъездной дорогой. Различия вида разрешенного использования аналогов нивелированы применением корректировки перехода от цены за земельный участок</w:t>
      </w:r>
      <w:r w:rsidRPr="00240ACB">
        <w:t xml:space="preserve"> </w:t>
      </w:r>
      <w:r w:rsidRPr="00240ACB">
        <w:rPr>
          <w:sz w:val="24"/>
          <w:szCs w:val="24"/>
        </w:rPr>
        <w:t>промышленного назначения к цене участка ИЖС (1,08</w:t>
      </w:r>
      <w:r w:rsidR="00D41A24" w:rsidRPr="00240ACB">
        <w:rPr>
          <w:sz w:val="24"/>
          <w:szCs w:val="24"/>
        </w:rPr>
        <w:t>;</w:t>
      </w:r>
      <w:r w:rsidRPr="00240ACB">
        <w:rPr>
          <w:sz w:val="24"/>
          <w:szCs w:val="24"/>
        </w:rPr>
        <w:t xml:space="preserve"> </w:t>
      </w:r>
      <w:r w:rsidR="00D41A24" w:rsidRPr="00240ACB">
        <w:rPr>
          <w:sz w:val="24"/>
          <w:szCs w:val="24"/>
        </w:rPr>
        <w:t xml:space="preserve">источник: </w:t>
      </w:r>
      <w:r w:rsidR="009B247A" w:rsidRPr="00240ACB">
        <w:rPr>
          <w:sz w:val="24"/>
          <w:szCs w:val="24"/>
        </w:rPr>
        <w:t>с</w:t>
      </w:r>
      <w:r w:rsidR="00D41A24" w:rsidRPr="00240ACB">
        <w:rPr>
          <w:bCs/>
          <w:iCs/>
          <w:sz w:val="24"/>
          <w:szCs w:val="24"/>
        </w:rPr>
        <w:t>правочник оценщика недвижимости-2018. Земельные участки. Часть 2.</w:t>
      </w:r>
      <w:r w:rsidR="00D41A24" w:rsidRPr="00240ACB">
        <w:rPr>
          <w:sz w:val="24"/>
          <w:szCs w:val="24"/>
        </w:rPr>
        <w:t xml:space="preserve"> (табл. 82</w:t>
      </w:r>
      <w:r w:rsidR="005E71D2" w:rsidRPr="00240ACB">
        <w:rPr>
          <w:sz w:val="24"/>
          <w:szCs w:val="24"/>
        </w:rPr>
        <w:t xml:space="preserve">, стр. </w:t>
      </w:r>
      <w:r w:rsidR="00DB0EB7" w:rsidRPr="00240ACB">
        <w:rPr>
          <w:sz w:val="24"/>
          <w:szCs w:val="24"/>
        </w:rPr>
        <w:t>198</w:t>
      </w:r>
      <w:r w:rsidR="00D41A24" w:rsidRPr="00240ACB">
        <w:rPr>
          <w:sz w:val="24"/>
          <w:szCs w:val="24"/>
        </w:rPr>
        <w:t>)</w:t>
      </w:r>
      <w:r w:rsidR="00D41A24" w:rsidRPr="00240ACB">
        <w:rPr>
          <w:bCs/>
          <w:iCs/>
          <w:sz w:val="24"/>
          <w:szCs w:val="24"/>
        </w:rPr>
        <w:t xml:space="preserve"> под руководством Лейфера Л.А. (см. </w:t>
      </w:r>
      <w:r w:rsidR="006835BF" w:rsidRPr="00240ACB">
        <w:rPr>
          <w:bCs/>
          <w:iCs/>
          <w:sz w:val="24"/>
          <w:szCs w:val="24"/>
        </w:rPr>
        <w:t>р</w:t>
      </w:r>
      <w:r w:rsidR="00D41A24" w:rsidRPr="00240ACB">
        <w:rPr>
          <w:bCs/>
          <w:iCs/>
          <w:sz w:val="24"/>
          <w:szCs w:val="24"/>
        </w:rPr>
        <w:t>ис.</w:t>
      </w:r>
      <w:r w:rsidR="00204A33" w:rsidRPr="00240ACB">
        <w:rPr>
          <w:bCs/>
          <w:iCs/>
          <w:sz w:val="24"/>
          <w:szCs w:val="24"/>
        </w:rPr>
        <w:t>14</w:t>
      </w:r>
      <w:r w:rsidR="00D41A24" w:rsidRPr="00240ACB">
        <w:rPr>
          <w:bCs/>
          <w:iCs/>
          <w:sz w:val="24"/>
          <w:szCs w:val="24"/>
        </w:rPr>
        <w:t>))</w:t>
      </w:r>
      <w:r w:rsidRPr="00240ACB">
        <w:rPr>
          <w:sz w:val="24"/>
          <w:szCs w:val="24"/>
        </w:rPr>
        <w:t>.</w:t>
      </w:r>
    </w:p>
    <w:p w14:paraId="106314A0" w14:textId="77777777" w:rsidR="009B4809" w:rsidRPr="00240ACB" w:rsidRDefault="009B4809" w:rsidP="005E7AB8">
      <w:pPr>
        <w:ind w:firstLine="426"/>
        <w:jc w:val="both"/>
        <w:rPr>
          <w:rFonts w:ascii="Times New Roman" w:hAnsi="Times New Roman"/>
          <w:sz w:val="24"/>
          <w:szCs w:val="24"/>
          <w:lang w:eastAsia="ru-RU"/>
        </w:rPr>
      </w:pPr>
      <w:r w:rsidRPr="00240ACB">
        <w:rPr>
          <w:rFonts w:ascii="Times New Roman" w:hAnsi="Times New Roman"/>
          <w:sz w:val="24"/>
          <w:szCs w:val="24"/>
          <w:lang w:eastAsia="ru-RU"/>
        </w:rPr>
        <w:t xml:space="preserve">Расчет показан в таблице </w:t>
      </w:r>
      <w:r w:rsidR="00A77690" w:rsidRPr="00240ACB">
        <w:rPr>
          <w:rFonts w:ascii="Times New Roman" w:hAnsi="Times New Roman"/>
          <w:sz w:val="24"/>
          <w:szCs w:val="24"/>
          <w:lang w:eastAsia="ru-RU"/>
        </w:rPr>
        <w:t>3</w:t>
      </w:r>
      <w:r w:rsidR="00AA0044" w:rsidRPr="00240ACB">
        <w:rPr>
          <w:rFonts w:ascii="Times New Roman" w:hAnsi="Times New Roman"/>
          <w:sz w:val="24"/>
          <w:szCs w:val="24"/>
          <w:lang w:eastAsia="ru-RU"/>
        </w:rPr>
        <w:t>4</w:t>
      </w:r>
      <w:r w:rsidRPr="00240ACB">
        <w:rPr>
          <w:rFonts w:ascii="Times New Roman" w:hAnsi="Times New Roman"/>
          <w:sz w:val="24"/>
          <w:szCs w:val="24"/>
          <w:lang w:eastAsia="ru-RU"/>
        </w:rPr>
        <w:t>.</w:t>
      </w:r>
    </w:p>
    <w:p w14:paraId="441B010A" w14:textId="77777777" w:rsidR="00984F86" w:rsidRPr="00240ACB" w:rsidRDefault="00984F86" w:rsidP="009B4809">
      <w:pPr>
        <w:jc w:val="both"/>
        <w:rPr>
          <w:rFonts w:ascii="Times New Roman" w:hAnsi="Times New Roman"/>
          <w:sz w:val="24"/>
          <w:szCs w:val="24"/>
          <w:lang w:eastAsia="ru-RU"/>
        </w:rPr>
      </w:pPr>
      <w:r w:rsidRPr="00240ACB">
        <w:rPr>
          <w:rFonts w:ascii="Times New Roman" w:hAnsi="Times New Roman"/>
          <w:sz w:val="24"/>
          <w:szCs w:val="24"/>
          <w:lang w:eastAsia="ru-RU"/>
        </w:rPr>
        <w:t xml:space="preserve">Таблица </w:t>
      </w:r>
      <w:r w:rsidR="00A77690" w:rsidRPr="00240ACB">
        <w:rPr>
          <w:rFonts w:ascii="Times New Roman" w:hAnsi="Times New Roman"/>
          <w:sz w:val="24"/>
          <w:szCs w:val="24"/>
          <w:lang w:eastAsia="ru-RU"/>
        </w:rPr>
        <w:t>3</w:t>
      </w:r>
      <w:r w:rsidR="00AA0044" w:rsidRPr="00240ACB">
        <w:rPr>
          <w:rFonts w:ascii="Times New Roman" w:hAnsi="Times New Roman"/>
          <w:sz w:val="24"/>
          <w:szCs w:val="24"/>
          <w:lang w:eastAsia="ru-RU"/>
        </w:rPr>
        <w:t>4</w:t>
      </w:r>
      <w:r w:rsidRPr="00240ACB">
        <w:rPr>
          <w:rFonts w:ascii="Times New Roman" w:hAnsi="Times New Roman"/>
          <w:sz w:val="24"/>
          <w:szCs w:val="24"/>
          <w:lang w:eastAsia="ru-RU"/>
        </w:rPr>
        <w:t>. Расчет величины корректировки на подъездные пути</w:t>
      </w:r>
    </w:p>
    <w:p w14:paraId="5B03AEFA" w14:textId="77777777" w:rsidR="009B4809" w:rsidRPr="00240ACB" w:rsidRDefault="009B4809" w:rsidP="009B4809">
      <w:pPr>
        <w:jc w:val="both"/>
        <w:rPr>
          <w:rFonts w:ascii="Times New Roman" w:hAnsi="Times New Roman"/>
          <w:lang w:eastAsia="ru-RU"/>
        </w:rPr>
      </w:pPr>
      <w:r w:rsidRPr="00240ACB">
        <w:rPr>
          <w:rFonts w:ascii="Times New Roman" w:hAnsi="Times New Roman"/>
          <w:noProof/>
          <w:lang w:eastAsia="ru-RU"/>
        </w:rPr>
        <w:drawing>
          <wp:inline distT="0" distB="0" distL="0" distR="0" wp14:anchorId="46ACE17F" wp14:editId="7E688FA2">
            <wp:extent cx="5514975" cy="4991100"/>
            <wp:effectExtent l="19050" t="19050" r="28575" b="1905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531673" cy="5006212"/>
                    </a:xfrm>
                    <a:prstGeom prst="rect">
                      <a:avLst/>
                    </a:prstGeom>
                    <a:ln>
                      <a:solidFill>
                        <a:srgbClr val="000000">
                          <a:alpha val="99000"/>
                        </a:srgbClr>
                      </a:solidFill>
                    </a:ln>
                  </pic:spPr>
                </pic:pic>
              </a:graphicData>
            </a:graphic>
          </wp:inline>
        </w:drawing>
      </w:r>
    </w:p>
    <w:p w14:paraId="375C9E90" w14:textId="77777777" w:rsidR="00330116" w:rsidRPr="00240ACB" w:rsidRDefault="005324F9" w:rsidP="005324F9">
      <w:pPr>
        <w:ind w:firstLine="709"/>
        <w:jc w:val="center"/>
        <w:rPr>
          <w:rFonts w:ascii="Times New Roman" w:eastAsia="Times New Roman" w:hAnsi="Times New Roman"/>
          <w:color w:val="000000"/>
          <w:sz w:val="24"/>
          <w:szCs w:val="24"/>
          <w:lang w:eastAsia="ru-RU"/>
        </w:rPr>
      </w:pPr>
      <w:r w:rsidRPr="00240ACB">
        <w:rPr>
          <w:rFonts w:ascii="Times New Roman" w:hAnsi="Times New Roman"/>
          <w:noProof/>
          <w:lang w:eastAsia="ru-RU"/>
        </w:rPr>
        <w:drawing>
          <wp:inline distT="0" distB="0" distL="0" distR="0" wp14:anchorId="2DE766F0" wp14:editId="11DFEDB8">
            <wp:extent cx="3552825" cy="1447019"/>
            <wp:effectExtent l="19050" t="19050" r="9525" b="203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33852" t="45291" r="33232" b="30219"/>
                    <a:stretch/>
                  </pic:blipFill>
                  <pic:spPr bwMode="auto">
                    <a:xfrm>
                      <a:off x="0" y="0"/>
                      <a:ext cx="3580732" cy="1458385"/>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715E4571" w14:textId="63EF1334" w:rsidR="009A51A1" w:rsidRPr="00240ACB" w:rsidRDefault="005324F9" w:rsidP="009A51A1">
      <w:pPr>
        <w:ind w:firstLine="709"/>
        <w:jc w:val="center"/>
        <w:rPr>
          <w:rFonts w:ascii="Times New Roman" w:eastAsia="Times New Roman" w:hAnsi="Times New Roman"/>
          <w:color w:val="000000"/>
          <w:sz w:val="24"/>
          <w:szCs w:val="24"/>
          <w:lang w:eastAsia="ru-RU"/>
        </w:rPr>
      </w:pPr>
      <w:r w:rsidRPr="00240ACB">
        <w:rPr>
          <w:rFonts w:ascii="Times New Roman" w:eastAsia="Times New Roman" w:hAnsi="Times New Roman"/>
          <w:color w:val="000000"/>
          <w:sz w:val="24"/>
          <w:szCs w:val="24"/>
          <w:lang w:eastAsia="ru-RU"/>
        </w:rPr>
        <w:t xml:space="preserve">Рис. </w:t>
      </w:r>
      <w:r w:rsidR="00204A33" w:rsidRPr="00240ACB">
        <w:rPr>
          <w:rFonts w:ascii="Times New Roman" w:eastAsia="Times New Roman" w:hAnsi="Times New Roman"/>
          <w:color w:val="000000"/>
          <w:sz w:val="24"/>
          <w:szCs w:val="24"/>
          <w:lang w:eastAsia="ru-RU"/>
        </w:rPr>
        <w:t>14</w:t>
      </w:r>
    </w:p>
    <w:p w14:paraId="298ED625" w14:textId="6B0DB125" w:rsidR="009A51A1" w:rsidRPr="00240ACB" w:rsidRDefault="009A51A1" w:rsidP="009A51A1">
      <w:pPr>
        <w:spacing w:after="0"/>
        <w:ind w:firstLine="567"/>
        <w:jc w:val="both"/>
        <w:rPr>
          <w:rFonts w:ascii="Times New Roman" w:hAnsi="Times New Roman"/>
          <w:sz w:val="24"/>
          <w:szCs w:val="24"/>
        </w:rPr>
      </w:pPr>
      <w:r w:rsidRPr="00240ACB">
        <w:rPr>
          <w:rFonts w:ascii="Times New Roman" w:hAnsi="Times New Roman"/>
          <w:sz w:val="24"/>
          <w:szCs w:val="24"/>
        </w:rPr>
        <w:t>Результаты расчета кадастровой стоимости земельных участков представлены в Приложении 2.2.3.</w:t>
      </w:r>
    </w:p>
    <w:p w14:paraId="4BB9FFB0" w14:textId="77777777" w:rsidR="00E4399B" w:rsidRPr="00240ACB" w:rsidRDefault="003775C6" w:rsidP="00E4399B">
      <w:pPr>
        <w:pStyle w:val="20"/>
        <w:spacing w:after="240"/>
        <w:rPr>
          <w:rFonts w:eastAsia="Times New Roman"/>
          <w:color w:val="000000"/>
          <w:lang w:eastAsia="ru-RU"/>
        </w:rPr>
      </w:pPr>
      <w:bookmarkStart w:id="233" w:name="_Toc43217113"/>
      <w:bookmarkStart w:id="234" w:name="_Toc51678312"/>
      <w:r w:rsidRPr="00240ACB">
        <w:t>3.3.5.</w:t>
      </w:r>
      <w:r w:rsidR="00E4399B" w:rsidRPr="00240ACB">
        <w:t>4. Обоснование выбора подходов и методов, использованных для определения кадастровой стоимости объектов с</w:t>
      </w:r>
      <w:r w:rsidR="00E4399B" w:rsidRPr="00240ACB">
        <w:rPr>
          <w:rFonts w:eastAsia="Times New Roman"/>
          <w:color w:val="000000"/>
          <w:lang w:eastAsia="ru-RU"/>
        </w:rPr>
        <w:t>егмента 6 «Производственная деятельность</w:t>
      </w:r>
      <w:r w:rsidR="00FC2E75" w:rsidRPr="00240ACB">
        <w:rPr>
          <w:rFonts w:eastAsia="Times New Roman"/>
          <w:color w:val="000000"/>
          <w:lang w:eastAsia="ru-RU"/>
        </w:rPr>
        <w:t>»</w:t>
      </w:r>
      <w:bookmarkEnd w:id="233"/>
      <w:bookmarkEnd w:id="234"/>
    </w:p>
    <w:p w14:paraId="3992D596" w14:textId="77777777" w:rsidR="008D7DBD" w:rsidRPr="00240ACB" w:rsidRDefault="0085508D" w:rsidP="000D7EFE">
      <w:pPr>
        <w:pStyle w:val="aff7"/>
        <w:ind w:firstLine="709"/>
        <w:rPr>
          <w:sz w:val="24"/>
          <w:lang w:eastAsia="ru-RU"/>
        </w:rPr>
      </w:pPr>
      <w:r w:rsidRPr="00240ACB">
        <w:rPr>
          <w:sz w:val="24"/>
          <w:lang w:eastAsia="ru-RU"/>
        </w:rPr>
        <w:t>Так как рынок сдачи в аренду</w:t>
      </w:r>
      <w:r w:rsidR="00620E50" w:rsidRPr="00240ACB">
        <w:rPr>
          <w:sz w:val="24"/>
          <w:lang w:eastAsia="ru-RU"/>
        </w:rPr>
        <w:t xml:space="preserve"> земельных участков, отнесенных к 6 сегменту, </w:t>
      </w:r>
      <w:r w:rsidR="00D66322" w:rsidRPr="00240ACB">
        <w:rPr>
          <w:sz w:val="24"/>
          <w:lang w:eastAsia="ru-RU"/>
        </w:rPr>
        <w:t>не</w:t>
      </w:r>
      <w:r w:rsidR="00A06DD8" w:rsidRPr="00240ACB">
        <w:rPr>
          <w:sz w:val="24"/>
          <w:lang w:eastAsia="ru-RU"/>
        </w:rPr>
        <w:t xml:space="preserve"> </w:t>
      </w:r>
      <w:r w:rsidR="00D66322" w:rsidRPr="00240ACB">
        <w:rPr>
          <w:sz w:val="24"/>
          <w:lang w:eastAsia="ru-RU"/>
        </w:rPr>
        <w:t>развит</w:t>
      </w:r>
      <w:r w:rsidR="00A06DD8" w:rsidRPr="00240ACB">
        <w:rPr>
          <w:sz w:val="24"/>
          <w:lang w:eastAsia="ru-RU"/>
        </w:rPr>
        <w:t xml:space="preserve">, </w:t>
      </w:r>
      <w:r w:rsidR="00620E50" w:rsidRPr="00240ACB">
        <w:rPr>
          <w:sz w:val="24"/>
          <w:lang w:eastAsia="ru-RU"/>
        </w:rPr>
        <w:t>доходный подход применить невозможно</w:t>
      </w:r>
      <w:r w:rsidR="00A06DD8" w:rsidRPr="00240ACB">
        <w:rPr>
          <w:sz w:val="24"/>
          <w:lang w:eastAsia="ru-RU"/>
        </w:rPr>
        <w:t xml:space="preserve"> (см. табл. 19)</w:t>
      </w:r>
      <w:r w:rsidR="00620E50" w:rsidRPr="00240ACB">
        <w:rPr>
          <w:sz w:val="24"/>
          <w:lang w:eastAsia="ru-RU"/>
        </w:rPr>
        <w:t>. Расчет будет выполнен сравнительным подходом.</w:t>
      </w:r>
    </w:p>
    <w:p w14:paraId="51189C61" w14:textId="77777777" w:rsidR="000D7EFE" w:rsidRPr="00240ACB" w:rsidRDefault="000D7EFE" w:rsidP="000D7EFE">
      <w:pPr>
        <w:pStyle w:val="aff7"/>
        <w:ind w:firstLine="709"/>
        <w:rPr>
          <w:sz w:val="24"/>
          <w:lang w:eastAsia="ru-RU"/>
        </w:rPr>
      </w:pPr>
      <w:r w:rsidRPr="00240ACB">
        <w:rPr>
          <w:sz w:val="24"/>
          <w:lang w:eastAsia="ru-RU"/>
        </w:rPr>
        <w:t xml:space="preserve">Анализ рыночных данных (см. табл. </w:t>
      </w:r>
      <w:r w:rsidR="0085508D" w:rsidRPr="00240ACB">
        <w:rPr>
          <w:sz w:val="24"/>
          <w:lang w:eastAsia="ru-RU"/>
        </w:rPr>
        <w:t>1</w:t>
      </w:r>
      <w:r w:rsidR="00D66322" w:rsidRPr="00240ACB">
        <w:rPr>
          <w:sz w:val="24"/>
          <w:lang w:eastAsia="ru-RU"/>
        </w:rPr>
        <w:t>8</w:t>
      </w:r>
      <w:r w:rsidRPr="00240ACB">
        <w:rPr>
          <w:sz w:val="24"/>
          <w:lang w:eastAsia="ru-RU"/>
        </w:rPr>
        <w:t xml:space="preserve">) показывает, что отсутствует рыночная информация, достаточная для построения статистической модели оценки кадастровой стоимости группы (подгруппы) оцениваемых земельных участков. </w:t>
      </w:r>
    </w:p>
    <w:p w14:paraId="38341A9E" w14:textId="2F334BDE" w:rsidR="000D7EFE" w:rsidRPr="00240ACB" w:rsidRDefault="000D7EFE" w:rsidP="000D7EFE">
      <w:pPr>
        <w:pStyle w:val="aff7"/>
        <w:ind w:firstLine="709"/>
        <w:rPr>
          <w:sz w:val="24"/>
          <w:lang w:eastAsia="ru-RU"/>
        </w:rPr>
      </w:pPr>
      <w:r w:rsidRPr="00240ACB">
        <w:rPr>
          <w:sz w:val="24"/>
        </w:rPr>
        <w:t xml:space="preserve">В настоящем отчете согласно </w:t>
      </w:r>
      <w:hyperlink r:id="rId91" w:anchor="block_1722" w:history="1">
        <w:r w:rsidRPr="00240ACB">
          <w:rPr>
            <w:rFonts w:eastAsia="Times New Roman"/>
            <w:sz w:val="24"/>
            <w:lang w:eastAsia="ru-RU"/>
          </w:rPr>
          <w:t>подпункта 7.2.2</w:t>
        </w:r>
      </w:hyperlink>
      <w:r w:rsidRPr="00240ACB">
        <w:rPr>
          <w:rFonts w:eastAsia="Times New Roman"/>
          <w:sz w:val="24"/>
          <w:lang w:eastAsia="ru-RU"/>
        </w:rPr>
        <w:t xml:space="preserve"> </w:t>
      </w:r>
      <w:r w:rsidRPr="00240ACB">
        <w:rPr>
          <w:sz w:val="24"/>
        </w:rPr>
        <w:t xml:space="preserve">Методических указаний применен метод </w:t>
      </w:r>
      <w:r w:rsidRPr="00240ACB">
        <w:rPr>
          <w:sz w:val="24"/>
          <w:lang w:eastAsia="ru-RU"/>
        </w:rPr>
        <w:t>типового (эталонного) объекта недвижимости. Для этого определяется стоимость типового (эталонного) объекта, которая корректируется на отличие ценообразующих характеристик объект</w:t>
      </w:r>
      <w:r w:rsidR="00C04226" w:rsidRPr="00240ACB">
        <w:rPr>
          <w:sz w:val="24"/>
          <w:lang w:eastAsia="ru-RU"/>
        </w:rPr>
        <w:t>ов</w:t>
      </w:r>
      <w:r w:rsidRPr="00240ACB">
        <w:rPr>
          <w:sz w:val="24"/>
          <w:lang w:eastAsia="ru-RU"/>
        </w:rPr>
        <w:t xml:space="preserve"> недвижимости от типового (эталонного) объекта недвижимости.</w:t>
      </w:r>
    </w:p>
    <w:p w14:paraId="41EDF006" w14:textId="77777777" w:rsidR="000D7EFE" w:rsidRPr="00240ACB" w:rsidRDefault="000D7EFE" w:rsidP="000D7EFE">
      <w:pPr>
        <w:pStyle w:val="aff7"/>
        <w:ind w:firstLine="709"/>
        <w:rPr>
          <w:sz w:val="24"/>
          <w:lang w:eastAsia="ru-RU"/>
        </w:rPr>
      </w:pPr>
      <w:r w:rsidRPr="00240ACB">
        <w:rPr>
          <w:sz w:val="24"/>
          <w:lang w:eastAsia="ru-RU"/>
        </w:rPr>
        <w:t>Пошаговое применение метода типового (эталонного) объекта для оценки земельных участков, принадлежащих</w:t>
      </w:r>
      <w:r w:rsidR="00620E50" w:rsidRPr="00240ACB">
        <w:rPr>
          <w:sz w:val="24"/>
          <w:lang w:eastAsia="ru-RU"/>
        </w:rPr>
        <w:t xml:space="preserve"> 6</w:t>
      </w:r>
      <w:r w:rsidRPr="00240ACB">
        <w:rPr>
          <w:sz w:val="24"/>
          <w:lang w:eastAsia="ru-RU"/>
        </w:rPr>
        <w:t xml:space="preserve"> сегменту, описан в таблице </w:t>
      </w:r>
      <w:r w:rsidR="00D74A70" w:rsidRPr="00240ACB">
        <w:rPr>
          <w:sz w:val="24"/>
          <w:lang w:eastAsia="ru-RU"/>
        </w:rPr>
        <w:t>3</w:t>
      </w:r>
      <w:r w:rsidR="00AA0044" w:rsidRPr="00240ACB">
        <w:rPr>
          <w:sz w:val="24"/>
          <w:lang w:eastAsia="ru-RU"/>
        </w:rPr>
        <w:t>5</w:t>
      </w:r>
      <w:r w:rsidRPr="00240ACB">
        <w:rPr>
          <w:sz w:val="24"/>
          <w:lang w:eastAsia="ru-RU"/>
        </w:rPr>
        <w:t>.</w:t>
      </w:r>
    </w:p>
    <w:p w14:paraId="601DDABD" w14:textId="77777777" w:rsidR="000D7EFE" w:rsidRPr="00240ACB" w:rsidRDefault="000D7EFE" w:rsidP="000D7EFE">
      <w:pPr>
        <w:pStyle w:val="aff7"/>
        <w:ind w:firstLine="709"/>
        <w:rPr>
          <w:sz w:val="24"/>
          <w:lang w:eastAsia="ru-RU"/>
        </w:rPr>
      </w:pPr>
    </w:p>
    <w:p w14:paraId="745D6637" w14:textId="77777777" w:rsidR="000D7EFE" w:rsidRPr="00240ACB" w:rsidRDefault="000D7EFE" w:rsidP="000D7EFE">
      <w:pPr>
        <w:pStyle w:val="aff7"/>
        <w:rPr>
          <w:sz w:val="24"/>
          <w:lang w:eastAsia="ru-RU"/>
        </w:rPr>
      </w:pPr>
      <w:r w:rsidRPr="00240ACB">
        <w:rPr>
          <w:sz w:val="24"/>
          <w:lang w:eastAsia="ru-RU"/>
        </w:rPr>
        <w:t xml:space="preserve">Таблица </w:t>
      </w:r>
      <w:r w:rsidR="00D74A70" w:rsidRPr="00240ACB">
        <w:rPr>
          <w:sz w:val="24"/>
          <w:lang w:eastAsia="ru-RU"/>
        </w:rPr>
        <w:t>3</w:t>
      </w:r>
      <w:r w:rsidR="00AA0044" w:rsidRPr="00240ACB">
        <w:rPr>
          <w:sz w:val="24"/>
          <w:lang w:eastAsia="ru-RU"/>
        </w:rPr>
        <w:t>5</w:t>
      </w:r>
      <w:r w:rsidRPr="00240ACB">
        <w:rPr>
          <w:sz w:val="24"/>
          <w:lang w:eastAsia="ru-RU"/>
        </w:rPr>
        <w:t>. Расчет стоимости объектов оценки</w:t>
      </w:r>
    </w:p>
    <w:tbl>
      <w:tblPr>
        <w:tblStyle w:val="af0"/>
        <w:tblW w:w="9493" w:type="dxa"/>
        <w:tblLayout w:type="fixed"/>
        <w:tblLook w:val="04A0" w:firstRow="1" w:lastRow="0" w:firstColumn="1" w:lastColumn="0" w:noHBand="0" w:noVBand="1"/>
      </w:tblPr>
      <w:tblGrid>
        <w:gridCol w:w="675"/>
        <w:gridCol w:w="3261"/>
        <w:gridCol w:w="5557"/>
      </w:tblGrid>
      <w:tr w:rsidR="000D7EFE" w:rsidRPr="00240ACB" w14:paraId="5A910619" w14:textId="77777777" w:rsidTr="006E117E">
        <w:tc>
          <w:tcPr>
            <w:tcW w:w="675" w:type="dxa"/>
            <w:shd w:val="clear" w:color="auto" w:fill="auto"/>
          </w:tcPr>
          <w:p w14:paraId="3E2738DA" w14:textId="77777777" w:rsidR="000D7EFE" w:rsidRPr="00240ACB" w:rsidRDefault="000D7EFE" w:rsidP="009B4809">
            <w:pPr>
              <w:pStyle w:val="aff7"/>
              <w:rPr>
                <w:b/>
                <w:bCs/>
                <w:sz w:val="20"/>
                <w:szCs w:val="20"/>
                <w:lang w:eastAsia="ru-RU"/>
              </w:rPr>
            </w:pPr>
            <w:r w:rsidRPr="00240ACB">
              <w:rPr>
                <w:b/>
                <w:bCs/>
                <w:sz w:val="20"/>
                <w:szCs w:val="20"/>
                <w:lang w:eastAsia="ru-RU"/>
              </w:rPr>
              <w:t>№ п/п</w:t>
            </w:r>
          </w:p>
        </w:tc>
        <w:tc>
          <w:tcPr>
            <w:tcW w:w="3261" w:type="dxa"/>
            <w:shd w:val="clear" w:color="auto" w:fill="auto"/>
          </w:tcPr>
          <w:p w14:paraId="01BCDA31" w14:textId="77777777" w:rsidR="000D7EFE" w:rsidRPr="00240ACB" w:rsidRDefault="000D7EFE" w:rsidP="009B4809">
            <w:pPr>
              <w:pStyle w:val="aff7"/>
              <w:rPr>
                <w:b/>
                <w:bCs/>
                <w:sz w:val="20"/>
                <w:szCs w:val="20"/>
                <w:lang w:eastAsia="ru-RU"/>
              </w:rPr>
            </w:pPr>
            <w:r w:rsidRPr="00240ACB">
              <w:rPr>
                <w:b/>
                <w:bCs/>
                <w:sz w:val="20"/>
                <w:szCs w:val="20"/>
                <w:lang w:eastAsia="ru-RU"/>
              </w:rPr>
              <w:t>Этап расчета</w:t>
            </w:r>
          </w:p>
        </w:tc>
        <w:tc>
          <w:tcPr>
            <w:tcW w:w="5557" w:type="dxa"/>
            <w:shd w:val="clear" w:color="auto" w:fill="auto"/>
          </w:tcPr>
          <w:p w14:paraId="450B38DB" w14:textId="77777777" w:rsidR="000D7EFE" w:rsidRPr="00240ACB" w:rsidRDefault="000D7EFE" w:rsidP="009B4809">
            <w:pPr>
              <w:pStyle w:val="aff7"/>
              <w:rPr>
                <w:b/>
                <w:bCs/>
                <w:sz w:val="20"/>
                <w:szCs w:val="20"/>
                <w:lang w:eastAsia="ru-RU"/>
              </w:rPr>
            </w:pPr>
            <w:r w:rsidRPr="00240ACB">
              <w:rPr>
                <w:b/>
                <w:bCs/>
                <w:sz w:val="20"/>
                <w:szCs w:val="20"/>
                <w:lang w:eastAsia="ru-RU"/>
              </w:rPr>
              <w:t>Описание</w:t>
            </w:r>
          </w:p>
        </w:tc>
      </w:tr>
      <w:tr w:rsidR="000D7EFE" w:rsidRPr="00240ACB" w14:paraId="2E7032BC" w14:textId="77777777" w:rsidTr="006E117E">
        <w:tc>
          <w:tcPr>
            <w:tcW w:w="675" w:type="dxa"/>
          </w:tcPr>
          <w:p w14:paraId="08A3C414" w14:textId="77777777" w:rsidR="000D7EFE" w:rsidRPr="00240ACB" w:rsidRDefault="000D7EFE" w:rsidP="004D398A">
            <w:pPr>
              <w:pStyle w:val="aff7"/>
              <w:jc w:val="center"/>
              <w:rPr>
                <w:sz w:val="20"/>
                <w:szCs w:val="20"/>
                <w:lang w:eastAsia="ru-RU"/>
              </w:rPr>
            </w:pPr>
            <w:r w:rsidRPr="00240ACB">
              <w:rPr>
                <w:sz w:val="20"/>
                <w:szCs w:val="20"/>
                <w:lang w:eastAsia="ru-RU"/>
              </w:rPr>
              <w:t>1, 2, 3</w:t>
            </w:r>
          </w:p>
        </w:tc>
        <w:tc>
          <w:tcPr>
            <w:tcW w:w="3261" w:type="dxa"/>
          </w:tcPr>
          <w:p w14:paraId="0DA5E253" w14:textId="01C1373C" w:rsidR="000D7EFE" w:rsidRPr="00240ACB" w:rsidRDefault="000D7EFE" w:rsidP="009B4809">
            <w:pPr>
              <w:pStyle w:val="aff7"/>
              <w:rPr>
                <w:sz w:val="20"/>
                <w:szCs w:val="20"/>
                <w:lang w:eastAsia="ru-RU"/>
              </w:rPr>
            </w:pPr>
            <w:r w:rsidRPr="00240ACB">
              <w:rPr>
                <w:rFonts w:eastAsia="Times New Roman"/>
                <w:sz w:val="20"/>
                <w:szCs w:val="20"/>
                <w:lang w:eastAsia="ru-RU"/>
              </w:rPr>
              <w:t xml:space="preserve">Определены: 1) </w:t>
            </w:r>
            <w:r w:rsidRPr="00240ACB">
              <w:rPr>
                <w:sz w:val="20"/>
                <w:szCs w:val="20"/>
                <w:lang w:eastAsia="ru-RU"/>
              </w:rPr>
              <w:t>группа (подгруппа) объектов недвижимости, в которой возможно (целесообразно) типологизировать</w:t>
            </w:r>
            <w:r w:rsidR="009B247A" w:rsidRPr="00240ACB">
              <w:rPr>
                <w:sz w:val="20"/>
                <w:szCs w:val="20"/>
                <w:lang w:eastAsia="ru-RU"/>
              </w:rPr>
              <w:t> </w:t>
            </w:r>
            <w:r w:rsidRPr="00240ACB">
              <w:rPr>
                <w:sz w:val="20"/>
                <w:szCs w:val="20"/>
                <w:lang w:eastAsia="ru-RU"/>
              </w:rPr>
              <w:t xml:space="preserve">объекты </w:t>
            </w:r>
            <w:r w:rsidR="00620E50" w:rsidRPr="00240ACB">
              <w:rPr>
                <w:sz w:val="20"/>
                <w:szCs w:val="20"/>
                <w:lang w:eastAsia="ru-RU"/>
              </w:rPr>
              <w:t xml:space="preserve">    </w:t>
            </w:r>
            <w:r w:rsidR="009B247A" w:rsidRPr="00240ACB">
              <w:rPr>
                <w:sz w:val="20"/>
                <w:szCs w:val="20"/>
                <w:lang w:eastAsia="ru-RU"/>
              </w:rPr>
              <w:t>недвижимости</w:t>
            </w:r>
            <w:r w:rsidRPr="00240ACB">
              <w:rPr>
                <w:sz w:val="20"/>
                <w:szCs w:val="20"/>
                <w:lang w:eastAsia="ru-RU"/>
              </w:rPr>
              <w:t>;</w:t>
            </w:r>
          </w:p>
          <w:p w14:paraId="2FE84054" w14:textId="77777777" w:rsidR="000D7EFE" w:rsidRPr="00240ACB" w:rsidRDefault="000D7EFE" w:rsidP="009B4809">
            <w:pPr>
              <w:pStyle w:val="aff7"/>
              <w:rPr>
                <w:sz w:val="20"/>
                <w:szCs w:val="20"/>
                <w:lang w:eastAsia="ru-RU"/>
              </w:rPr>
            </w:pPr>
            <w:r w:rsidRPr="00240ACB">
              <w:rPr>
                <w:sz w:val="20"/>
                <w:szCs w:val="20"/>
                <w:lang w:eastAsia="ru-RU"/>
              </w:rPr>
              <w:t>2 и 3) характеристика, на основании которой выполнены группировка и типологизация объектов недвижимости</w:t>
            </w:r>
          </w:p>
        </w:tc>
        <w:tc>
          <w:tcPr>
            <w:tcW w:w="5557" w:type="dxa"/>
          </w:tcPr>
          <w:p w14:paraId="7BF89680" w14:textId="77777777" w:rsidR="000D7EFE" w:rsidRPr="00240ACB" w:rsidRDefault="000D7EFE" w:rsidP="009B4809">
            <w:pPr>
              <w:pStyle w:val="aff7"/>
              <w:rPr>
                <w:sz w:val="20"/>
                <w:szCs w:val="20"/>
                <w:lang w:eastAsia="ru-RU"/>
              </w:rPr>
            </w:pPr>
            <w:r w:rsidRPr="00240ACB">
              <w:rPr>
                <w:sz w:val="20"/>
                <w:szCs w:val="20"/>
                <w:lang w:eastAsia="ru-RU"/>
              </w:rPr>
              <w:t xml:space="preserve">Группа: </w:t>
            </w:r>
            <w:r w:rsidRPr="00240ACB">
              <w:rPr>
                <w:rFonts w:eastAsia="Times New Roman"/>
                <w:b/>
                <w:bCs/>
                <w:sz w:val="20"/>
                <w:szCs w:val="20"/>
                <w:lang w:eastAsia="ru-RU"/>
              </w:rPr>
              <w:t>6 сегмент "Производственная деятельность";</w:t>
            </w:r>
          </w:p>
          <w:p w14:paraId="0AB2B15A" w14:textId="77777777" w:rsidR="000D7EFE" w:rsidRPr="00240ACB" w:rsidRDefault="000D7EFE" w:rsidP="009B4809">
            <w:pPr>
              <w:pStyle w:val="aff7"/>
              <w:rPr>
                <w:sz w:val="20"/>
                <w:szCs w:val="20"/>
                <w:lang w:eastAsia="ru-RU"/>
              </w:rPr>
            </w:pPr>
            <w:r w:rsidRPr="00240ACB">
              <w:rPr>
                <w:b/>
                <w:bCs/>
                <w:i/>
                <w:iCs/>
                <w:sz w:val="20"/>
                <w:szCs w:val="20"/>
                <w:lang w:eastAsia="ru-RU"/>
              </w:rPr>
              <w:t>Подгруппа 1:</w:t>
            </w:r>
            <w:r w:rsidRPr="00240ACB">
              <w:rPr>
                <w:sz w:val="20"/>
                <w:szCs w:val="20"/>
                <w:lang w:eastAsia="ru-RU"/>
              </w:rPr>
              <w:t xml:space="preserve"> земельные участки площадью менее 1га </w:t>
            </w:r>
          </w:p>
          <w:p w14:paraId="044A7F20" w14:textId="77777777" w:rsidR="000D7EFE" w:rsidRPr="00240ACB" w:rsidRDefault="000D7EFE" w:rsidP="009B4809">
            <w:pPr>
              <w:pStyle w:val="aff7"/>
              <w:rPr>
                <w:sz w:val="20"/>
                <w:szCs w:val="20"/>
                <w:lang w:eastAsia="ru-RU"/>
              </w:rPr>
            </w:pPr>
            <w:r w:rsidRPr="00240ACB">
              <w:rPr>
                <w:b/>
                <w:bCs/>
                <w:i/>
                <w:iCs/>
                <w:sz w:val="20"/>
                <w:szCs w:val="20"/>
                <w:lang w:eastAsia="ru-RU"/>
              </w:rPr>
              <w:t>Подгруппа 2:</w:t>
            </w:r>
            <w:r w:rsidRPr="00240ACB">
              <w:rPr>
                <w:sz w:val="20"/>
                <w:szCs w:val="20"/>
                <w:lang w:eastAsia="ru-RU"/>
              </w:rPr>
              <w:t xml:space="preserve"> земельные участки площадью</w:t>
            </w:r>
            <w:r w:rsidR="004D398A" w:rsidRPr="00240ACB">
              <w:rPr>
                <w:sz w:val="20"/>
                <w:szCs w:val="20"/>
                <w:lang w:eastAsia="ru-RU"/>
              </w:rPr>
              <w:t xml:space="preserve"> от 1 до </w:t>
            </w:r>
            <w:r w:rsidRPr="00240ACB">
              <w:rPr>
                <w:sz w:val="20"/>
                <w:szCs w:val="20"/>
                <w:lang w:eastAsia="ru-RU"/>
              </w:rPr>
              <w:t>10 га</w:t>
            </w:r>
          </w:p>
          <w:p w14:paraId="38FB8F4B" w14:textId="77777777" w:rsidR="004D398A" w:rsidRPr="00240ACB" w:rsidRDefault="004D398A" w:rsidP="004D398A">
            <w:pPr>
              <w:pStyle w:val="aff7"/>
              <w:rPr>
                <w:sz w:val="20"/>
                <w:szCs w:val="20"/>
                <w:lang w:eastAsia="ru-RU"/>
              </w:rPr>
            </w:pPr>
            <w:r w:rsidRPr="00240ACB">
              <w:rPr>
                <w:b/>
                <w:bCs/>
                <w:i/>
                <w:iCs/>
                <w:sz w:val="20"/>
                <w:szCs w:val="20"/>
                <w:lang w:eastAsia="ru-RU"/>
              </w:rPr>
              <w:t>Подгруппа 3:</w:t>
            </w:r>
            <w:r w:rsidRPr="00240ACB">
              <w:rPr>
                <w:sz w:val="20"/>
                <w:szCs w:val="20"/>
                <w:lang w:eastAsia="ru-RU"/>
              </w:rPr>
              <w:t xml:space="preserve"> земельные участки площадью более 10 га</w:t>
            </w:r>
          </w:p>
          <w:p w14:paraId="6FB30256" w14:textId="77777777" w:rsidR="006E117E" w:rsidRPr="00240ACB" w:rsidRDefault="000D7EFE" w:rsidP="00B95815">
            <w:pPr>
              <w:pStyle w:val="aff7"/>
              <w:rPr>
                <w:b/>
                <w:sz w:val="20"/>
              </w:rPr>
            </w:pPr>
            <w:r w:rsidRPr="00240ACB">
              <w:rPr>
                <w:sz w:val="20"/>
                <w:szCs w:val="20"/>
                <w:lang w:eastAsia="ru-RU"/>
              </w:rPr>
              <w:t xml:space="preserve">Характеристика: </w:t>
            </w:r>
            <w:r w:rsidRPr="00240ACB">
              <w:rPr>
                <w:b/>
                <w:bCs/>
                <w:sz w:val="20"/>
                <w:szCs w:val="20"/>
                <w:lang w:eastAsia="ru-RU"/>
              </w:rPr>
              <w:t>Площадь</w:t>
            </w:r>
            <w:r w:rsidR="006E117E" w:rsidRPr="00240ACB">
              <w:rPr>
                <w:b/>
                <w:bCs/>
                <w:sz w:val="20"/>
                <w:szCs w:val="20"/>
                <w:lang w:eastAsia="ru-RU"/>
              </w:rPr>
              <w:t xml:space="preserve"> </w:t>
            </w:r>
          </w:p>
          <w:p w14:paraId="25B51194" w14:textId="4106701D" w:rsidR="000D7EFE" w:rsidRPr="00240ACB" w:rsidRDefault="006E117E" w:rsidP="00B95815">
            <w:pPr>
              <w:pStyle w:val="aff7"/>
              <w:rPr>
                <w:sz w:val="20"/>
                <w:szCs w:val="20"/>
                <w:lang w:eastAsia="ru-RU"/>
              </w:rPr>
            </w:pPr>
            <w:r w:rsidRPr="00240ACB">
              <w:rPr>
                <w:b/>
                <w:bCs/>
                <w:sz w:val="20"/>
                <w:szCs w:val="20"/>
                <w:lang w:eastAsia="ru-RU"/>
              </w:rPr>
              <w:t>Пояснение:</w:t>
            </w:r>
            <w:r w:rsidRPr="00240ACB">
              <w:rPr>
                <w:sz w:val="20"/>
                <w:szCs w:val="20"/>
                <w:lang w:eastAsia="ru-RU"/>
              </w:rPr>
              <w:t xml:space="preserve"> Определение подгрупп – результат анализа   рыночных данных (см. табл. 18, в которой большинство аналогов имеют площадь менее 1 га) и имеющихся справочников коэффициентов корректировки на площадь (имеются коэффициенты корректировки на площадь в диапазоне от менее 1 га до более 10 га (см. рис. 18)).</w:t>
            </w:r>
          </w:p>
        </w:tc>
      </w:tr>
      <w:tr w:rsidR="000D7EFE" w:rsidRPr="00240ACB" w14:paraId="1287A8E2" w14:textId="77777777" w:rsidTr="006E117E">
        <w:tc>
          <w:tcPr>
            <w:tcW w:w="675" w:type="dxa"/>
          </w:tcPr>
          <w:p w14:paraId="72449603" w14:textId="77777777" w:rsidR="000D7EFE" w:rsidRPr="00240ACB" w:rsidRDefault="000D7EFE" w:rsidP="004D398A">
            <w:pPr>
              <w:pStyle w:val="aff7"/>
              <w:jc w:val="center"/>
              <w:rPr>
                <w:sz w:val="20"/>
                <w:szCs w:val="20"/>
                <w:lang w:eastAsia="ru-RU"/>
              </w:rPr>
            </w:pPr>
            <w:r w:rsidRPr="00240ACB">
              <w:rPr>
                <w:sz w:val="20"/>
                <w:szCs w:val="20"/>
                <w:lang w:eastAsia="ru-RU"/>
              </w:rPr>
              <w:t>4</w:t>
            </w:r>
          </w:p>
        </w:tc>
        <w:tc>
          <w:tcPr>
            <w:tcW w:w="3261" w:type="dxa"/>
          </w:tcPr>
          <w:p w14:paraId="4C3BF3D7" w14:textId="77777777" w:rsidR="000D7EFE" w:rsidRPr="00240ACB" w:rsidRDefault="000D7EFE" w:rsidP="009B4809">
            <w:pPr>
              <w:pStyle w:val="aff7"/>
              <w:rPr>
                <w:sz w:val="20"/>
                <w:szCs w:val="20"/>
                <w:lang w:eastAsia="ru-RU"/>
              </w:rPr>
            </w:pPr>
            <w:r w:rsidRPr="00240ACB">
              <w:rPr>
                <w:sz w:val="20"/>
                <w:szCs w:val="20"/>
                <w:lang w:eastAsia="ru-RU"/>
              </w:rPr>
              <w:t>Характеристики сформированного типового (эталонного) объекта недвижимости</w:t>
            </w:r>
          </w:p>
        </w:tc>
        <w:tc>
          <w:tcPr>
            <w:tcW w:w="5557" w:type="dxa"/>
          </w:tcPr>
          <w:p w14:paraId="33065799" w14:textId="77777777" w:rsidR="000D7EFE" w:rsidRPr="00240ACB" w:rsidRDefault="000D7EFE" w:rsidP="009B4809">
            <w:pPr>
              <w:pStyle w:val="aff7"/>
              <w:rPr>
                <w:sz w:val="20"/>
                <w:szCs w:val="20"/>
                <w:lang w:eastAsia="ru-RU"/>
              </w:rPr>
            </w:pPr>
            <w:r w:rsidRPr="00240ACB">
              <w:rPr>
                <w:b/>
                <w:bCs/>
                <w:i/>
                <w:iCs/>
                <w:sz w:val="20"/>
                <w:szCs w:val="20"/>
                <w:lang w:eastAsia="ru-RU"/>
              </w:rPr>
              <w:t xml:space="preserve">Площадь: </w:t>
            </w:r>
            <w:r w:rsidRPr="00240ACB">
              <w:rPr>
                <w:sz w:val="20"/>
                <w:szCs w:val="20"/>
                <w:lang w:eastAsia="ru-RU"/>
              </w:rPr>
              <w:t>менее 1 га</w:t>
            </w:r>
          </w:p>
          <w:p w14:paraId="155B4FEB" w14:textId="77777777" w:rsidR="000D7EFE" w:rsidRPr="00240ACB" w:rsidRDefault="000D7EFE" w:rsidP="009B4809">
            <w:pPr>
              <w:pStyle w:val="aff7"/>
              <w:rPr>
                <w:sz w:val="20"/>
                <w:szCs w:val="20"/>
                <w:lang w:eastAsia="ru-RU"/>
              </w:rPr>
            </w:pPr>
            <w:r w:rsidRPr="00240ACB">
              <w:rPr>
                <w:b/>
                <w:bCs/>
                <w:i/>
                <w:iCs/>
                <w:sz w:val="20"/>
                <w:szCs w:val="20"/>
                <w:lang w:eastAsia="ru-RU"/>
              </w:rPr>
              <w:t>Местоположение:</w:t>
            </w:r>
            <w:r w:rsidRPr="00240ACB">
              <w:rPr>
                <w:sz w:val="20"/>
                <w:szCs w:val="20"/>
              </w:rPr>
              <w:t xml:space="preserve"> </w:t>
            </w:r>
            <w:r w:rsidRPr="00240ACB">
              <w:rPr>
                <w:sz w:val="20"/>
                <w:szCs w:val="20"/>
                <w:lang w:eastAsia="ru-RU"/>
              </w:rPr>
              <w:t>прочие населенные пункты</w:t>
            </w:r>
          </w:p>
          <w:p w14:paraId="6B159AD9" w14:textId="77777777" w:rsidR="000D7EFE" w:rsidRPr="00240ACB" w:rsidRDefault="000D7EFE" w:rsidP="009B4809">
            <w:pPr>
              <w:pStyle w:val="aff7"/>
              <w:rPr>
                <w:sz w:val="20"/>
                <w:szCs w:val="20"/>
                <w:lang w:eastAsia="ru-RU"/>
              </w:rPr>
            </w:pPr>
            <w:r w:rsidRPr="00240ACB">
              <w:rPr>
                <w:b/>
                <w:bCs/>
                <w:i/>
                <w:iCs/>
                <w:sz w:val="20"/>
                <w:szCs w:val="20"/>
                <w:lang w:eastAsia="ru-RU"/>
              </w:rPr>
              <w:t>Коммуникации:</w:t>
            </w:r>
            <w:r w:rsidRPr="00240ACB">
              <w:rPr>
                <w:sz w:val="20"/>
                <w:szCs w:val="20"/>
                <w:lang w:eastAsia="ru-RU"/>
              </w:rPr>
              <w:t xml:space="preserve"> все подведены</w:t>
            </w:r>
          </w:p>
          <w:p w14:paraId="36E264AE" w14:textId="77777777" w:rsidR="000D7EFE" w:rsidRPr="00240ACB" w:rsidRDefault="000D7EFE" w:rsidP="009B4809">
            <w:pPr>
              <w:pStyle w:val="aff7"/>
              <w:rPr>
                <w:sz w:val="20"/>
                <w:szCs w:val="20"/>
                <w:lang w:eastAsia="ru-RU"/>
              </w:rPr>
            </w:pPr>
            <w:r w:rsidRPr="00240ACB">
              <w:rPr>
                <w:b/>
                <w:bCs/>
                <w:i/>
                <w:iCs/>
                <w:sz w:val="20"/>
                <w:szCs w:val="20"/>
                <w:lang w:eastAsia="ru-RU"/>
              </w:rPr>
              <w:t>Рельеф:</w:t>
            </w:r>
            <w:r w:rsidRPr="00240ACB">
              <w:rPr>
                <w:sz w:val="20"/>
                <w:szCs w:val="20"/>
                <w:lang w:eastAsia="ru-RU"/>
              </w:rPr>
              <w:t xml:space="preserve"> ровный</w:t>
            </w:r>
          </w:p>
          <w:p w14:paraId="263D25C7" w14:textId="77777777" w:rsidR="000D7EFE" w:rsidRPr="00240ACB" w:rsidRDefault="000D7EFE" w:rsidP="009B4809">
            <w:pPr>
              <w:pStyle w:val="aff7"/>
              <w:rPr>
                <w:sz w:val="20"/>
                <w:szCs w:val="20"/>
                <w:lang w:eastAsia="ru-RU"/>
              </w:rPr>
            </w:pPr>
            <w:r w:rsidRPr="00240ACB">
              <w:rPr>
                <w:b/>
                <w:bCs/>
                <w:i/>
                <w:iCs/>
                <w:sz w:val="20"/>
                <w:szCs w:val="20"/>
                <w:lang w:eastAsia="ru-RU"/>
              </w:rPr>
              <w:t>Расположение от крупных автодорог:</w:t>
            </w:r>
            <w:r w:rsidRPr="00240ACB">
              <w:rPr>
                <w:sz w:val="20"/>
                <w:szCs w:val="20"/>
                <w:lang w:eastAsia="ru-RU"/>
              </w:rPr>
              <w:t xml:space="preserve"> близко</w:t>
            </w:r>
          </w:p>
          <w:p w14:paraId="12DF1079" w14:textId="77777777" w:rsidR="000D7EFE" w:rsidRPr="00240ACB" w:rsidRDefault="000D7EFE" w:rsidP="009B4809">
            <w:pPr>
              <w:pStyle w:val="aff7"/>
              <w:rPr>
                <w:sz w:val="20"/>
                <w:szCs w:val="20"/>
                <w:lang w:eastAsia="ru-RU"/>
              </w:rPr>
            </w:pPr>
            <w:r w:rsidRPr="00240ACB">
              <w:rPr>
                <w:b/>
                <w:bCs/>
                <w:i/>
                <w:iCs/>
                <w:sz w:val="20"/>
                <w:szCs w:val="20"/>
                <w:lang w:eastAsia="ru-RU"/>
              </w:rPr>
              <w:t>Покрытие подъездной дороги:</w:t>
            </w:r>
            <w:r w:rsidRPr="00240ACB">
              <w:rPr>
                <w:sz w:val="20"/>
                <w:szCs w:val="20"/>
                <w:lang w:val="en-US" w:eastAsia="ru-RU"/>
              </w:rPr>
              <w:t xml:space="preserve"> </w:t>
            </w:r>
            <w:r w:rsidRPr="00240ACB">
              <w:rPr>
                <w:sz w:val="20"/>
                <w:szCs w:val="20"/>
                <w:lang w:eastAsia="ru-RU"/>
              </w:rPr>
              <w:t>асфальт</w:t>
            </w:r>
          </w:p>
        </w:tc>
      </w:tr>
      <w:tr w:rsidR="000D7EFE" w:rsidRPr="00240ACB" w14:paraId="52EB9A3D" w14:textId="77777777" w:rsidTr="006E117E">
        <w:tc>
          <w:tcPr>
            <w:tcW w:w="675" w:type="dxa"/>
          </w:tcPr>
          <w:p w14:paraId="79669F0B" w14:textId="77777777" w:rsidR="000D7EFE" w:rsidRPr="00240ACB" w:rsidRDefault="000D7EFE" w:rsidP="004D398A">
            <w:pPr>
              <w:pStyle w:val="aff7"/>
              <w:jc w:val="center"/>
              <w:rPr>
                <w:sz w:val="20"/>
                <w:szCs w:val="20"/>
                <w:lang w:eastAsia="ru-RU"/>
              </w:rPr>
            </w:pPr>
            <w:r w:rsidRPr="00240ACB">
              <w:rPr>
                <w:sz w:val="20"/>
                <w:szCs w:val="20"/>
                <w:lang w:eastAsia="ru-RU"/>
              </w:rPr>
              <w:t>5</w:t>
            </w:r>
          </w:p>
        </w:tc>
        <w:tc>
          <w:tcPr>
            <w:tcW w:w="3261" w:type="dxa"/>
          </w:tcPr>
          <w:p w14:paraId="70F06AFE" w14:textId="77777777" w:rsidR="000D7EFE" w:rsidRPr="00240ACB" w:rsidRDefault="000D7EFE" w:rsidP="009B4809">
            <w:pPr>
              <w:pStyle w:val="aff7"/>
              <w:rPr>
                <w:sz w:val="20"/>
                <w:szCs w:val="20"/>
                <w:lang w:eastAsia="ru-RU"/>
              </w:rPr>
            </w:pPr>
            <w:r w:rsidRPr="00240ACB">
              <w:rPr>
                <w:sz w:val="20"/>
                <w:szCs w:val="20"/>
                <w:lang w:eastAsia="ru-RU"/>
              </w:rPr>
              <w:t>Определена стоимость типового (эталонного) объекта недвижимости</w:t>
            </w:r>
          </w:p>
        </w:tc>
        <w:tc>
          <w:tcPr>
            <w:tcW w:w="5557" w:type="dxa"/>
          </w:tcPr>
          <w:p w14:paraId="5245982B" w14:textId="77777777" w:rsidR="000D7EFE" w:rsidRPr="00240ACB" w:rsidRDefault="000D7EFE" w:rsidP="009B4809">
            <w:pPr>
              <w:pStyle w:val="aff7"/>
              <w:rPr>
                <w:sz w:val="20"/>
                <w:szCs w:val="20"/>
                <w:lang w:eastAsia="ru-RU"/>
              </w:rPr>
            </w:pPr>
            <w:r w:rsidRPr="00240ACB">
              <w:rPr>
                <w:sz w:val="20"/>
                <w:szCs w:val="20"/>
                <w:lang w:eastAsia="ru-RU"/>
              </w:rPr>
              <w:t xml:space="preserve">Расчет показан в таблице </w:t>
            </w:r>
            <w:r w:rsidR="00D74A70" w:rsidRPr="00240ACB">
              <w:rPr>
                <w:sz w:val="20"/>
                <w:szCs w:val="20"/>
                <w:lang w:eastAsia="ru-RU"/>
              </w:rPr>
              <w:t>3</w:t>
            </w:r>
            <w:r w:rsidR="00AA0044" w:rsidRPr="00240ACB">
              <w:rPr>
                <w:sz w:val="20"/>
                <w:szCs w:val="20"/>
                <w:lang w:eastAsia="ru-RU"/>
              </w:rPr>
              <w:t>7</w:t>
            </w:r>
          </w:p>
        </w:tc>
      </w:tr>
      <w:tr w:rsidR="000D7EFE" w:rsidRPr="00240ACB" w14:paraId="376AE42D" w14:textId="77777777" w:rsidTr="006E117E">
        <w:tc>
          <w:tcPr>
            <w:tcW w:w="675" w:type="dxa"/>
          </w:tcPr>
          <w:p w14:paraId="3388F03A" w14:textId="77777777" w:rsidR="000D7EFE" w:rsidRPr="00240ACB" w:rsidRDefault="000D7EFE" w:rsidP="004D398A">
            <w:pPr>
              <w:pStyle w:val="aff7"/>
              <w:jc w:val="center"/>
              <w:rPr>
                <w:sz w:val="20"/>
                <w:szCs w:val="20"/>
                <w:lang w:eastAsia="ru-RU"/>
              </w:rPr>
            </w:pPr>
            <w:r w:rsidRPr="00240ACB">
              <w:rPr>
                <w:sz w:val="20"/>
                <w:szCs w:val="20"/>
                <w:lang w:eastAsia="ru-RU"/>
              </w:rPr>
              <w:t>6</w:t>
            </w:r>
          </w:p>
        </w:tc>
        <w:tc>
          <w:tcPr>
            <w:tcW w:w="3261" w:type="dxa"/>
          </w:tcPr>
          <w:p w14:paraId="2774A149" w14:textId="619485A2" w:rsidR="000D7EFE" w:rsidRPr="00240ACB" w:rsidRDefault="000D7EFE" w:rsidP="009B4809">
            <w:pPr>
              <w:pStyle w:val="aff7"/>
              <w:rPr>
                <w:sz w:val="20"/>
                <w:szCs w:val="20"/>
                <w:lang w:eastAsia="ru-RU"/>
              </w:rPr>
            </w:pPr>
            <w:r w:rsidRPr="00240ACB">
              <w:rPr>
                <w:sz w:val="20"/>
                <w:szCs w:val="20"/>
                <w:lang w:eastAsia="ru-RU"/>
              </w:rPr>
              <w:t>Выполнена корректировка стоимости объектов недвижимости</w:t>
            </w:r>
            <w:r w:rsidR="004D398A" w:rsidRPr="00240ACB">
              <w:rPr>
                <w:sz w:val="20"/>
                <w:szCs w:val="20"/>
                <w:lang w:eastAsia="ru-RU"/>
              </w:rPr>
              <w:t xml:space="preserve"> групп 1 и </w:t>
            </w:r>
            <w:r w:rsidR="009B247A" w:rsidRPr="00240ACB">
              <w:rPr>
                <w:sz w:val="20"/>
                <w:szCs w:val="20"/>
                <w:lang w:eastAsia="ru-RU"/>
              </w:rPr>
              <w:t>2 при</w:t>
            </w:r>
            <w:r w:rsidRPr="00240ACB">
              <w:rPr>
                <w:sz w:val="20"/>
                <w:szCs w:val="20"/>
                <w:lang w:eastAsia="ru-RU"/>
              </w:rPr>
              <w:t xml:space="preserve"> распространении на них стоимости типового (эталонного) объекта недвижимости</w:t>
            </w:r>
          </w:p>
        </w:tc>
        <w:tc>
          <w:tcPr>
            <w:tcW w:w="5557" w:type="dxa"/>
          </w:tcPr>
          <w:p w14:paraId="405C3A8C" w14:textId="21381DAC" w:rsidR="00C96A90" w:rsidRPr="00240ACB" w:rsidRDefault="00C96A90" w:rsidP="00C96A90">
            <w:pPr>
              <w:suppressAutoHyphens w:val="0"/>
              <w:autoSpaceDN/>
              <w:jc w:val="both"/>
              <w:textAlignment w:val="auto"/>
              <w:rPr>
                <w:rFonts w:ascii="Times New Roman" w:hAnsi="Times New Roman"/>
                <w:sz w:val="20"/>
                <w:szCs w:val="20"/>
                <w:lang w:eastAsia="ru-RU"/>
              </w:rPr>
            </w:pPr>
            <w:r w:rsidRPr="00240ACB">
              <w:rPr>
                <w:rFonts w:ascii="Times New Roman" w:hAnsi="Times New Roman"/>
                <w:sz w:val="20"/>
                <w:szCs w:val="20"/>
                <w:lang w:eastAsia="ru-RU"/>
              </w:rPr>
              <w:t xml:space="preserve">Расчет показан в Приложении </w:t>
            </w:r>
            <w:r w:rsidR="004263F9" w:rsidRPr="00240ACB">
              <w:rPr>
                <w:rFonts w:ascii="Times New Roman" w:hAnsi="Times New Roman"/>
                <w:sz w:val="20"/>
                <w:szCs w:val="20"/>
                <w:lang w:eastAsia="ru-RU"/>
              </w:rPr>
              <w:t>2</w:t>
            </w:r>
            <w:r w:rsidRPr="00240ACB">
              <w:rPr>
                <w:rFonts w:ascii="Times New Roman" w:hAnsi="Times New Roman"/>
                <w:sz w:val="20"/>
                <w:szCs w:val="20"/>
                <w:lang w:eastAsia="ru-RU"/>
              </w:rPr>
              <w:t>.</w:t>
            </w:r>
            <w:r w:rsidR="004263F9" w:rsidRPr="00240ACB">
              <w:rPr>
                <w:rFonts w:ascii="Times New Roman" w:hAnsi="Times New Roman"/>
                <w:sz w:val="20"/>
                <w:szCs w:val="20"/>
                <w:lang w:eastAsia="ru-RU"/>
              </w:rPr>
              <w:t>2</w:t>
            </w:r>
            <w:r w:rsidRPr="00240ACB">
              <w:rPr>
                <w:rFonts w:ascii="Times New Roman" w:hAnsi="Times New Roman"/>
                <w:sz w:val="20"/>
                <w:szCs w:val="20"/>
                <w:lang w:eastAsia="ru-RU"/>
              </w:rPr>
              <w:t>.4.</w:t>
            </w:r>
          </w:p>
          <w:p w14:paraId="2D3EDC36" w14:textId="77777777" w:rsidR="000D7EFE" w:rsidRPr="00240ACB" w:rsidRDefault="000D7EFE" w:rsidP="009B4809">
            <w:pPr>
              <w:pStyle w:val="aff7"/>
              <w:rPr>
                <w:sz w:val="20"/>
                <w:szCs w:val="20"/>
                <w:lang w:eastAsia="ru-RU"/>
              </w:rPr>
            </w:pPr>
            <w:r w:rsidRPr="00240ACB">
              <w:rPr>
                <w:b/>
                <w:bCs/>
                <w:i/>
                <w:iCs/>
                <w:sz w:val="20"/>
                <w:szCs w:val="20"/>
                <w:lang w:eastAsia="ru-RU"/>
              </w:rPr>
              <w:t xml:space="preserve">Корректировки для группы 1: </w:t>
            </w:r>
            <w:r w:rsidRPr="00240ACB">
              <w:rPr>
                <w:sz w:val="20"/>
                <w:szCs w:val="20"/>
                <w:lang w:eastAsia="ru-RU"/>
              </w:rPr>
              <w:t>местоположение, наличие коммуникаций</w:t>
            </w:r>
          </w:p>
          <w:p w14:paraId="5F92C4CE" w14:textId="77777777" w:rsidR="000D7EFE" w:rsidRPr="00240ACB" w:rsidRDefault="000D7EFE" w:rsidP="009B4809">
            <w:pPr>
              <w:pStyle w:val="aff7"/>
              <w:rPr>
                <w:sz w:val="20"/>
                <w:szCs w:val="20"/>
                <w:lang w:eastAsia="ru-RU"/>
              </w:rPr>
            </w:pPr>
            <w:r w:rsidRPr="00240ACB">
              <w:rPr>
                <w:b/>
                <w:bCs/>
                <w:i/>
                <w:iCs/>
                <w:sz w:val="20"/>
                <w:szCs w:val="20"/>
                <w:lang w:eastAsia="ru-RU"/>
              </w:rPr>
              <w:t>Корректировки для группы 2:</w:t>
            </w:r>
          </w:p>
          <w:p w14:paraId="1C94EDBA" w14:textId="77777777" w:rsidR="000D7EFE" w:rsidRPr="00240ACB" w:rsidRDefault="000D7EFE" w:rsidP="009B4809">
            <w:pPr>
              <w:pStyle w:val="aff7"/>
              <w:rPr>
                <w:sz w:val="20"/>
                <w:szCs w:val="20"/>
                <w:lang w:eastAsia="ru-RU"/>
              </w:rPr>
            </w:pPr>
            <w:r w:rsidRPr="00240ACB">
              <w:rPr>
                <w:sz w:val="20"/>
                <w:szCs w:val="20"/>
                <w:lang w:eastAsia="ru-RU"/>
              </w:rPr>
              <w:t>площадь, наличие коммуникаций</w:t>
            </w:r>
          </w:p>
          <w:p w14:paraId="1870B8B6" w14:textId="77777777" w:rsidR="000D7EFE" w:rsidRPr="00240ACB" w:rsidRDefault="000D7EFE" w:rsidP="009B4809">
            <w:pPr>
              <w:pStyle w:val="aff7"/>
              <w:rPr>
                <w:sz w:val="20"/>
                <w:szCs w:val="20"/>
                <w:lang w:eastAsia="ru-RU"/>
              </w:rPr>
            </w:pPr>
            <w:r w:rsidRPr="00240ACB">
              <w:rPr>
                <w:b/>
                <w:bCs/>
                <w:i/>
                <w:iCs/>
                <w:sz w:val="20"/>
                <w:szCs w:val="20"/>
                <w:lang w:eastAsia="ru-RU"/>
              </w:rPr>
              <w:t xml:space="preserve">Расчет стоимости для группы 3 выполнен по формуле: </w:t>
            </w:r>
            <w:r w:rsidRPr="00240ACB">
              <w:rPr>
                <w:sz w:val="20"/>
                <w:szCs w:val="20"/>
                <w:lang w:eastAsia="ru-RU"/>
              </w:rPr>
              <w:t xml:space="preserve">Стоимость 1 кв.м. эталонного объекта х площадь объекта – (затраты на межевание + затраты на оформление прав) х количество участков площадью 10 га, которые могли бы составить объект оценки (рассчитано с помощью функции </w:t>
            </w:r>
            <w:r w:rsidRPr="00240ACB">
              <w:rPr>
                <w:sz w:val="20"/>
                <w:szCs w:val="20"/>
                <w:lang w:val="en-US" w:eastAsia="ru-RU"/>
              </w:rPr>
              <w:t>Excel</w:t>
            </w:r>
            <w:r w:rsidRPr="00240ACB">
              <w:rPr>
                <w:sz w:val="20"/>
                <w:szCs w:val="20"/>
                <w:lang w:eastAsia="ru-RU"/>
              </w:rPr>
              <w:t xml:space="preserve"> ОКРУГЛВВЕРХ())</w:t>
            </w:r>
          </w:p>
        </w:tc>
      </w:tr>
      <w:tr w:rsidR="004D398A" w:rsidRPr="00240ACB" w14:paraId="03AE374E" w14:textId="77777777" w:rsidTr="006E117E">
        <w:trPr>
          <w:trHeight w:val="50"/>
        </w:trPr>
        <w:tc>
          <w:tcPr>
            <w:tcW w:w="675" w:type="dxa"/>
          </w:tcPr>
          <w:p w14:paraId="1AC065D2" w14:textId="77777777" w:rsidR="004D398A" w:rsidRPr="00240ACB" w:rsidRDefault="004D398A" w:rsidP="004D398A">
            <w:pPr>
              <w:pStyle w:val="aff7"/>
              <w:jc w:val="center"/>
              <w:rPr>
                <w:sz w:val="20"/>
                <w:szCs w:val="20"/>
                <w:lang w:eastAsia="ru-RU"/>
              </w:rPr>
            </w:pPr>
            <w:r w:rsidRPr="00240ACB">
              <w:rPr>
                <w:sz w:val="20"/>
                <w:szCs w:val="20"/>
                <w:lang w:eastAsia="ru-RU"/>
              </w:rPr>
              <w:t>7</w:t>
            </w:r>
          </w:p>
        </w:tc>
        <w:tc>
          <w:tcPr>
            <w:tcW w:w="3261" w:type="dxa"/>
          </w:tcPr>
          <w:p w14:paraId="620EEA1A" w14:textId="77777777" w:rsidR="004D398A" w:rsidRPr="00240ACB" w:rsidRDefault="004D398A" w:rsidP="009B4809">
            <w:pPr>
              <w:pStyle w:val="aff7"/>
              <w:rPr>
                <w:sz w:val="20"/>
                <w:szCs w:val="20"/>
                <w:lang w:eastAsia="ru-RU"/>
              </w:rPr>
            </w:pPr>
            <w:r w:rsidRPr="00240ACB">
              <w:rPr>
                <w:sz w:val="20"/>
                <w:szCs w:val="20"/>
                <w:lang w:eastAsia="ru-RU"/>
              </w:rPr>
              <w:t>Выполнен расчет стоимости для группы 3</w:t>
            </w:r>
          </w:p>
        </w:tc>
        <w:tc>
          <w:tcPr>
            <w:tcW w:w="5557" w:type="dxa"/>
          </w:tcPr>
          <w:p w14:paraId="7137C5DA" w14:textId="1526046C" w:rsidR="004D398A" w:rsidRPr="00240ACB" w:rsidRDefault="004D398A" w:rsidP="009B4809">
            <w:pPr>
              <w:pStyle w:val="aff7"/>
              <w:rPr>
                <w:sz w:val="20"/>
                <w:szCs w:val="20"/>
                <w:lang w:eastAsia="ru-RU"/>
              </w:rPr>
            </w:pPr>
            <w:r w:rsidRPr="00240ACB">
              <w:rPr>
                <w:b/>
                <w:bCs/>
                <w:i/>
                <w:iCs/>
                <w:sz w:val="20"/>
                <w:szCs w:val="20"/>
                <w:lang w:eastAsia="ru-RU"/>
              </w:rPr>
              <w:t>Расчет</w:t>
            </w:r>
            <w:r w:rsidR="009B247A" w:rsidRPr="00240ACB">
              <w:rPr>
                <w:b/>
                <w:bCs/>
                <w:i/>
                <w:iCs/>
                <w:sz w:val="20"/>
                <w:szCs w:val="20"/>
                <w:lang w:eastAsia="ru-RU"/>
              </w:rPr>
              <w:t> </w:t>
            </w:r>
            <w:r w:rsidRPr="00240ACB">
              <w:rPr>
                <w:b/>
                <w:bCs/>
                <w:i/>
                <w:iCs/>
                <w:sz w:val="20"/>
                <w:szCs w:val="20"/>
                <w:lang w:eastAsia="ru-RU"/>
              </w:rPr>
              <w:t>стоимости</w:t>
            </w:r>
            <w:r w:rsidR="009B247A" w:rsidRPr="00240ACB">
              <w:rPr>
                <w:b/>
                <w:bCs/>
                <w:i/>
                <w:iCs/>
                <w:sz w:val="20"/>
                <w:szCs w:val="20"/>
                <w:lang w:eastAsia="ru-RU"/>
              </w:rPr>
              <w:t> </w:t>
            </w:r>
            <w:r w:rsidRPr="00240ACB">
              <w:rPr>
                <w:b/>
                <w:bCs/>
                <w:i/>
                <w:iCs/>
                <w:sz w:val="20"/>
                <w:szCs w:val="20"/>
                <w:lang w:eastAsia="ru-RU"/>
              </w:rPr>
              <w:t>для</w:t>
            </w:r>
            <w:r w:rsidR="009B247A" w:rsidRPr="00240ACB">
              <w:rPr>
                <w:b/>
                <w:bCs/>
                <w:i/>
                <w:iCs/>
                <w:sz w:val="20"/>
                <w:szCs w:val="20"/>
                <w:lang w:eastAsia="ru-RU"/>
              </w:rPr>
              <w:t> </w:t>
            </w:r>
            <w:r w:rsidRPr="00240ACB">
              <w:rPr>
                <w:b/>
                <w:bCs/>
                <w:i/>
                <w:iCs/>
                <w:sz w:val="20"/>
                <w:szCs w:val="20"/>
                <w:lang w:eastAsia="ru-RU"/>
              </w:rPr>
              <w:t>группы</w:t>
            </w:r>
            <w:r w:rsidR="009B247A" w:rsidRPr="00240ACB">
              <w:rPr>
                <w:b/>
                <w:bCs/>
                <w:i/>
                <w:iCs/>
                <w:sz w:val="20"/>
                <w:szCs w:val="20"/>
                <w:lang w:eastAsia="ru-RU"/>
              </w:rPr>
              <w:t> </w:t>
            </w:r>
            <w:r w:rsidRPr="00240ACB">
              <w:rPr>
                <w:b/>
                <w:bCs/>
                <w:i/>
                <w:iCs/>
                <w:sz w:val="20"/>
                <w:szCs w:val="20"/>
                <w:lang w:eastAsia="ru-RU"/>
              </w:rPr>
              <w:t>3</w:t>
            </w:r>
            <w:r w:rsidR="009B247A" w:rsidRPr="00240ACB">
              <w:rPr>
                <w:b/>
                <w:bCs/>
                <w:i/>
                <w:iCs/>
                <w:sz w:val="20"/>
                <w:szCs w:val="20"/>
                <w:lang w:eastAsia="ru-RU"/>
              </w:rPr>
              <w:t> </w:t>
            </w:r>
            <w:r w:rsidRPr="00240ACB">
              <w:rPr>
                <w:b/>
                <w:bCs/>
                <w:i/>
                <w:iCs/>
                <w:sz w:val="20"/>
                <w:szCs w:val="20"/>
                <w:lang w:eastAsia="ru-RU"/>
              </w:rPr>
              <w:t>выполнен</w:t>
            </w:r>
            <w:r w:rsidR="009B247A" w:rsidRPr="00240ACB">
              <w:rPr>
                <w:b/>
                <w:bCs/>
                <w:i/>
                <w:iCs/>
                <w:sz w:val="20"/>
                <w:szCs w:val="20"/>
                <w:lang w:eastAsia="ru-RU"/>
              </w:rPr>
              <w:t> </w:t>
            </w:r>
            <w:r w:rsidRPr="00240ACB">
              <w:rPr>
                <w:b/>
                <w:bCs/>
                <w:i/>
                <w:iCs/>
                <w:sz w:val="20"/>
                <w:szCs w:val="20"/>
                <w:lang w:eastAsia="ru-RU"/>
              </w:rPr>
              <w:t>по формуле:</w:t>
            </w:r>
            <w:r w:rsidR="009B247A" w:rsidRPr="00240ACB">
              <w:rPr>
                <w:b/>
                <w:bCs/>
                <w:i/>
                <w:iCs/>
                <w:sz w:val="20"/>
                <w:szCs w:val="20"/>
                <w:lang w:eastAsia="ru-RU"/>
              </w:rPr>
              <w:t> </w:t>
            </w:r>
            <w:r w:rsidRPr="00240ACB">
              <w:rPr>
                <w:sz w:val="20"/>
                <w:szCs w:val="20"/>
                <w:u w:val="single"/>
                <w:lang w:eastAsia="ru-RU"/>
              </w:rPr>
              <w:t>Стоимость</w:t>
            </w:r>
            <w:r w:rsidR="009B247A" w:rsidRPr="00240ACB">
              <w:rPr>
                <w:sz w:val="20"/>
                <w:szCs w:val="20"/>
                <w:u w:val="single"/>
                <w:lang w:eastAsia="ru-RU"/>
              </w:rPr>
              <w:t> </w:t>
            </w:r>
            <w:r w:rsidRPr="00240ACB">
              <w:rPr>
                <w:sz w:val="20"/>
                <w:szCs w:val="20"/>
                <w:u w:val="single"/>
                <w:lang w:eastAsia="ru-RU"/>
              </w:rPr>
              <w:t>1</w:t>
            </w:r>
            <w:r w:rsidR="009B247A" w:rsidRPr="00240ACB">
              <w:rPr>
                <w:sz w:val="20"/>
                <w:szCs w:val="20"/>
                <w:u w:val="single"/>
                <w:lang w:eastAsia="ru-RU"/>
              </w:rPr>
              <w:t> </w:t>
            </w:r>
            <w:r w:rsidRPr="00240ACB">
              <w:rPr>
                <w:sz w:val="20"/>
                <w:szCs w:val="20"/>
                <w:u w:val="single"/>
                <w:lang w:eastAsia="ru-RU"/>
              </w:rPr>
              <w:t>кв.м.</w:t>
            </w:r>
            <w:r w:rsidR="009B247A" w:rsidRPr="00240ACB">
              <w:rPr>
                <w:sz w:val="20"/>
                <w:szCs w:val="20"/>
                <w:u w:val="single"/>
                <w:lang w:eastAsia="ru-RU"/>
              </w:rPr>
              <w:t> </w:t>
            </w:r>
            <w:r w:rsidRPr="00240ACB">
              <w:rPr>
                <w:sz w:val="20"/>
                <w:szCs w:val="20"/>
                <w:u w:val="single"/>
                <w:lang w:eastAsia="ru-RU"/>
              </w:rPr>
              <w:t>эталонного</w:t>
            </w:r>
            <w:r w:rsidR="009B247A" w:rsidRPr="00240ACB">
              <w:rPr>
                <w:sz w:val="20"/>
                <w:szCs w:val="20"/>
                <w:u w:val="single"/>
                <w:lang w:eastAsia="ru-RU"/>
              </w:rPr>
              <w:t> </w:t>
            </w:r>
            <w:r w:rsidRPr="00240ACB">
              <w:rPr>
                <w:sz w:val="20"/>
                <w:szCs w:val="20"/>
                <w:u w:val="single"/>
                <w:lang w:eastAsia="ru-RU"/>
              </w:rPr>
              <w:t>объекта</w:t>
            </w:r>
            <w:r w:rsidR="009B247A" w:rsidRPr="00240ACB">
              <w:rPr>
                <w:sz w:val="20"/>
                <w:szCs w:val="20"/>
                <w:lang w:eastAsia="ru-RU"/>
              </w:rPr>
              <w:t> </w:t>
            </w:r>
            <w:r w:rsidRPr="00240ACB">
              <w:rPr>
                <w:b/>
                <w:sz w:val="20"/>
                <w:szCs w:val="20"/>
                <w:lang w:eastAsia="ru-RU"/>
              </w:rPr>
              <w:t>х</w:t>
            </w:r>
            <w:r w:rsidR="00F136C4" w:rsidRPr="00240ACB">
              <w:rPr>
                <w:b/>
                <w:sz w:val="20"/>
                <w:szCs w:val="20"/>
                <w:lang w:eastAsia="ru-RU"/>
              </w:rPr>
              <w:t xml:space="preserve"> </w:t>
            </w:r>
            <w:r w:rsidR="00F136C4" w:rsidRPr="00240ACB">
              <w:rPr>
                <w:sz w:val="20"/>
                <w:szCs w:val="20"/>
                <w:u w:val="single"/>
                <w:lang w:eastAsia="ru-RU"/>
              </w:rPr>
              <w:t>поправочный коэффициент для участков площадью более 10 га</w:t>
            </w:r>
            <w:r w:rsidRPr="00240ACB">
              <w:rPr>
                <w:sz w:val="20"/>
                <w:szCs w:val="20"/>
                <w:lang w:eastAsia="ru-RU"/>
              </w:rPr>
              <w:t xml:space="preserve"> </w:t>
            </w:r>
            <w:r w:rsidR="00F136C4" w:rsidRPr="00240ACB">
              <w:rPr>
                <w:sz w:val="20"/>
                <w:szCs w:val="20"/>
                <w:lang w:eastAsia="ru-RU"/>
              </w:rPr>
              <w:t xml:space="preserve"> </w:t>
            </w:r>
            <w:r w:rsidR="00F136C4" w:rsidRPr="00240ACB">
              <w:rPr>
                <w:b/>
                <w:sz w:val="20"/>
                <w:szCs w:val="20"/>
                <w:lang w:eastAsia="ru-RU"/>
              </w:rPr>
              <w:t>х</w:t>
            </w:r>
            <w:r w:rsidR="00F136C4" w:rsidRPr="00240ACB">
              <w:rPr>
                <w:sz w:val="20"/>
                <w:szCs w:val="20"/>
                <w:lang w:eastAsia="ru-RU"/>
              </w:rPr>
              <w:t xml:space="preserve"> </w:t>
            </w:r>
            <w:r w:rsidRPr="00240ACB">
              <w:rPr>
                <w:sz w:val="20"/>
                <w:szCs w:val="20"/>
                <w:u w:val="single"/>
                <w:lang w:eastAsia="ru-RU"/>
              </w:rPr>
              <w:t>площадь объекта</w:t>
            </w:r>
            <w:r w:rsidRPr="00240ACB">
              <w:rPr>
                <w:sz w:val="20"/>
                <w:szCs w:val="20"/>
                <w:lang w:eastAsia="ru-RU"/>
              </w:rPr>
              <w:t xml:space="preserve"> – </w:t>
            </w:r>
            <w:r w:rsidRPr="00240ACB">
              <w:rPr>
                <w:sz w:val="20"/>
                <w:szCs w:val="20"/>
                <w:u w:val="single"/>
                <w:lang w:eastAsia="ru-RU"/>
              </w:rPr>
              <w:t>(затраты на межевание</w:t>
            </w:r>
            <w:r w:rsidRPr="00240ACB">
              <w:rPr>
                <w:sz w:val="20"/>
                <w:szCs w:val="20"/>
                <w:lang w:eastAsia="ru-RU"/>
              </w:rPr>
              <w:t xml:space="preserve"> + </w:t>
            </w:r>
            <w:r w:rsidRPr="00240ACB">
              <w:rPr>
                <w:sz w:val="20"/>
                <w:szCs w:val="20"/>
                <w:u w:val="single"/>
                <w:lang w:eastAsia="ru-RU"/>
              </w:rPr>
              <w:t>затраты на оформление прав)</w:t>
            </w:r>
            <w:r w:rsidR="009B247A" w:rsidRPr="00240ACB">
              <w:rPr>
                <w:sz w:val="20"/>
                <w:szCs w:val="20"/>
                <w:lang w:eastAsia="ru-RU"/>
              </w:rPr>
              <w:t> </w:t>
            </w:r>
            <w:r w:rsidRPr="00240ACB">
              <w:rPr>
                <w:sz w:val="20"/>
                <w:szCs w:val="20"/>
                <w:lang w:eastAsia="ru-RU"/>
              </w:rPr>
              <w:t>х</w:t>
            </w:r>
            <w:r w:rsidR="009B247A" w:rsidRPr="00240ACB">
              <w:rPr>
                <w:sz w:val="20"/>
                <w:szCs w:val="20"/>
                <w:lang w:eastAsia="ru-RU"/>
              </w:rPr>
              <w:t> </w:t>
            </w:r>
            <w:r w:rsidRPr="00240ACB">
              <w:rPr>
                <w:sz w:val="20"/>
                <w:szCs w:val="20"/>
                <w:u w:val="single"/>
                <w:lang w:eastAsia="ru-RU"/>
              </w:rPr>
              <w:t>количество</w:t>
            </w:r>
            <w:r w:rsidR="009B247A" w:rsidRPr="00240ACB">
              <w:rPr>
                <w:sz w:val="20"/>
                <w:szCs w:val="20"/>
                <w:u w:val="single"/>
                <w:lang w:eastAsia="ru-RU"/>
              </w:rPr>
              <w:t> </w:t>
            </w:r>
            <w:r w:rsidRPr="00240ACB">
              <w:rPr>
                <w:sz w:val="20"/>
                <w:szCs w:val="20"/>
                <w:u w:val="single"/>
                <w:lang w:eastAsia="ru-RU"/>
              </w:rPr>
              <w:t xml:space="preserve">участков площадью 10 га, </w:t>
            </w:r>
            <w:r w:rsidR="00B95815" w:rsidRPr="00240ACB">
              <w:rPr>
                <w:sz w:val="20"/>
                <w:szCs w:val="20"/>
                <w:u w:val="single"/>
                <w:lang w:eastAsia="ru-RU"/>
              </w:rPr>
              <w:t xml:space="preserve">на </w:t>
            </w:r>
            <w:r w:rsidRPr="00240ACB">
              <w:rPr>
                <w:sz w:val="20"/>
                <w:szCs w:val="20"/>
                <w:u w:val="single"/>
                <w:lang w:eastAsia="ru-RU"/>
              </w:rPr>
              <w:t xml:space="preserve">которые мог бы </w:t>
            </w:r>
            <w:r w:rsidR="00B95815" w:rsidRPr="00240ACB">
              <w:rPr>
                <w:sz w:val="20"/>
                <w:szCs w:val="20"/>
                <w:u w:val="single"/>
                <w:lang w:eastAsia="ru-RU"/>
              </w:rPr>
              <w:t>бы</w:t>
            </w:r>
            <w:r w:rsidRPr="00240ACB">
              <w:rPr>
                <w:sz w:val="20"/>
                <w:szCs w:val="20"/>
                <w:u w:val="single"/>
                <w:lang w:eastAsia="ru-RU"/>
              </w:rPr>
              <w:t xml:space="preserve">ть </w:t>
            </w:r>
            <w:r w:rsidR="00B95815" w:rsidRPr="00240ACB">
              <w:rPr>
                <w:sz w:val="20"/>
                <w:szCs w:val="20"/>
                <w:u w:val="single"/>
                <w:lang w:eastAsia="ru-RU"/>
              </w:rPr>
              <w:t xml:space="preserve">разделен </w:t>
            </w:r>
            <w:r w:rsidRPr="00240ACB">
              <w:rPr>
                <w:sz w:val="20"/>
                <w:szCs w:val="20"/>
                <w:u w:val="single"/>
                <w:lang w:eastAsia="ru-RU"/>
              </w:rPr>
              <w:t>объект оценки</w:t>
            </w:r>
            <w:r w:rsidR="00B95815" w:rsidRPr="00240ACB">
              <w:rPr>
                <w:sz w:val="20"/>
                <w:szCs w:val="20"/>
                <w:lang w:eastAsia="ru-RU"/>
              </w:rPr>
              <w:t>. Количество участков площадью по 10 га</w:t>
            </w:r>
            <w:r w:rsidR="009B247A" w:rsidRPr="00240ACB">
              <w:rPr>
                <w:sz w:val="20"/>
                <w:szCs w:val="20"/>
                <w:lang w:eastAsia="ru-RU"/>
              </w:rPr>
              <w:t> </w:t>
            </w:r>
            <w:r w:rsidRPr="00240ACB">
              <w:rPr>
                <w:sz w:val="20"/>
                <w:szCs w:val="20"/>
                <w:lang w:eastAsia="ru-RU"/>
              </w:rPr>
              <w:t>рассчитано</w:t>
            </w:r>
            <w:r w:rsidR="009B247A" w:rsidRPr="00240ACB">
              <w:rPr>
                <w:sz w:val="20"/>
                <w:szCs w:val="20"/>
                <w:lang w:eastAsia="ru-RU"/>
              </w:rPr>
              <w:t> </w:t>
            </w:r>
            <w:r w:rsidRPr="00240ACB">
              <w:rPr>
                <w:sz w:val="20"/>
                <w:szCs w:val="20"/>
                <w:lang w:eastAsia="ru-RU"/>
              </w:rPr>
              <w:t>с</w:t>
            </w:r>
            <w:r w:rsidR="009B247A" w:rsidRPr="00240ACB">
              <w:rPr>
                <w:sz w:val="20"/>
                <w:szCs w:val="20"/>
                <w:lang w:eastAsia="ru-RU"/>
              </w:rPr>
              <w:t> </w:t>
            </w:r>
            <w:r w:rsidRPr="00240ACB">
              <w:rPr>
                <w:sz w:val="20"/>
                <w:szCs w:val="20"/>
                <w:lang w:eastAsia="ru-RU"/>
              </w:rPr>
              <w:t>помощью</w:t>
            </w:r>
            <w:r w:rsidR="009B247A" w:rsidRPr="00240ACB">
              <w:rPr>
                <w:sz w:val="20"/>
                <w:szCs w:val="20"/>
                <w:lang w:eastAsia="ru-RU"/>
              </w:rPr>
              <w:t> </w:t>
            </w:r>
            <w:r w:rsidRPr="00240ACB">
              <w:rPr>
                <w:sz w:val="20"/>
                <w:szCs w:val="20"/>
                <w:lang w:eastAsia="ru-RU"/>
              </w:rPr>
              <w:t>функции</w:t>
            </w:r>
            <w:r w:rsidR="009B247A" w:rsidRPr="00240ACB">
              <w:rPr>
                <w:sz w:val="20"/>
                <w:szCs w:val="20"/>
                <w:lang w:eastAsia="ru-RU"/>
              </w:rPr>
              <w:t> </w:t>
            </w:r>
            <w:r w:rsidRPr="00240ACB">
              <w:rPr>
                <w:sz w:val="20"/>
                <w:szCs w:val="20"/>
                <w:lang w:val="en-US" w:eastAsia="ru-RU"/>
              </w:rPr>
              <w:t>Excel</w:t>
            </w:r>
            <w:r w:rsidRPr="00240ACB">
              <w:rPr>
                <w:sz w:val="20"/>
                <w:szCs w:val="20"/>
                <w:lang w:eastAsia="ru-RU"/>
              </w:rPr>
              <w:t xml:space="preserve"> </w:t>
            </w:r>
            <w:r w:rsidR="009B247A" w:rsidRPr="00240ACB">
              <w:rPr>
                <w:sz w:val="16"/>
                <w:szCs w:val="16"/>
                <w:lang w:eastAsia="ru-RU"/>
              </w:rPr>
              <w:t>ОКРУГЛВВЕРХ (</w:t>
            </w:r>
            <w:r w:rsidRPr="00240ACB">
              <w:rPr>
                <w:sz w:val="16"/>
                <w:szCs w:val="16"/>
                <w:lang w:eastAsia="ru-RU"/>
              </w:rPr>
              <w:t>)</w:t>
            </w:r>
            <w:r w:rsidR="00B95815" w:rsidRPr="00240ACB">
              <w:rPr>
                <w:sz w:val="16"/>
                <w:szCs w:val="16"/>
                <w:lang w:eastAsia="ru-RU"/>
              </w:rPr>
              <w:t>.</w:t>
            </w:r>
          </w:p>
        </w:tc>
      </w:tr>
    </w:tbl>
    <w:p w14:paraId="4D8C6F98" w14:textId="77777777" w:rsidR="000D7EFE" w:rsidRPr="00240ACB" w:rsidRDefault="000D7EFE" w:rsidP="000D7EFE">
      <w:pPr>
        <w:pStyle w:val="aff7"/>
        <w:ind w:firstLine="709"/>
        <w:rPr>
          <w:sz w:val="24"/>
          <w:lang w:eastAsia="ru-RU"/>
        </w:rPr>
      </w:pPr>
    </w:p>
    <w:p w14:paraId="1FA20645" w14:textId="1E4F79CC" w:rsidR="000D7EFE" w:rsidRPr="00240ACB" w:rsidRDefault="000D7EFE" w:rsidP="000D7EFE">
      <w:pPr>
        <w:ind w:firstLine="709"/>
        <w:jc w:val="both"/>
        <w:rPr>
          <w:rFonts w:ascii="Times New Roman" w:hAnsi="Times New Roman"/>
          <w:sz w:val="24"/>
          <w:szCs w:val="24"/>
          <w:lang w:eastAsia="ru-RU"/>
        </w:rPr>
      </w:pPr>
      <w:r w:rsidRPr="00240ACB">
        <w:rPr>
          <w:rFonts w:ascii="Times New Roman" w:hAnsi="Times New Roman"/>
          <w:sz w:val="24"/>
          <w:szCs w:val="24"/>
          <w:lang w:eastAsia="ru-RU"/>
        </w:rPr>
        <w:t xml:space="preserve">Для того, чтобы определить эталонный объект, Оценщик выполнил корректировку всех существующих объектов из таблицы </w:t>
      </w:r>
      <w:r w:rsidR="000C0813" w:rsidRPr="00240ACB">
        <w:rPr>
          <w:rFonts w:ascii="Times New Roman" w:hAnsi="Times New Roman"/>
          <w:sz w:val="24"/>
          <w:szCs w:val="24"/>
          <w:lang w:eastAsia="ru-RU"/>
        </w:rPr>
        <w:t>1</w:t>
      </w:r>
      <w:r w:rsidR="00A06DD8" w:rsidRPr="00240ACB">
        <w:rPr>
          <w:rFonts w:ascii="Times New Roman" w:hAnsi="Times New Roman"/>
          <w:sz w:val="24"/>
          <w:szCs w:val="24"/>
          <w:lang w:eastAsia="ru-RU"/>
        </w:rPr>
        <w:t>8</w:t>
      </w:r>
      <w:r w:rsidRPr="00240ACB">
        <w:rPr>
          <w:rFonts w:ascii="Times New Roman" w:hAnsi="Times New Roman"/>
          <w:sz w:val="24"/>
          <w:szCs w:val="24"/>
          <w:lang w:eastAsia="ru-RU"/>
        </w:rPr>
        <w:t xml:space="preserve">, приведя их характеристики к одному типу. </w:t>
      </w:r>
      <w:r w:rsidR="002B7E21" w:rsidRPr="00240ACB">
        <w:rPr>
          <w:rFonts w:ascii="Times New Roman" w:hAnsi="Times New Roman"/>
          <w:sz w:val="24"/>
          <w:szCs w:val="24"/>
          <w:lang w:eastAsia="ru-RU"/>
        </w:rPr>
        <w:t xml:space="preserve">(см. Приложение </w:t>
      </w:r>
      <w:r w:rsidR="004263F9" w:rsidRPr="00240ACB">
        <w:rPr>
          <w:rFonts w:ascii="Times New Roman" w:hAnsi="Times New Roman"/>
          <w:sz w:val="24"/>
          <w:szCs w:val="24"/>
          <w:lang w:eastAsia="ru-RU"/>
        </w:rPr>
        <w:t>2</w:t>
      </w:r>
      <w:r w:rsidR="002B7E21" w:rsidRPr="00240ACB">
        <w:rPr>
          <w:rFonts w:ascii="Times New Roman" w:hAnsi="Times New Roman"/>
          <w:sz w:val="24"/>
          <w:szCs w:val="24"/>
          <w:lang w:eastAsia="ru-RU"/>
        </w:rPr>
        <w:t>.</w:t>
      </w:r>
      <w:r w:rsidR="004263F9" w:rsidRPr="00240ACB">
        <w:rPr>
          <w:rFonts w:ascii="Times New Roman" w:hAnsi="Times New Roman"/>
          <w:sz w:val="24"/>
          <w:szCs w:val="24"/>
          <w:lang w:eastAsia="ru-RU"/>
        </w:rPr>
        <w:t>2</w:t>
      </w:r>
      <w:r w:rsidR="002B7E21" w:rsidRPr="00240ACB">
        <w:rPr>
          <w:rFonts w:ascii="Times New Roman" w:hAnsi="Times New Roman"/>
          <w:sz w:val="24"/>
          <w:szCs w:val="24"/>
          <w:lang w:eastAsia="ru-RU"/>
        </w:rPr>
        <w:t xml:space="preserve">.4). </w:t>
      </w:r>
      <w:r w:rsidRPr="00240ACB">
        <w:rPr>
          <w:rFonts w:ascii="Times New Roman" w:hAnsi="Times New Roman"/>
          <w:sz w:val="24"/>
          <w:szCs w:val="24"/>
          <w:lang w:eastAsia="ru-RU"/>
        </w:rPr>
        <w:t>Далее – построил график, отражающий зависимость цены от площади.</w:t>
      </w:r>
    </w:p>
    <w:p w14:paraId="25D735B2" w14:textId="77777777" w:rsidR="000D7EFE" w:rsidRPr="00240ACB" w:rsidRDefault="000D7EFE" w:rsidP="000D7EFE">
      <w:pPr>
        <w:ind w:firstLine="709"/>
        <w:jc w:val="both"/>
        <w:rPr>
          <w:rFonts w:ascii="Times New Roman" w:hAnsi="Times New Roman"/>
          <w:lang w:eastAsia="ru-RU"/>
        </w:rPr>
      </w:pPr>
      <w:r w:rsidRPr="00240ACB">
        <w:rPr>
          <w:rFonts w:ascii="Times New Roman" w:hAnsi="Times New Roman"/>
          <w:noProof/>
          <w:lang w:eastAsia="ru-RU"/>
        </w:rPr>
        <w:drawing>
          <wp:inline distT="0" distB="0" distL="0" distR="0" wp14:anchorId="31BC5008" wp14:editId="70CB2AFD">
            <wp:extent cx="4756150" cy="1955800"/>
            <wp:effectExtent l="0" t="0" r="25400" b="25400"/>
            <wp:docPr id="22" name="Диаграмма 22">
              <a:extLst xmlns:a="http://schemas.openxmlformats.org/drawingml/2006/main">
                <a:ext uri="{FF2B5EF4-FFF2-40B4-BE49-F238E27FC236}">
                  <a16:creationId xmlns:a16="http://schemas.microsoft.com/office/drawing/2014/main" id="{71F5BF2D-B793-4C1F-BA64-A5E22CFCBB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4C33C315" w14:textId="77777777" w:rsidR="000D7EFE" w:rsidRPr="00240ACB" w:rsidRDefault="000D7EFE" w:rsidP="000D7EFE">
      <w:pPr>
        <w:ind w:firstLine="709"/>
        <w:jc w:val="center"/>
        <w:rPr>
          <w:rFonts w:ascii="Times New Roman" w:hAnsi="Times New Roman"/>
          <w:sz w:val="24"/>
          <w:szCs w:val="24"/>
          <w:lang w:eastAsia="ru-RU"/>
        </w:rPr>
      </w:pPr>
      <w:r w:rsidRPr="00240ACB">
        <w:rPr>
          <w:rFonts w:ascii="Times New Roman" w:hAnsi="Times New Roman"/>
          <w:sz w:val="24"/>
          <w:szCs w:val="24"/>
          <w:lang w:eastAsia="ru-RU"/>
        </w:rPr>
        <w:t xml:space="preserve">Рис. </w:t>
      </w:r>
      <w:r w:rsidR="00204A33" w:rsidRPr="00240ACB">
        <w:rPr>
          <w:rFonts w:ascii="Times New Roman" w:hAnsi="Times New Roman"/>
          <w:sz w:val="24"/>
          <w:szCs w:val="24"/>
          <w:lang w:eastAsia="ru-RU"/>
        </w:rPr>
        <w:t>15</w:t>
      </w:r>
    </w:p>
    <w:p w14:paraId="78CFD92A" w14:textId="2183B60E" w:rsidR="000D7EFE" w:rsidRPr="00240ACB" w:rsidRDefault="000D7EFE" w:rsidP="000D7EFE">
      <w:pPr>
        <w:ind w:firstLine="709"/>
        <w:jc w:val="both"/>
        <w:rPr>
          <w:rFonts w:ascii="Times New Roman" w:hAnsi="Times New Roman"/>
          <w:sz w:val="24"/>
          <w:szCs w:val="24"/>
          <w:lang w:eastAsia="ru-RU"/>
        </w:rPr>
      </w:pPr>
      <w:r w:rsidRPr="00240ACB">
        <w:rPr>
          <w:rFonts w:ascii="Times New Roman" w:hAnsi="Times New Roman"/>
          <w:sz w:val="24"/>
          <w:szCs w:val="24"/>
          <w:lang w:eastAsia="ru-RU"/>
        </w:rPr>
        <w:t xml:space="preserve">График на рис. </w:t>
      </w:r>
      <w:r w:rsidR="00204A33" w:rsidRPr="00240ACB">
        <w:rPr>
          <w:rFonts w:ascii="Times New Roman" w:hAnsi="Times New Roman"/>
          <w:sz w:val="24"/>
          <w:szCs w:val="24"/>
          <w:lang w:eastAsia="ru-RU"/>
        </w:rPr>
        <w:t>15</w:t>
      </w:r>
      <w:r w:rsidRPr="00240ACB">
        <w:rPr>
          <w:rFonts w:ascii="Times New Roman" w:hAnsi="Times New Roman"/>
          <w:sz w:val="24"/>
          <w:szCs w:val="24"/>
          <w:lang w:eastAsia="ru-RU"/>
        </w:rPr>
        <w:t xml:space="preserve"> показывает, что выборка неоднородная, через имеющиеся точки, соответствующие аналогам, невозможно провести линию тренда, для которой </w:t>
      </w:r>
      <w:r w:rsidRPr="00240ACB">
        <w:rPr>
          <w:rFonts w:ascii="Times New Roman" w:hAnsi="Times New Roman"/>
          <w:sz w:val="24"/>
          <w:szCs w:val="24"/>
          <w:lang w:val="en-US" w:eastAsia="ru-RU"/>
        </w:rPr>
        <w:t>R</w:t>
      </w:r>
      <w:r w:rsidRPr="00240ACB">
        <w:rPr>
          <w:rFonts w:ascii="Times New Roman" w:hAnsi="Times New Roman"/>
          <w:sz w:val="24"/>
          <w:szCs w:val="24"/>
          <w:vertAlign w:val="superscript"/>
          <w:lang w:eastAsia="ru-RU"/>
        </w:rPr>
        <w:t>2</w:t>
      </w:r>
      <w:r w:rsidRPr="00240ACB">
        <w:rPr>
          <w:rFonts w:ascii="Times New Roman" w:hAnsi="Times New Roman"/>
          <w:sz w:val="24"/>
          <w:szCs w:val="24"/>
          <w:lang w:eastAsia="ru-RU"/>
        </w:rPr>
        <w:t xml:space="preserve"> ≥ 0,9. Следовательно, корреляционно-регрессионный анализ применить невозможно. Для решения задачи Оценщику удалось выявить три аналога, </w:t>
      </w:r>
      <w:r w:rsidR="007F28DF" w:rsidRPr="00240ACB">
        <w:rPr>
          <w:rFonts w:ascii="Times New Roman" w:hAnsi="Times New Roman"/>
          <w:sz w:val="24"/>
          <w:szCs w:val="24"/>
          <w:lang w:eastAsia="ru-RU"/>
        </w:rPr>
        <w:t xml:space="preserve">наиболее </w:t>
      </w:r>
      <w:r w:rsidRPr="00240ACB">
        <w:rPr>
          <w:rFonts w:ascii="Times New Roman" w:hAnsi="Times New Roman"/>
          <w:sz w:val="24"/>
          <w:szCs w:val="24"/>
          <w:lang w:eastAsia="ru-RU"/>
        </w:rPr>
        <w:t>сопоставимых с эталонным объектом</w:t>
      </w:r>
      <w:r w:rsidR="00D93E96" w:rsidRPr="00240ACB">
        <w:rPr>
          <w:rFonts w:ascii="Times New Roman" w:hAnsi="Times New Roman"/>
          <w:sz w:val="24"/>
          <w:szCs w:val="24"/>
          <w:lang w:eastAsia="ru-RU"/>
        </w:rPr>
        <w:t>, с помощью которых опре</w:t>
      </w:r>
      <w:r w:rsidR="00320952" w:rsidRPr="00240ACB">
        <w:rPr>
          <w:rFonts w:ascii="Times New Roman" w:hAnsi="Times New Roman"/>
          <w:sz w:val="24"/>
          <w:szCs w:val="24"/>
          <w:lang w:eastAsia="ru-RU"/>
        </w:rPr>
        <w:t>делена стоимость типового (эталонного) объекта</w:t>
      </w:r>
      <w:r w:rsidRPr="00240ACB">
        <w:rPr>
          <w:rFonts w:ascii="Times New Roman" w:hAnsi="Times New Roman"/>
          <w:sz w:val="24"/>
          <w:szCs w:val="24"/>
          <w:lang w:eastAsia="ru-RU"/>
        </w:rPr>
        <w:t xml:space="preserve"> (см. табл</w:t>
      </w:r>
      <w:r w:rsidR="006835BF" w:rsidRPr="00240ACB">
        <w:rPr>
          <w:rFonts w:ascii="Times New Roman" w:hAnsi="Times New Roman"/>
          <w:sz w:val="24"/>
          <w:szCs w:val="24"/>
          <w:lang w:eastAsia="ru-RU"/>
        </w:rPr>
        <w:t>.</w:t>
      </w:r>
      <w:r w:rsidRPr="00240ACB">
        <w:rPr>
          <w:rFonts w:ascii="Times New Roman" w:hAnsi="Times New Roman"/>
          <w:sz w:val="24"/>
          <w:szCs w:val="24"/>
          <w:lang w:eastAsia="ru-RU"/>
        </w:rPr>
        <w:t xml:space="preserve"> </w:t>
      </w:r>
      <w:r w:rsidR="0085508D" w:rsidRPr="00240ACB">
        <w:rPr>
          <w:rFonts w:ascii="Times New Roman" w:hAnsi="Times New Roman"/>
          <w:sz w:val="24"/>
          <w:szCs w:val="24"/>
          <w:lang w:eastAsia="ru-RU"/>
        </w:rPr>
        <w:t>3</w:t>
      </w:r>
      <w:r w:rsidR="007F28DF" w:rsidRPr="00240ACB">
        <w:rPr>
          <w:rFonts w:ascii="Times New Roman" w:hAnsi="Times New Roman"/>
          <w:sz w:val="24"/>
          <w:szCs w:val="24"/>
          <w:lang w:eastAsia="ru-RU"/>
        </w:rPr>
        <w:t>7</w:t>
      </w:r>
      <w:r w:rsidRPr="00240ACB">
        <w:rPr>
          <w:rFonts w:ascii="Times New Roman" w:hAnsi="Times New Roman"/>
          <w:sz w:val="24"/>
          <w:szCs w:val="24"/>
          <w:lang w:eastAsia="ru-RU"/>
        </w:rPr>
        <w:t xml:space="preserve">). </w:t>
      </w:r>
    </w:p>
    <w:p w14:paraId="58CB069C" w14:textId="77777777" w:rsidR="000D7EFE" w:rsidRPr="00240ACB" w:rsidRDefault="000D7EFE" w:rsidP="000D7EFE">
      <w:pPr>
        <w:pStyle w:val="20"/>
        <w:keepLines w:val="0"/>
        <w:widowControl w:val="0"/>
        <w:numPr>
          <w:ilvl w:val="1"/>
          <w:numId w:val="0"/>
        </w:numPr>
        <w:tabs>
          <w:tab w:val="num" w:pos="0"/>
          <w:tab w:val="left" w:pos="987"/>
        </w:tabs>
        <w:suppressAutoHyphens w:val="0"/>
        <w:autoSpaceDN/>
        <w:spacing w:before="0"/>
        <w:jc w:val="both"/>
        <w:textAlignment w:val="auto"/>
        <w:rPr>
          <w:b w:val="0"/>
          <w:i/>
        </w:rPr>
      </w:pPr>
      <w:bookmarkStart w:id="235" w:name="_Toc43217114"/>
      <w:bookmarkStart w:id="236" w:name="_Toc51678313"/>
      <w:r w:rsidRPr="00240ACB">
        <w:t>Определение поправок и порядок их внесения</w:t>
      </w:r>
      <w:bookmarkEnd w:id="235"/>
      <w:bookmarkEnd w:id="236"/>
      <w:r w:rsidRPr="00240ACB">
        <w:t xml:space="preserve"> </w:t>
      </w:r>
    </w:p>
    <w:p w14:paraId="7FC96D4E" w14:textId="77777777" w:rsidR="000D7EFE" w:rsidRPr="00240ACB" w:rsidRDefault="000D7EFE" w:rsidP="005E7AB8">
      <w:pPr>
        <w:pStyle w:val="a1"/>
        <w:widowControl w:val="0"/>
        <w:numPr>
          <w:ilvl w:val="0"/>
          <w:numId w:val="53"/>
        </w:numPr>
        <w:suppressAutoHyphens w:val="0"/>
        <w:autoSpaceDN/>
        <w:spacing w:after="0"/>
        <w:ind w:left="0" w:firstLine="426"/>
        <w:jc w:val="both"/>
        <w:textAlignment w:val="auto"/>
        <w:rPr>
          <w:rFonts w:ascii="Times New Roman" w:hAnsi="Times New Roman"/>
          <w:sz w:val="24"/>
          <w:szCs w:val="24"/>
          <w:lang w:eastAsia="ru-RU"/>
        </w:rPr>
      </w:pPr>
      <w:r w:rsidRPr="00240ACB">
        <w:rPr>
          <w:rFonts w:ascii="Times New Roman" w:hAnsi="Times New Roman"/>
          <w:b/>
          <w:i/>
          <w:sz w:val="24"/>
          <w:szCs w:val="24"/>
          <w:lang w:eastAsia="ru-RU"/>
        </w:rPr>
        <w:t>Поправка на торг</w:t>
      </w:r>
      <w:r w:rsidRPr="00240ACB">
        <w:rPr>
          <w:rFonts w:ascii="Times New Roman" w:hAnsi="Times New Roman"/>
          <w:sz w:val="24"/>
          <w:szCs w:val="24"/>
          <w:lang w:eastAsia="ru-RU"/>
        </w:rPr>
        <w:t>. Величина скидки взята из Приложения 12 Методических указаний</w:t>
      </w:r>
      <w:r w:rsidRPr="00240ACB">
        <w:rPr>
          <w:rStyle w:val="ae"/>
          <w:rFonts w:ascii="Times New Roman" w:hAnsi="Times New Roman"/>
          <w:sz w:val="24"/>
          <w:szCs w:val="24"/>
        </w:rPr>
        <w:footnoteReference w:id="37"/>
      </w:r>
      <w:r w:rsidRPr="00240ACB">
        <w:rPr>
          <w:rFonts w:ascii="Times New Roman" w:hAnsi="Times New Roman"/>
          <w:sz w:val="24"/>
          <w:szCs w:val="24"/>
          <w:lang w:eastAsia="ru-RU"/>
        </w:rPr>
        <w:t xml:space="preserve">, среднее значение скидки на цены предложений земельных участков </w:t>
      </w:r>
      <w:r w:rsidRPr="00240ACB">
        <w:rPr>
          <w:rFonts w:ascii="Times New Roman" w:eastAsia="Times New Roman" w:hAnsi="Times New Roman"/>
          <w:color w:val="464C55"/>
          <w:sz w:val="24"/>
          <w:szCs w:val="24"/>
          <w:lang w:eastAsia="ru-RU"/>
        </w:rPr>
        <w:t>под промышленную застройку</w:t>
      </w:r>
      <w:r w:rsidRPr="00240ACB">
        <w:rPr>
          <w:rFonts w:ascii="Times New Roman" w:hAnsi="Times New Roman"/>
          <w:sz w:val="24"/>
          <w:szCs w:val="24"/>
          <w:lang w:eastAsia="ru-RU"/>
        </w:rPr>
        <w:t xml:space="preserve"> равно 19% в условиях неактивного рынка.</w:t>
      </w:r>
    </w:p>
    <w:p w14:paraId="6D7332FB" w14:textId="77777777" w:rsidR="000D7EFE" w:rsidRPr="00240ACB" w:rsidRDefault="000D7EFE" w:rsidP="005E7AB8">
      <w:pPr>
        <w:pStyle w:val="a1"/>
        <w:widowControl w:val="0"/>
        <w:numPr>
          <w:ilvl w:val="0"/>
          <w:numId w:val="53"/>
        </w:numPr>
        <w:suppressAutoHyphens w:val="0"/>
        <w:autoSpaceDN/>
        <w:spacing w:after="0"/>
        <w:ind w:left="0" w:firstLine="426"/>
        <w:contextualSpacing/>
        <w:jc w:val="both"/>
        <w:textAlignment w:val="auto"/>
        <w:rPr>
          <w:rFonts w:ascii="Times New Roman" w:hAnsi="Times New Roman"/>
          <w:sz w:val="24"/>
          <w:szCs w:val="24"/>
          <w:lang w:eastAsia="ru-RU"/>
        </w:rPr>
      </w:pPr>
      <w:r w:rsidRPr="00240ACB">
        <w:rPr>
          <w:rFonts w:ascii="Times New Roman" w:hAnsi="Times New Roman"/>
          <w:b/>
          <w:bCs/>
          <w:i/>
          <w:iCs/>
          <w:sz w:val="24"/>
          <w:szCs w:val="24"/>
        </w:rPr>
        <w:t>Корректировка на местоположение</w:t>
      </w:r>
      <w:r w:rsidRPr="00240ACB">
        <w:rPr>
          <w:rFonts w:ascii="Times New Roman" w:hAnsi="Times New Roman"/>
          <w:sz w:val="24"/>
          <w:szCs w:val="24"/>
        </w:rPr>
        <w:t xml:space="preserve"> (статус населенного пункта) выполнена с помощью Справочника оценщика недвижимости-2018. Земельные участки. Часть 1</w:t>
      </w:r>
      <w:r w:rsidR="00B95815" w:rsidRPr="00240ACB">
        <w:rPr>
          <w:rFonts w:ascii="Times New Roman" w:hAnsi="Times New Roman"/>
          <w:sz w:val="24"/>
          <w:szCs w:val="24"/>
        </w:rPr>
        <w:t xml:space="preserve"> (табл. 14, стр. 81)</w:t>
      </w:r>
      <w:r w:rsidR="00BA3494" w:rsidRPr="00240ACB">
        <w:rPr>
          <w:rFonts w:ascii="Times New Roman" w:hAnsi="Times New Roman"/>
          <w:sz w:val="24"/>
          <w:szCs w:val="24"/>
        </w:rPr>
        <w:t>. П</w:t>
      </w:r>
      <w:r w:rsidRPr="00240ACB">
        <w:rPr>
          <w:rFonts w:ascii="Times New Roman" w:hAnsi="Times New Roman"/>
          <w:sz w:val="24"/>
          <w:szCs w:val="24"/>
        </w:rPr>
        <w:t>од руководством Лейфера Л.А. (см. рис</w:t>
      </w:r>
      <w:r w:rsidR="00204A33" w:rsidRPr="00240ACB">
        <w:rPr>
          <w:rFonts w:ascii="Times New Roman" w:hAnsi="Times New Roman"/>
          <w:sz w:val="24"/>
          <w:szCs w:val="24"/>
        </w:rPr>
        <w:t>.</w:t>
      </w:r>
      <w:r w:rsidRPr="00240ACB">
        <w:rPr>
          <w:rFonts w:ascii="Times New Roman" w:hAnsi="Times New Roman"/>
          <w:sz w:val="24"/>
          <w:szCs w:val="24"/>
        </w:rPr>
        <w:t xml:space="preserve"> </w:t>
      </w:r>
      <w:r w:rsidR="00204A33" w:rsidRPr="00240ACB">
        <w:rPr>
          <w:rFonts w:ascii="Times New Roman" w:hAnsi="Times New Roman"/>
          <w:sz w:val="24"/>
          <w:szCs w:val="24"/>
        </w:rPr>
        <w:t>16</w:t>
      </w:r>
      <w:r w:rsidRPr="00240ACB">
        <w:rPr>
          <w:rFonts w:ascii="Times New Roman" w:hAnsi="Times New Roman"/>
          <w:sz w:val="24"/>
          <w:szCs w:val="24"/>
        </w:rPr>
        <w:t>)</w:t>
      </w:r>
    </w:p>
    <w:p w14:paraId="7777CBE1" w14:textId="77777777" w:rsidR="000D7EFE" w:rsidRPr="00240ACB" w:rsidRDefault="000D7EFE" w:rsidP="00B95815">
      <w:pPr>
        <w:pStyle w:val="a1"/>
        <w:widowControl w:val="0"/>
        <w:numPr>
          <w:ilvl w:val="0"/>
          <w:numId w:val="0"/>
        </w:numPr>
        <w:spacing w:after="0"/>
        <w:ind w:left="284"/>
        <w:jc w:val="both"/>
        <w:rPr>
          <w:rFonts w:ascii="Times New Roman" w:hAnsi="Times New Roman"/>
          <w:sz w:val="24"/>
          <w:szCs w:val="24"/>
          <w:lang w:eastAsia="ru-RU"/>
        </w:rPr>
      </w:pPr>
    </w:p>
    <w:p w14:paraId="49D56AF4" w14:textId="77777777" w:rsidR="000D7EFE" w:rsidRPr="00240ACB" w:rsidRDefault="000D7EFE" w:rsidP="00B95815">
      <w:pPr>
        <w:pStyle w:val="a1"/>
        <w:widowControl w:val="0"/>
        <w:numPr>
          <w:ilvl w:val="0"/>
          <w:numId w:val="0"/>
        </w:numPr>
        <w:spacing w:after="0"/>
        <w:ind w:left="284"/>
        <w:jc w:val="center"/>
        <w:rPr>
          <w:rFonts w:ascii="Times New Roman" w:hAnsi="Times New Roman"/>
          <w:sz w:val="24"/>
          <w:szCs w:val="24"/>
          <w:lang w:eastAsia="ru-RU"/>
        </w:rPr>
      </w:pPr>
      <w:r w:rsidRPr="00240ACB">
        <w:rPr>
          <w:rFonts w:ascii="Times New Roman" w:hAnsi="Times New Roman"/>
          <w:noProof/>
          <w:lang w:eastAsia="ru-RU"/>
        </w:rPr>
        <w:drawing>
          <wp:inline distT="0" distB="0" distL="0" distR="0" wp14:anchorId="483EA556" wp14:editId="56BDD6E9">
            <wp:extent cx="3917904" cy="1665265"/>
            <wp:effectExtent l="19050" t="19050" r="26035" b="1143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46848" t="20528" r="24804" b="57302"/>
                    <a:stretch/>
                  </pic:blipFill>
                  <pic:spPr bwMode="auto">
                    <a:xfrm>
                      <a:off x="0" y="0"/>
                      <a:ext cx="3975697" cy="1689829"/>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1B74E1FE" w14:textId="77777777" w:rsidR="00B95815" w:rsidRPr="00240ACB" w:rsidRDefault="00B95815" w:rsidP="00B95815">
      <w:pPr>
        <w:widowControl w:val="0"/>
        <w:spacing w:after="0"/>
        <w:ind w:left="-76"/>
        <w:rPr>
          <w:rFonts w:ascii="Times New Roman" w:hAnsi="Times New Roman"/>
          <w:sz w:val="24"/>
          <w:szCs w:val="24"/>
          <w:lang w:eastAsia="ru-RU"/>
        </w:rPr>
      </w:pPr>
    </w:p>
    <w:p w14:paraId="6E0E8E75" w14:textId="77777777" w:rsidR="000D7EFE" w:rsidRPr="00240ACB" w:rsidRDefault="000D7EFE" w:rsidP="00B95815">
      <w:pPr>
        <w:pStyle w:val="a1"/>
        <w:widowControl w:val="0"/>
        <w:numPr>
          <w:ilvl w:val="0"/>
          <w:numId w:val="0"/>
        </w:numPr>
        <w:spacing w:after="0"/>
        <w:ind w:left="284"/>
        <w:jc w:val="center"/>
        <w:rPr>
          <w:rFonts w:ascii="Times New Roman" w:hAnsi="Times New Roman"/>
          <w:sz w:val="24"/>
          <w:szCs w:val="24"/>
        </w:rPr>
      </w:pPr>
      <w:r w:rsidRPr="00240ACB">
        <w:rPr>
          <w:rFonts w:ascii="Times New Roman" w:hAnsi="Times New Roman"/>
          <w:sz w:val="24"/>
          <w:szCs w:val="24"/>
        </w:rPr>
        <w:t xml:space="preserve">рис. </w:t>
      </w:r>
      <w:r w:rsidR="00204A33" w:rsidRPr="00240ACB">
        <w:rPr>
          <w:rFonts w:ascii="Times New Roman" w:hAnsi="Times New Roman"/>
          <w:sz w:val="24"/>
          <w:szCs w:val="24"/>
        </w:rPr>
        <w:t>16</w:t>
      </w:r>
    </w:p>
    <w:p w14:paraId="17DB15B1" w14:textId="77777777" w:rsidR="00A4329D" w:rsidRPr="00240ACB" w:rsidRDefault="00A4329D" w:rsidP="00B95815">
      <w:pPr>
        <w:pStyle w:val="a1"/>
        <w:widowControl w:val="0"/>
        <w:numPr>
          <w:ilvl w:val="0"/>
          <w:numId w:val="0"/>
        </w:numPr>
        <w:spacing w:after="0"/>
        <w:ind w:left="284"/>
        <w:jc w:val="center"/>
        <w:rPr>
          <w:rFonts w:ascii="Times New Roman" w:hAnsi="Times New Roman"/>
          <w:sz w:val="24"/>
          <w:szCs w:val="24"/>
          <w:lang w:eastAsia="ru-RU"/>
        </w:rPr>
      </w:pPr>
    </w:p>
    <w:p w14:paraId="4ADBF454" w14:textId="77777777" w:rsidR="000D7EFE" w:rsidRPr="00240ACB" w:rsidRDefault="000D7EFE" w:rsidP="005E7AB8">
      <w:pPr>
        <w:pStyle w:val="a1"/>
        <w:widowControl w:val="0"/>
        <w:numPr>
          <w:ilvl w:val="0"/>
          <w:numId w:val="53"/>
        </w:numPr>
        <w:suppressAutoHyphens w:val="0"/>
        <w:autoSpaceDN/>
        <w:spacing w:after="0"/>
        <w:ind w:left="0" w:firstLine="426"/>
        <w:contextualSpacing/>
        <w:jc w:val="both"/>
        <w:textAlignment w:val="auto"/>
        <w:rPr>
          <w:rFonts w:ascii="Times New Roman" w:hAnsi="Times New Roman"/>
          <w:sz w:val="24"/>
          <w:szCs w:val="24"/>
          <w:lang w:eastAsia="ru-RU"/>
        </w:rPr>
      </w:pPr>
      <w:r w:rsidRPr="00240ACB">
        <w:rPr>
          <w:rFonts w:ascii="Times New Roman" w:hAnsi="Times New Roman"/>
          <w:b/>
          <w:i/>
          <w:sz w:val="24"/>
          <w:szCs w:val="24"/>
          <w:lang w:eastAsia="ru-RU"/>
        </w:rPr>
        <w:t xml:space="preserve">Корректировка на наличие коммуникаций </w:t>
      </w:r>
      <w:r w:rsidRPr="00240ACB">
        <w:rPr>
          <w:rFonts w:ascii="Times New Roman" w:hAnsi="Times New Roman"/>
          <w:bCs/>
          <w:iCs/>
          <w:sz w:val="24"/>
          <w:szCs w:val="24"/>
          <w:lang w:eastAsia="ru-RU"/>
        </w:rPr>
        <w:t>выполнена с помощью</w:t>
      </w:r>
      <w:r w:rsidRPr="00240ACB">
        <w:rPr>
          <w:rFonts w:ascii="Times New Roman" w:hAnsi="Times New Roman"/>
          <w:sz w:val="24"/>
          <w:szCs w:val="24"/>
        </w:rPr>
        <w:t xml:space="preserve"> Справочника оценщика недвижимости-2018. Земельные участки. Часть 2 </w:t>
      </w:r>
      <w:r w:rsidR="00BA3494" w:rsidRPr="00240ACB">
        <w:rPr>
          <w:rFonts w:ascii="Times New Roman" w:hAnsi="Times New Roman"/>
          <w:sz w:val="24"/>
          <w:szCs w:val="24"/>
        </w:rPr>
        <w:t>(табл. 59, стр. 163). П</w:t>
      </w:r>
      <w:r w:rsidRPr="00240ACB">
        <w:rPr>
          <w:rFonts w:ascii="Times New Roman" w:hAnsi="Times New Roman"/>
          <w:sz w:val="24"/>
          <w:szCs w:val="24"/>
        </w:rPr>
        <w:t xml:space="preserve">од руководством Лейфера Л.А. (см. рис. </w:t>
      </w:r>
      <w:r w:rsidR="00204A33" w:rsidRPr="00240ACB">
        <w:rPr>
          <w:rFonts w:ascii="Times New Roman" w:hAnsi="Times New Roman"/>
          <w:sz w:val="24"/>
          <w:szCs w:val="24"/>
        </w:rPr>
        <w:t>17</w:t>
      </w:r>
      <w:r w:rsidRPr="00240ACB">
        <w:rPr>
          <w:rFonts w:ascii="Times New Roman" w:hAnsi="Times New Roman"/>
          <w:sz w:val="24"/>
          <w:szCs w:val="24"/>
        </w:rPr>
        <w:t>)</w:t>
      </w:r>
      <w:r w:rsidR="00EE76FA" w:rsidRPr="00240ACB">
        <w:rPr>
          <w:rFonts w:ascii="Times New Roman" w:hAnsi="Times New Roman"/>
          <w:sz w:val="24"/>
          <w:szCs w:val="24"/>
        </w:rPr>
        <w:t>.  Для цен аналогов 1 и 2 применены средние значения доверительного интервала. Так как коммуникации от аналога 3 расположены близко, то применены минимальные значения коэффициентов доверительного интервала.</w:t>
      </w:r>
    </w:p>
    <w:p w14:paraId="733909DD" w14:textId="77777777" w:rsidR="00EE76FA" w:rsidRPr="00240ACB" w:rsidRDefault="00EE76FA" w:rsidP="00EE76FA">
      <w:pPr>
        <w:pStyle w:val="a1"/>
        <w:widowControl w:val="0"/>
        <w:numPr>
          <w:ilvl w:val="0"/>
          <w:numId w:val="0"/>
        </w:numPr>
        <w:suppressAutoHyphens w:val="0"/>
        <w:autoSpaceDN/>
        <w:spacing w:after="0"/>
        <w:ind w:left="284"/>
        <w:contextualSpacing/>
        <w:jc w:val="both"/>
        <w:textAlignment w:val="auto"/>
        <w:rPr>
          <w:rFonts w:ascii="Times New Roman" w:hAnsi="Times New Roman"/>
          <w:sz w:val="24"/>
          <w:szCs w:val="24"/>
          <w:lang w:eastAsia="ru-RU"/>
        </w:rPr>
      </w:pPr>
    </w:p>
    <w:p w14:paraId="6E3C4AD5" w14:textId="77777777" w:rsidR="000D7EFE" w:rsidRPr="00240ACB" w:rsidRDefault="000D7EFE" w:rsidP="000D7EFE">
      <w:pPr>
        <w:widowControl w:val="0"/>
        <w:spacing w:after="0"/>
        <w:jc w:val="center"/>
        <w:rPr>
          <w:rFonts w:ascii="Times New Roman" w:hAnsi="Times New Roman"/>
          <w:sz w:val="24"/>
          <w:szCs w:val="24"/>
          <w:lang w:eastAsia="ru-RU"/>
        </w:rPr>
      </w:pPr>
      <w:r w:rsidRPr="00240ACB">
        <w:rPr>
          <w:rFonts w:ascii="Times New Roman" w:hAnsi="Times New Roman"/>
          <w:noProof/>
          <w:lang w:eastAsia="ru-RU"/>
        </w:rPr>
        <w:drawing>
          <wp:inline distT="0" distB="0" distL="0" distR="0" wp14:anchorId="58AEF65A" wp14:editId="002F0E9E">
            <wp:extent cx="4044950" cy="2627426"/>
            <wp:effectExtent l="19050" t="19050" r="12700" b="2095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48842" t="23935" r="25135" b="46016"/>
                    <a:stretch/>
                  </pic:blipFill>
                  <pic:spPr bwMode="auto">
                    <a:xfrm>
                      <a:off x="0" y="0"/>
                      <a:ext cx="4071623" cy="2644752"/>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1A0FCEC8" w14:textId="77777777" w:rsidR="000D7EFE" w:rsidRPr="00240ACB" w:rsidRDefault="000D7EFE" w:rsidP="000D7EFE">
      <w:pPr>
        <w:widowControl w:val="0"/>
        <w:spacing w:after="0"/>
        <w:jc w:val="center"/>
        <w:rPr>
          <w:rFonts w:ascii="Times New Roman" w:hAnsi="Times New Roman"/>
          <w:sz w:val="24"/>
          <w:szCs w:val="24"/>
          <w:lang w:eastAsia="ru-RU"/>
        </w:rPr>
      </w:pPr>
      <w:r w:rsidRPr="00240ACB">
        <w:rPr>
          <w:rFonts w:ascii="Times New Roman" w:hAnsi="Times New Roman"/>
          <w:sz w:val="24"/>
          <w:szCs w:val="24"/>
          <w:lang w:eastAsia="ru-RU"/>
        </w:rPr>
        <w:t xml:space="preserve">Рис. </w:t>
      </w:r>
      <w:r w:rsidR="00204A33" w:rsidRPr="00240ACB">
        <w:rPr>
          <w:rFonts w:ascii="Times New Roman" w:hAnsi="Times New Roman"/>
          <w:sz w:val="24"/>
          <w:szCs w:val="24"/>
          <w:lang w:eastAsia="ru-RU"/>
        </w:rPr>
        <w:t>17</w:t>
      </w:r>
    </w:p>
    <w:p w14:paraId="6B7C9CCE" w14:textId="77777777" w:rsidR="000D7EFE" w:rsidRPr="00240ACB" w:rsidRDefault="000D7EFE" w:rsidP="005E7AB8">
      <w:pPr>
        <w:widowControl w:val="0"/>
        <w:numPr>
          <w:ilvl w:val="0"/>
          <w:numId w:val="53"/>
        </w:numPr>
        <w:suppressAutoHyphens w:val="0"/>
        <w:autoSpaceDN/>
        <w:spacing w:after="0"/>
        <w:ind w:left="0" w:firstLine="426"/>
        <w:jc w:val="both"/>
        <w:textAlignment w:val="auto"/>
        <w:rPr>
          <w:rFonts w:ascii="Times New Roman" w:hAnsi="Times New Roman"/>
          <w:sz w:val="24"/>
          <w:szCs w:val="24"/>
          <w:lang w:eastAsia="ru-RU"/>
        </w:rPr>
      </w:pPr>
      <w:r w:rsidRPr="00240ACB">
        <w:rPr>
          <w:rFonts w:ascii="Times New Roman" w:hAnsi="Times New Roman"/>
          <w:b/>
          <w:i/>
          <w:sz w:val="24"/>
          <w:szCs w:val="24"/>
          <w:lang w:eastAsia="ru-RU"/>
        </w:rPr>
        <w:t>Корректировка на площадь (фактор масштаба)</w:t>
      </w:r>
      <w:r w:rsidRPr="00240ACB">
        <w:rPr>
          <w:rFonts w:ascii="Times New Roman" w:hAnsi="Times New Roman"/>
          <w:sz w:val="24"/>
          <w:szCs w:val="24"/>
          <w:lang w:eastAsia="ru-RU"/>
        </w:rPr>
        <w:t xml:space="preserve"> </w:t>
      </w:r>
      <w:bookmarkStart w:id="237" w:name="_Hlk41824970"/>
      <w:r w:rsidRPr="00240ACB">
        <w:rPr>
          <w:rFonts w:ascii="Times New Roman" w:hAnsi="Times New Roman"/>
          <w:bCs/>
          <w:iCs/>
          <w:sz w:val="24"/>
          <w:szCs w:val="24"/>
          <w:lang w:eastAsia="ru-RU"/>
        </w:rPr>
        <w:t>выполнена с помощью</w:t>
      </w:r>
      <w:r w:rsidRPr="00240ACB">
        <w:rPr>
          <w:rFonts w:ascii="Times New Roman" w:hAnsi="Times New Roman"/>
          <w:sz w:val="24"/>
          <w:szCs w:val="24"/>
        </w:rPr>
        <w:t xml:space="preserve"> Справочника оценщика недвижимости-2018. Земельные участки. Часть 2</w:t>
      </w:r>
      <w:r w:rsidR="008F18D1" w:rsidRPr="00240ACB">
        <w:rPr>
          <w:rFonts w:ascii="Times New Roman" w:hAnsi="Times New Roman"/>
          <w:sz w:val="24"/>
          <w:szCs w:val="24"/>
        </w:rPr>
        <w:t xml:space="preserve"> (табл. 33, стр. 101)</w:t>
      </w:r>
      <w:r w:rsidRPr="00240ACB">
        <w:rPr>
          <w:rFonts w:ascii="Times New Roman" w:hAnsi="Times New Roman"/>
          <w:sz w:val="24"/>
          <w:szCs w:val="24"/>
        </w:rPr>
        <w:t>. Под руководством Лейфера Л.А. (см. рис.</w:t>
      </w:r>
      <w:r w:rsidR="00204A33" w:rsidRPr="00240ACB">
        <w:rPr>
          <w:rFonts w:ascii="Times New Roman" w:hAnsi="Times New Roman"/>
          <w:sz w:val="24"/>
          <w:szCs w:val="24"/>
        </w:rPr>
        <w:t>18</w:t>
      </w:r>
      <w:r w:rsidRPr="00240ACB">
        <w:rPr>
          <w:rFonts w:ascii="Times New Roman" w:hAnsi="Times New Roman"/>
          <w:sz w:val="24"/>
          <w:szCs w:val="24"/>
        </w:rPr>
        <w:t>)</w:t>
      </w:r>
      <w:r w:rsidR="005E7AB8" w:rsidRPr="00240ACB">
        <w:rPr>
          <w:rFonts w:ascii="Times New Roman" w:hAnsi="Times New Roman"/>
          <w:sz w:val="24"/>
          <w:szCs w:val="24"/>
        </w:rPr>
        <w:t>.</w:t>
      </w:r>
    </w:p>
    <w:bookmarkEnd w:id="237"/>
    <w:p w14:paraId="269875FC" w14:textId="77777777" w:rsidR="000D7EFE" w:rsidRPr="00240ACB" w:rsidRDefault="000D7EFE" w:rsidP="000D7EFE">
      <w:pPr>
        <w:widowControl w:val="0"/>
        <w:spacing w:after="0"/>
        <w:jc w:val="both"/>
        <w:rPr>
          <w:rFonts w:ascii="Times New Roman" w:hAnsi="Times New Roman"/>
          <w:sz w:val="24"/>
          <w:szCs w:val="24"/>
          <w:lang w:eastAsia="ru-RU"/>
        </w:rPr>
      </w:pPr>
    </w:p>
    <w:p w14:paraId="41F314CC" w14:textId="77777777" w:rsidR="000D7EFE" w:rsidRPr="00240ACB" w:rsidRDefault="000D7EFE" w:rsidP="000D7EFE">
      <w:pPr>
        <w:widowControl w:val="0"/>
        <w:spacing w:after="0"/>
        <w:jc w:val="center"/>
        <w:rPr>
          <w:rFonts w:ascii="Times New Roman" w:hAnsi="Times New Roman"/>
          <w:b/>
          <w:i/>
          <w:sz w:val="24"/>
          <w:szCs w:val="24"/>
          <w:lang w:eastAsia="ru-RU"/>
        </w:rPr>
      </w:pPr>
      <w:r w:rsidRPr="00240ACB">
        <w:rPr>
          <w:rFonts w:ascii="Times New Roman" w:hAnsi="Times New Roman"/>
          <w:noProof/>
          <w:lang w:eastAsia="ru-RU"/>
        </w:rPr>
        <w:drawing>
          <wp:inline distT="0" distB="0" distL="0" distR="0" wp14:anchorId="365F1BD1" wp14:editId="615329D5">
            <wp:extent cx="4146550" cy="1321891"/>
            <wp:effectExtent l="0" t="0" r="635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51168" t="45900" r="28981" b="42851"/>
                    <a:stretch/>
                  </pic:blipFill>
                  <pic:spPr bwMode="auto">
                    <a:xfrm>
                      <a:off x="0" y="0"/>
                      <a:ext cx="4273698" cy="1362425"/>
                    </a:xfrm>
                    <a:prstGeom prst="rect">
                      <a:avLst/>
                    </a:prstGeom>
                    <a:ln>
                      <a:noFill/>
                    </a:ln>
                    <a:extLst>
                      <a:ext uri="{53640926-AAD7-44D8-BBD7-CCE9431645EC}">
                        <a14:shadowObscured xmlns:a14="http://schemas.microsoft.com/office/drawing/2010/main"/>
                      </a:ext>
                    </a:extLst>
                  </pic:spPr>
                </pic:pic>
              </a:graphicData>
            </a:graphic>
          </wp:inline>
        </w:drawing>
      </w:r>
    </w:p>
    <w:p w14:paraId="25719E31" w14:textId="77777777" w:rsidR="000D7EFE" w:rsidRPr="00240ACB" w:rsidRDefault="000D7EFE" w:rsidP="000D7EFE">
      <w:pPr>
        <w:widowControl w:val="0"/>
        <w:spacing w:after="0"/>
        <w:jc w:val="center"/>
        <w:rPr>
          <w:rFonts w:ascii="Times New Roman" w:hAnsi="Times New Roman"/>
          <w:bCs/>
          <w:iCs/>
          <w:sz w:val="24"/>
          <w:szCs w:val="24"/>
          <w:lang w:eastAsia="ru-RU"/>
        </w:rPr>
      </w:pPr>
      <w:r w:rsidRPr="00240ACB">
        <w:rPr>
          <w:rFonts w:ascii="Times New Roman" w:hAnsi="Times New Roman"/>
          <w:bCs/>
          <w:iCs/>
          <w:sz w:val="24"/>
          <w:szCs w:val="24"/>
          <w:lang w:eastAsia="ru-RU"/>
        </w:rPr>
        <w:t>Рис</w:t>
      </w:r>
      <w:r w:rsidR="00204A33" w:rsidRPr="00240ACB">
        <w:rPr>
          <w:rFonts w:ascii="Times New Roman" w:hAnsi="Times New Roman"/>
          <w:bCs/>
          <w:iCs/>
          <w:sz w:val="24"/>
          <w:szCs w:val="24"/>
          <w:lang w:eastAsia="ru-RU"/>
        </w:rPr>
        <w:t>. 18</w:t>
      </w:r>
    </w:p>
    <w:p w14:paraId="12CE8D9A" w14:textId="77777777" w:rsidR="000D7EFE" w:rsidRPr="00240ACB" w:rsidRDefault="000D7EFE" w:rsidP="000D7EFE">
      <w:pPr>
        <w:widowControl w:val="0"/>
        <w:spacing w:after="0"/>
        <w:jc w:val="center"/>
        <w:rPr>
          <w:rFonts w:ascii="Times New Roman" w:hAnsi="Times New Roman"/>
          <w:b/>
          <w:i/>
          <w:sz w:val="24"/>
          <w:szCs w:val="24"/>
          <w:lang w:eastAsia="ru-RU"/>
        </w:rPr>
      </w:pPr>
    </w:p>
    <w:p w14:paraId="191B1195" w14:textId="77777777" w:rsidR="000D7EFE" w:rsidRPr="00240ACB" w:rsidRDefault="000D7EFE" w:rsidP="005E7AB8">
      <w:pPr>
        <w:pStyle w:val="a1"/>
        <w:widowControl w:val="0"/>
        <w:numPr>
          <w:ilvl w:val="0"/>
          <w:numId w:val="53"/>
        </w:numPr>
        <w:suppressAutoHyphens w:val="0"/>
        <w:autoSpaceDN/>
        <w:spacing w:after="0"/>
        <w:ind w:left="0" w:firstLine="426"/>
        <w:contextualSpacing/>
        <w:jc w:val="both"/>
        <w:textAlignment w:val="auto"/>
        <w:rPr>
          <w:rFonts w:ascii="Times New Roman" w:hAnsi="Times New Roman"/>
          <w:bCs/>
          <w:iCs/>
          <w:sz w:val="24"/>
          <w:szCs w:val="24"/>
          <w:lang w:eastAsia="ru-RU"/>
        </w:rPr>
      </w:pPr>
      <w:r w:rsidRPr="00240ACB">
        <w:rPr>
          <w:rFonts w:ascii="Times New Roman" w:hAnsi="Times New Roman"/>
          <w:b/>
          <w:i/>
          <w:sz w:val="24"/>
          <w:szCs w:val="24"/>
          <w:lang w:eastAsia="ru-RU"/>
        </w:rPr>
        <w:t xml:space="preserve">Корректировка на инженерно-геологические условия (рельеф) </w:t>
      </w:r>
      <w:r w:rsidRPr="00240ACB">
        <w:rPr>
          <w:rFonts w:ascii="Times New Roman" w:hAnsi="Times New Roman"/>
          <w:bCs/>
          <w:iCs/>
          <w:sz w:val="24"/>
          <w:szCs w:val="24"/>
          <w:lang w:eastAsia="ru-RU"/>
        </w:rPr>
        <w:t>выполнена с помощью Справочника оценщика недвижимости-2018. Земельные участки. Часть 2</w:t>
      </w:r>
      <w:r w:rsidR="00071C35" w:rsidRPr="00240ACB">
        <w:rPr>
          <w:rFonts w:ascii="Times New Roman" w:hAnsi="Times New Roman"/>
          <w:bCs/>
          <w:iCs/>
          <w:sz w:val="24"/>
          <w:szCs w:val="24"/>
          <w:lang w:eastAsia="ru-RU"/>
        </w:rPr>
        <w:t xml:space="preserve"> </w:t>
      </w:r>
      <w:r w:rsidR="00071C35" w:rsidRPr="00240ACB">
        <w:rPr>
          <w:rFonts w:ascii="Times New Roman" w:hAnsi="Times New Roman"/>
          <w:sz w:val="24"/>
          <w:szCs w:val="24"/>
        </w:rPr>
        <w:t>(табл. 55, стр. 155)</w:t>
      </w:r>
      <w:r w:rsidRPr="00240ACB">
        <w:rPr>
          <w:rFonts w:ascii="Times New Roman" w:hAnsi="Times New Roman"/>
          <w:bCs/>
          <w:iCs/>
          <w:sz w:val="24"/>
          <w:szCs w:val="24"/>
          <w:lang w:eastAsia="ru-RU"/>
        </w:rPr>
        <w:t>. Под руководством Лейфера Л.А. (см. рис.</w:t>
      </w:r>
      <w:r w:rsidR="00204A33" w:rsidRPr="00240ACB">
        <w:rPr>
          <w:rFonts w:ascii="Times New Roman" w:hAnsi="Times New Roman"/>
          <w:bCs/>
          <w:iCs/>
          <w:sz w:val="24"/>
          <w:szCs w:val="24"/>
          <w:lang w:eastAsia="ru-RU"/>
        </w:rPr>
        <w:t>19</w:t>
      </w:r>
      <w:r w:rsidRPr="00240ACB">
        <w:rPr>
          <w:rFonts w:ascii="Times New Roman" w:hAnsi="Times New Roman"/>
          <w:bCs/>
          <w:iCs/>
          <w:sz w:val="24"/>
          <w:szCs w:val="24"/>
          <w:lang w:eastAsia="ru-RU"/>
        </w:rPr>
        <w:t>)</w:t>
      </w:r>
      <w:r w:rsidR="00204A33" w:rsidRPr="00240ACB">
        <w:rPr>
          <w:rFonts w:ascii="Times New Roman" w:hAnsi="Times New Roman"/>
          <w:bCs/>
          <w:iCs/>
          <w:sz w:val="24"/>
          <w:szCs w:val="24"/>
          <w:lang w:eastAsia="ru-RU"/>
        </w:rPr>
        <w:t>.</w:t>
      </w:r>
    </w:p>
    <w:p w14:paraId="3E7E434A" w14:textId="77777777" w:rsidR="00204A33" w:rsidRPr="00240ACB" w:rsidRDefault="00204A33" w:rsidP="00204A33">
      <w:pPr>
        <w:pStyle w:val="a1"/>
        <w:widowControl w:val="0"/>
        <w:numPr>
          <w:ilvl w:val="0"/>
          <w:numId w:val="0"/>
        </w:numPr>
        <w:suppressAutoHyphens w:val="0"/>
        <w:autoSpaceDN/>
        <w:spacing w:after="0"/>
        <w:contextualSpacing/>
        <w:jc w:val="both"/>
        <w:textAlignment w:val="auto"/>
        <w:rPr>
          <w:rFonts w:ascii="Times New Roman" w:hAnsi="Times New Roman"/>
          <w:bCs/>
          <w:iCs/>
          <w:sz w:val="24"/>
          <w:szCs w:val="24"/>
          <w:lang w:eastAsia="ru-RU"/>
        </w:rPr>
      </w:pPr>
    </w:p>
    <w:p w14:paraId="0CE856A3" w14:textId="77777777" w:rsidR="000D7EFE" w:rsidRPr="00240ACB" w:rsidRDefault="000D7EFE" w:rsidP="000D7EFE">
      <w:pPr>
        <w:widowControl w:val="0"/>
        <w:spacing w:after="0"/>
        <w:jc w:val="center"/>
        <w:rPr>
          <w:rFonts w:ascii="Times New Roman" w:hAnsi="Times New Roman"/>
          <w:sz w:val="24"/>
          <w:szCs w:val="24"/>
          <w:lang w:eastAsia="ru-RU"/>
        </w:rPr>
      </w:pPr>
      <w:r w:rsidRPr="00240ACB">
        <w:rPr>
          <w:rFonts w:ascii="Times New Roman" w:hAnsi="Times New Roman"/>
          <w:noProof/>
          <w:lang w:eastAsia="ru-RU"/>
        </w:rPr>
        <w:drawing>
          <wp:inline distT="0" distB="0" distL="0" distR="0" wp14:anchorId="15893F00" wp14:editId="4D428D7C">
            <wp:extent cx="4451350" cy="1655445"/>
            <wp:effectExtent l="0" t="0" r="6350"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48410" t="29995" r="26738" b="53576"/>
                    <a:stretch/>
                  </pic:blipFill>
                  <pic:spPr bwMode="auto">
                    <a:xfrm>
                      <a:off x="0" y="0"/>
                      <a:ext cx="4469750" cy="1662288"/>
                    </a:xfrm>
                    <a:prstGeom prst="rect">
                      <a:avLst/>
                    </a:prstGeom>
                    <a:ln>
                      <a:noFill/>
                    </a:ln>
                    <a:extLst>
                      <a:ext uri="{53640926-AAD7-44D8-BBD7-CCE9431645EC}">
                        <a14:shadowObscured xmlns:a14="http://schemas.microsoft.com/office/drawing/2010/main"/>
                      </a:ext>
                    </a:extLst>
                  </pic:spPr>
                </pic:pic>
              </a:graphicData>
            </a:graphic>
          </wp:inline>
        </w:drawing>
      </w:r>
    </w:p>
    <w:p w14:paraId="48505C25" w14:textId="77777777" w:rsidR="000D7EFE" w:rsidRPr="00240ACB" w:rsidRDefault="000D7EFE" w:rsidP="000D7EFE">
      <w:pPr>
        <w:widowControl w:val="0"/>
        <w:spacing w:after="0"/>
        <w:jc w:val="center"/>
        <w:rPr>
          <w:rFonts w:ascii="Times New Roman" w:hAnsi="Times New Roman"/>
          <w:sz w:val="24"/>
          <w:szCs w:val="24"/>
          <w:lang w:eastAsia="ru-RU"/>
        </w:rPr>
      </w:pPr>
      <w:r w:rsidRPr="00240ACB">
        <w:rPr>
          <w:rFonts w:ascii="Times New Roman" w:hAnsi="Times New Roman"/>
          <w:sz w:val="24"/>
          <w:szCs w:val="24"/>
          <w:lang w:eastAsia="ru-RU"/>
        </w:rPr>
        <w:t xml:space="preserve">Рис. </w:t>
      </w:r>
      <w:r w:rsidR="00204A33" w:rsidRPr="00240ACB">
        <w:rPr>
          <w:rFonts w:ascii="Times New Roman" w:hAnsi="Times New Roman"/>
          <w:sz w:val="24"/>
          <w:szCs w:val="24"/>
          <w:lang w:eastAsia="ru-RU"/>
        </w:rPr>
        <w:t>19</w:t>
      </w:r>
    </w:p>
    <w:p w14:paraId="4DEBC25F" w14:textId="61857679" w:rsidR="000D7EFE" w:rsidRPr="00240ACB" w:rsidRDefault="000D7EFE" w:rsidP="005E7AB8">
      <w:pPr>
        <w:pStyle w:val="a1"/>
        <w:numPr>
          <w:ilvl w:val="0"/>
          <w:numId w:val="53"/>
        </w:numPr>
        <w:suppressAutoHyphens w:val="0"/>
        <w:autoSpaceDN/>
        <w:spacing w:line="259" w:lineRule="auto"/>
        <w:ind w:left="0" w:right="-2" w:firstLine="426"/>
        <w:contextualSpacing/>
        <w:jc w:val="both"/>
        <w:textAlignment w:val="auto"/>
        <w:rPr>
          <w:rFonts w:ascii="Times New Roman" w:hAnsi="Times New Roman"/>
          <w:sz w:val="24"/>
          <w:szCs w:val="24"/>
          <w:lang w:eastAsia="ru-RU"/>
        </w:rPr>
      </w:pPr>
      <w:r w:rsidRPr="00240ACB">
        <w:rPr>
          <w:rFonts w:ascii="Times New Roman" w:hAnsi="Times New Roman"/>
          <w:b/>
          <w:bCs/>
          <w:i/>
          <w:iCs/>
          <w:sz w:val="24"/>
          <w:szCs w:val="24"/>
          <w:lang w:eastAsia="ru-RU"/>
        </w:rPr>
        <w:t xml:space="preserve">Корректировка </w:t>
      </w:r>
      <w:r w:rsidR="0014386E" w:rsidRPr="00240ACB">
        <w:rPr>
          <w:rFonts w:ascii="Times New Roman" w:hAnsi="Times New Roman"/>
          <w:b/>
          <w:bCs/>
          <w:i/>
          <w:iCs/>
          <w:sz w:val="24"/>
          <w:szCs w:val="24"/>
          <w:lang w:eastAsia="ru-RU"/>
        </w:rPr>
        <w:t xml:space="preserve">на площадь </w:t>
      </w:r>
      <w:r w:rsidRPr="00240ACB">
        <w:rPr>
          <w:rFonts w:ascii="Times New Roman" w:hAnsi="Times New Roman"/>
          <w:b/>
          <w:bCs/>
          <w:i/>
          <w:iCs/>
          <w:sz w:val="24"/>
          <w:szCs w:val="24"/>
          <w:lang w:eastAsia="ru-RU"/>
        </w:rPr>
        <w:t xml:space="preserve">для земельных участков группы 3 </w:t>
      </w:r>
      <w:r w:rsidRPr="00240ACB">
        <w:rPr>
          <w:rFonts w:ascii="Times New Roman" w:hAnsi="Times New Roman"/>
          <w:sz w:val="24"/>
          <w:szCs w:val="24"/>
          <w:lang w:eastAsia="ru-RU"/>
        </w:rPr>
        <w:t>применена</w:t>
      </w:r>
      <w:r w:rsidR="0014386E" w:rsidRPr="00240ACB">
        <w:rPr>
          <w:rFonts w:ascii="Times New Roman" w:hAnsi="Times New Roman"/>
          <w:sz w:val="24"/>
          <w:szCs w:val="24"/>
          <w:lang w:eastAsia="ru-RU"/>
        </w:rPr>
        <w:t>,</w:t>
      </w:r>
      <w:r w:rsidRPr="00240ACB">
        <w:rPr>
          <w:rFonts w:ascii="Times New Roman" w:hAnsi="Times New Roman"/>
          <w:sz w:val="24"/>
          <w:szCs w:val="24"/>
          <w:lang w:eastAsia="ru-RU"/>
        </w:rPr>
        <w:t xml:space="preserve"> исходя из рассуждения, что, если на рынке не предлагаются участки площадью более 10 га, то возможно, и спрос на них отсутствует. Инвестору для продажи следует большой участок разделить на участки площадью не более 10 га. Таким образом, он понесет затраты на межевание (взято среднее значение из таблицы </w:t>
      </w:r>
      <w:r w:rsidR="00A06DD8" w:rsidRPr="00240ACB">
        <w:rPr>
          <w:rFonts w:ascii="Times New Roman" w:hAnsi="Times New Roman"/>
          <w:sz w:val="24"/>
          <w:szCs w:val="24"/>
          <w:lang w:eastAsia="ru-RU"/>
        </w:rPr>
        <w:t>3</w:t>
      </w:r>
      <w:r w:rsidR="00AA0044" w:rsidRPr="00240ACB">
        <w:rPr>
          <w:rFonts w:ascii="Times New Roman" w:hAnsi="Times New Roman"/>
          <w:sz w:val="24"/>
          <w:szCs w:val="24"/>
          <w:lang w:eastAsia="ru-RU"/>
        </w:rPr>
        <w:t>1</w:t>
      </w:r>
      <w:r w:rsidRPr="00240ACB">
        <w:rPr>
          <w:rFonts w:ascii="Times New Roman" w:hAnsi="Times New Roman"/>
          <w:sz w:val="24"/>
          <w:szCs w:val="24"/>
          <w:lang w:eastAsia="ru-RU"/>
        </w:rPr>
        <w:t xml:space="preserve"> в зависимости от площади участка) и на внесение изменений в </w:t>
      </w:r>
      <w:r w:rsidR="00FC44F1" w:rsidRPr="00240ACB">
        <w:rPr>
          <w:rFonts w:ascii="Times New Roman" w:hAnsi="Times New Roman"/>
          <w:sz w:val="24"/>
          <w:szCs w:val="24"/>
          <w:lang w:eastAsia="ru-RU"/>
        </w:rPr>
        <w:t>ЕГРН</w:t>
      </w:r>
      <w:r w:rsidRPr="00240ACB">
        <w:rPr>
          <w:rFonts w:ascii="Times New Roman" w:hAnsi="Times New Roman"/>
          <w:sz w:val="24"/>
          <w:szCs w:val="24"/>
          <w:lang w:eastAsia="ru-RU"/>
        </w:rPr>
        <w:t xml:space="preserve"> в размере </w:t>
      </w:r>
      <w:r w:rsidR="00090838" w:rsidRPr="00240ACB">
        <w:rPr>
          <w:rFonts w:ascii="Times New Roman" w:hAnsi="Times New Roman"/>
          <w:sz w:val="24"/>
          <w:szCs w:val="24"/>
          <w:lang w:eastAsia="ru-RU"/>
        </w:rPr>
        <w:t>100</w:t>
      </w:r>
      <w:r w:rsidRPr="00240ACB">
        <w:rPr>
          <w:rFonts w:ascii="Times New Roman" w:hAnsi="Times New Roman"/>
          <w:sz w:val="24"/>
          <w:szCs w:val="24"/>
          <w:lang w:eastAsia="ru-RU"/>
        </w:rPr>
        <w:t>0 рублей. (</w:t>
      </w:r>
      <w:r w:rsidR="0014386E" w:rsidRPr="00240ACB">
        <w:rPr>
          <w:rFonts w:ascii="Times New Roman" w:hAnsi="Times New Roman"/>
          <w:sz w:val="24"/>
          <w:szCs w:val="24"/>
        </w:rPr>
        <w:t xml:space="preserve">(источник: </w:t>
      </w:r>
      <w:r w:rsidR="0014386E" w:rsidRPr="00240ACB">
        <w:rPr>
          <w:rFonts w:ascii="Times New Roman" w:hAnsi="Times New Roman"/>
          <w:color w:val="333333"/>
          <w:sz w:val="24"/>
          <w:szCs w:val="24"/>
          <w:shd w:val="clear" w:color="auto" w:fill="FFFFFF"/>
        </w:rPr>
        <w:t>НК РФ 333.33 п. 27</w:t>
      </w:r>
      <w:r w:rsidR="0014386E" w:rsidRPr="00240ACB">
        <w:rPr>
          <w:rFonts w:ascii="Times New Roman" w:hAnsi="Times New Roman"/>
          <w:sz w:val="24"/>
          <w:szCs w:val="24"/>
        </w:rPr>
        <w:t>).</w:t>
      </w:r>
      <w:r w:rsidRPr="00240ACB">
        <w:rPr>
          <w:rFonts w:ascii="Times New Roman" w:hAnsi="Times New Roman"/>
          <w:sz w:val="24"/>
          <w:szCs w:val="24"/>
          <w:lang w:eastAsia="ru-RU"/>
        </w:rPr>
        <w:t xml:space="preserve"> При этом, в качестве базовой стоимости 1 кв.м.  принята стоимость участка площадью 10 га, руб/кв.м.</w:t>
      </w:r>
    </w:p>
    <w:p w14:paraId="688C8290" w14:textId="77777777" w:rsidR="000D7EFE" w:rsidRPr="00240ACB" w:rsidRDefault="000D7EFE" w:rsidP="000D7EFE">
      <w:pPr>
        <w:ind w:firstLine="709"/>
        <w:jc w:val="both"/>
        <w:rPr>
          <w:rFonts w:ascii="Times New Roman" w:hAnsi="Times New Roman"/>
          <w:sz w:val="24"/>
          <w:szCs w:val="24"/>
          <w:lang w:eastAsia="ru-RU"/>
        </w:rPr>
      </w:pPr>
      <w:r w:rsidRPr="00240ACB">
        <w:rPr>
          <w:rFonts w:ascii="Times New Roman" w:hAnsi="Times New Roman"/>
          <w:sz w:val="24"/>
          <w:szCs w:val="24"/>
          <w:lang w:eastAsia="ru-RU"/>
        </w:rPr>
        <w:t xml:space="preserve">При этом базовая стоимость принята равной стоимости эталонного объекта, умноженная на коэффициент (0,68 – см. </w:t>
      </w:r>
      <w:r w:rsidR="006835BF" w:rsidRPr="00240ACB">
        <w:rPr>
          <w:rFonts w:ascii="Times New Roman" w:hAnsi="Times New Roman"/>
          <w:sz w:val="24"/>
          <w:szCs w:val="24"/>
          <w:lang w:eastAsia="ru-RU"/>
        </w:rPr>
        <w:t>р</w:t>
      </w:r>
      <w:r w:rsidRPr="00240ACB">
        <w:rPr>
          <w:rFonts w:ascii="Times New Roman" w:hAnsi="Times New Roman"/>
          <w:sz w:val="24"/>
          <w:szCs w:val="24"/>
          <w:lang w:eastAsia="ru-RU"/>
        </w:rPr>
        <w:t>ис</w:t>
      </w:r>
      <w:r w:rsidR="00AC3327" w:rsidRPr="00240ACB">
        <w:rPr>
          <w:rFonts w:ascii="Times New Roman" w:hAnsi="Times New Roman"/>
          <w:sz w:val="24"/>
          <w:szCs w:val="24"/>
          <w:lang w:eastAsia="ru-RU"/>
        </w:rPr>
        <w:t>.</w:t>
      </w:r>
      <w:r w:rsidRPr="00240ACB">
        <w:rPr>
          <w:rFonts w:ascii="Times New Roman" w:hAnsi="Times New Roman"/>
          <w:sz w:val="24"/>
          <w:szCs w:val="24"/>
          <w:lang w:eastAsia="ru-RU"/>
        </w:rPr>
        <w:t xml:space="preserve"> </w:t>
      </w:r>
      <w:r w:rsidR="00AC3327" w:rsidRPr="00240ACB">
        <w:rPr>
          <w:rFonts w:ascii="Times New Roman" w:hAnsi="Times New Roman"/>
          <w:sz w:val="24"/>
          <w:szCs w:val="24"/>
          <w:lang w:eastAsia="ru-RU"/>
        </w:rPr>
        <w:t>18</w:t>
      </w:r>
      <w:r w:rsidRPr="00240ACB">
        <w:rPr>
          <w:rFonts w:ascii="Times New Roman" w:hAnsi="Times New Roman"/>
          <w:sz w:val="24"/>
          <w:szCs w:val="24"/>
          <w:lang w:eastAsia="ru-RU"/>
        </w:rPr>
        <w:t>) перехода к площади участка, находящегося в диапазоне от 5га до 10 га.</w:t>
      </w:r>
    </w:p>
    <w:p w14:paraId="7179B629" w14:textId="77777777" w:rsidR="003E00E6" w:rsidRPr="00240ACB" w:rsidRDefault="003E00E6" w:rsidP="003E00E6">
      <w:pPr>
        <w:rPr>
          <w:rFonts w:ascii="Times New Roman" w:hAnsi="Times New Roman"/>
          <w:sz w:val="24"/>
          <w:szCs w:val="24"/>
        </w:rPr>
      </w:pPr>
      <w:r w:rsidRPr="00240ACB">
        <w:rPr>
          <w:rFonts w:ascii="Times New Roman" w:hAnsi="Times New Roman"/>
          <w:b/>
          <w:bCs/>
          <w:sz w:val="24"/>
          <w:szCs w:val="24"/>
        </w:rPr>
        <w:t>11.</w:t>
      </w:r>
      <w:r w:rsidRPr="00240ACB">
        <w:rPr>
          <w:rFonts w:ascii="Times New Roman" w:hAnsi="Times New Roman"/>
          <w:sz w:val="24"/>
          <w:szCs w:val="24"/>
        </w:rPr>
        <w:t xml:space="preserve"> </w:t>
      </w:r>
      <w:r w:rsidR="000D7EFE" w:rsidRPr="00240ACB">
        <w:rPr>
          <w:rFonts w:ascii="Times New Roman" w:hAnsi="Times New Roman"/>
          <w:b/>
          <w:bCs/>
          <w:sz w:val="24"/>
          <w:szCs w:val="24"/>
        </w:rPr>
        <w:t>Корректировка на покрытие подъездной дороги (грунтовая  -&gt; асфальтированная)</w:t>
      </w:r>
      <w:r w:rsidR="0024021E" w:rsidRPr="00240ACB">
        <w:rPr>
          <w:rFonts w:ascii="Times New Roman" w:hAnsi="Times New Roman"/>
          <w:b/>
          <w:bCs/>
          <w:sz w:val="24"/>
          <w:szCs w:val="24"/>
        </w:rPr>
        <w:t>.</w:t>
      </w:r>
      <w:r w:rsidR="0024021E" w:rsidRPr="00240ACB">
        <w:rPr>
          <w:rFonts w:ascii="Times New Roman" w:hAnsi="Times New Roman"/>
          <w:sz w:val="24"/>
          <w:szCs w:val="24"/>
        </w:rPr>
        <w:t xml:space="preserve"> </w:t>
      </w:r>
    </w:p>
    <w:p w14:paraId="654E39A7" w14:textId="77777777" w:rsidR="00DD534B" w:rsidRPr="00240ACB" w:rsidRDefault="0024021E" w:rsidP="003E00E6">
      <w:pPr>
        <w:ind w:firstLine="708"/>
        <w:rPr>
          <w:rFonts w:ascii="Times New Roman" w:hAnsi="Times New Roman"/>
          <w:sz w:val="24"/>
          <w:szCs w:val="24"/>
        </w:rPr>
      </w:pPr>
      <w:r w:rsidRPr="00240ACB">
        <w:rPr>
          <w:rFonts w:ascii="Times New Roman" w:hAnsi="Times New Roman"/>
          <w:sz w:val="24"/>
          <w:szCs w:val="24"/>
        </w:rPr>
        <w:t>П</w:t>
      </w:r>
      <w:r w:rsidR="00DD534B" w:rsidRPr="00240ACB">
        <w:rPr>
          <w:rFonts w:ascii="Times New Roman" w:hAnsi="Times New Roman"/>
          <w:sz w:val="24"/>
          <w:szCs w:val="24"/>
        </w:rPr>
        <w:t>рименяется для расчета стоимости объектов оценки.</w:t>
      </w:r>
    </w:p>
    <w:p w14:paraId="0506B821" w14:textId="77777777" w:rsidR="000D7EFE" w:rsidRPr="00240ACB" w:rsidRDefault="00DD534B" w:rsidP="0067370C">
      <w:pPr>
        <w:pStyle w:val="affff3"/>
        <w:ind w:firstLine="708"/>
      </w:pPr>
      <w:r w:rsidRPr="00240ACB">
        <w:t>В</w:t>
      </w:r>
      <w:r w:rsidR="000D7EFE" w:rsidRPr="00240ACB">
        <w:t xml:space="preserve">ыполнена методом парного сравнения продаж (предложений). </w:t>
      </w:r>
    </w:p>
    <w:p w14:paraId="6DD27226" w14:textId="77777777" w:rsidR="000D7EFE" w:rsidRPr="00240ACB" w:rsidRDefault="000D7EFE" w:rsidP="0067370C">
      <w:pPr>
        <w:pStyle w:val="affff3"/>
        <w:ind w:firstLine="708"/>
      </w:pPr>
      <w:r w:rsidRPr="00240ACB">
        <w:t>Для сравнения удалось подобрать пару аналогов с асфальтированным подъездом и пар</w:t>
      </w:r>
      <w:r w:rsidR="00A4329D" w:rsidRPr="00240ACB">
        <w:t>у</w:t>
      </w:r>
      <w:r w:rsidRPr="00240ACB">
        <w:t xml:space="preserve"> аналогов с грунтовой подъездной дорогой. Различия вида разрешенного использования аналогов нивелированы применением корректировки перехода от цены за земельный участок ИЖС к цене участка промышленного назначения (0,93 - см. рис. </w:t>
      </w:r>
      <w:r w:rsidR="00AC3327" w:rsidRPr="00240ACB">
        <w:t>20</w:t>
      </w:r>
      <w:r w:rsidR="00A4329D" w:rsidRPr="00240ACB">
        <w:t xml:space="preserve">, в котором содержатся данные </w:t>
      </w:r>
      <w:r w:rsidR="00A4329D" w:rsidRPr="00240ACB">
        <w:rPr>
          <w:bCs/>
          <w:iCs/>
        </w:rPr>
        <w:t xml:space="preserve">справочника оценщика недвижимости-2018. Земельные участки. Часть 2 </w:t>
      </w:r>
      <w:r w:rsidR="00A4329D" w:rsidRPr="00240ACB">
        <w:t>(табл. 82, стр. 198)</w:t>
      </w:r>
      <w:r w:rsidR="00A4329D" w:rsidRPr="00240ACB">
        <w:rPr>
          <w:bCs/>
          <w:iCs/>
        </w:rPr>
        <w:t>. Под руководством Лейфера Л.А.</w:t>
      </w:r>
      <w:r w:rsidRPr="00240ACB">
        <w:t>)</w:t>
      </w:r>
    </w:p>
    <w:p w14:paraId="3D72036E" w14:textId="77777777" w:rsidR="000D7EFE" w:rsidRPr="00240ACB" w:rsidRDefault="000D7EFE" w:rsidP="00A63015">
      <w:pPr>
        <w:pStyle w:val="affff3"/>
      </w:pPr>
      <w:r w:rsidRPr="00240ACB">
        <w:t xml:space="preserve">Расчет показан в таблице </w:t>
      </w:r>
      <w:r w:rsidR="00D74A70" w:rsidRPr="00240ACB">
        <w:t>3</w:t>
      </w:r>
      <w:r w:rsidR="00AA0044" w:rsidRPr="00240ACB">
        <w:t>6</w:t>
      </w:r>
      <w:r w:rsidRPr="00240ACB">
        <w:t>.</w:t>
      </w:r>
    </w:p>
    <w:p w14:paraId="59FA74E4" w14:textId="77777777" w:rsidR="00A4329D" w:rsidRPr="00240ACB" w:rsidRDefault="00A4329D" w:rsidP="00A63015">
      <w:pPr>
        <w:pStyle w:val="affff3"/>
      </w:pPr>
    </w:p>
    <w:p w14:paraId="7863382D" w14:textId="77777777" w:rsidR="000D7EFE" w:rsidRPr="00240ACB" w:rsidRDefault="000D7EFE" w:rsidP="000D7EFE">
      <w:pPr>
        <w:jc w:val="center"/>
        <w:rPr>
          <w:rFonts w:ascii="Times New Roman" w:hAnsi="Times New Roman"/>
          <w:lang w:eastAsia="ru-RU"/>
        </w:rPr>
      </w:pPr>
      <w:r w:rsidRPr="00240ACB">
        <w:rPr>
          <w:rFonts w:ascii="Times New Roman" w:hAnsi="Times New Roman"/>
          <w:noProof/>
          <w:lang w:eastAsia="ru-RU"/>
        </w:rPr>
        <w:drawing>
          <wp:inline distT="0" distB="0" distL="0" distR="0" wp14:anchorId="0D3AA784" wp14:editId="1E3921C9">
            <wp:extent cx="4229100" cy="1880745"/>
            <wp:effectExtent l="0" t="0" r="0" b="571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33852" t="45036" r="33232" b="28940"/>
                    <a:stretch/>
                  </pic:blipFill>
                  <pic:spPr bwMode="auto">
                    <a:xfrm>
                      <a:off x="0" y="0"/>
                      <a:ext cx="4267315" cy="1897740"/>
                    </a:xfrm>
                    <a:prstGeom prst="rect">
                      <a:avLst/>
                    </a:prstGeom>
                    <a:ln>
                      <a:noFill/>
                    </a:ln>
                    <a:extLst>
                      <a:ext uri="{53640926-AAD7-44D8-BBD7-CCE9431645EC}">
                        <a14:shadowObscured xmlns:a14="http://schemas.microsoft.com/office/drawing/2010/main"/>
                      </a:ext>
                    </a:extLst>
                  </pic:spPr>
                </pic:pic>
              </a:graphicData>
            </a:graphic>
          </wp:inline>
        </w:drawing>
      </w:r>
    </w:p>
    <w:p w14:paraId="116EFF07" w14:textId="77777777" w:rsidR="000D7EFE" w:rsidRPr="00240ACB" w:rsidRDefault="000D7EFE" w:rsidP="000D7EFE">
      <w:pPr>
        <w:jc w:val="center"/>
        <w:rPr>
          <w:rFonts w:ascii="Times New Roman" w:hAnsi="Times New Roman"/>
          <w:sz w:val="24"/>
          <w:szCs w:val="24"/>
          <w:lang w:eastAsia="ru-RU"/>
        </w:rPr>
      </w:pPr>
      <w:r w:rsidRPr="00240ACB">
        <w:rPr>
          <w:rFonts w:ascii="Times New Roman" w:hAnsi="Times New Roman"/>
          <w:sz w:val="24"/>
          <w:szCs w:val="24"/>
          <w:lang w:eastAsia="ru-RU"/>
        </w:rPr>
        <w:t>Рис.</w:t>
      </w:r>
      <w:r w:rsidR="00AC3327" w:rsidRPr="00240ACB">
        <w:rPr>
          <w:rFonts w:ascii="Times New Roman" w:hAnsi="Times New Roman"/>
          <w:sz w:val="24"/>
          <w:szCs w:val="24"/>
          <w:lang w:eastAsia="ru-RU"/>
        </w:rPr>
        <w:t>20</w:t>
      </w:r>
    </w:p>
    <w:p w14:paraId="6A3A5993" w14:textId="77777777" w:rsidR="000D7EFE" w:rsidRPr="00240ACB" w:rsidRDefault="000D7EFE" w:rsidP="000D7EFE">
      <w:pPr>
        <w:jc w:val="both"/>
        <w:rPr>
          <w:rFonts w:ascii="Times New Roman" w:hAnsi="Times New Roman"/>
          <w:lang w:eastAsia="ru-RU"/>
        </w:rPr>
      </w:pPr>
    </w:p>
    <w:p w14:paraId="5B8B58C8" w14:textId="77777777" w:rsidR="000D7EFE" w:rsidRPr="00240ACB" w:rsidRDefault="000D7EFE" w:rsidP="000D7EFE">
      <w:pPr>
        <w:jc w:val="both"/>
        <w:rPr>
          <w:rFonts w:ascii="Times New Roman" w:hAnsi="Times New Roman"/>
          <w:lang w:eastAsia="ru-RU"/>
        </w:rPr>
      </w:pPr>
    </w:p>
    <w:p w14:paraId="0BD9DE94" w14:textId="77777777" w:rsidR="000D7EFE" w:rsidRPr="00240ACB" w:rsidRDefault="000D7EFE" w:rsidP="000D7EFE">
      <w:pPr>
        <w:jc w:val="both"/>
        <w:rPr>
          <w:rFonts w:ascii="Times New Roman" w:hAnsi="Times New Roman"/>
          <w:lang w:eastAsia="ru-RU"/>
        </w:rPr>
      </w:pPr>
    </w:p>
    <w:p w14:paraId="403C9926" w14:textId="77777777" w:rsidR="000D7EFE" w:rsidRPr="00240ACB" w:rsidRDefault="000D7EFE" w:rsidP="000D7EFE">
      <w:pPr>
        <w:jc w:val="both"/>
        <w:rPr>
          <w:rFonts w:ascii="Times New Roman" w:hAnsi="Times New Roman"/>
          <w:lang w:eastAsia="ru-RU"/>
        </w:rPr>
      </w:pPr>
    </w:p>
    <w:p w14:paraId="6FCC2849" w14:textId="77777777" w:rsidR="000D7EFE" w:rsidRPr="00240ACB" w:rsidRDefault="000D7EFE" w:rsidP="000D7EFE">
      <w:pPr>
        <w:rPr>
          <w:rFonts w:ascii="Times New Roman" w:hAnsi="Times New Roman"/>
          <w:sz w:val="24"/>
          <w:szCs w:val="24"/>
          <w:lang w:eastAsia="ru-RU"/>
        </w:rPr>
        <w:sectPr w:rsidR="000D7EFE" w:rsidRPr="00240ACB" w:rsidSect="009B247A">
          <w:pgSz w:w="11906" w:h="16838"/>
          <w:pgMar w:top="993" w:right="850" w:bottom="1134" w:left="1560" w:header="708" w:footer="708" w:gutter="0"/>
          <w:cols w:space="708"/>
          <w:docGrid w:linePitch="360"/>
        </w:sectPr>
      </w:pPr>
    </w:p>
    <w:p w14:paraId="06325E6D" w14:textId="77777777" w:rsidR="000D7EFE" w:rsidRPr="00240ACB" w:rsidRDefault="000D7EFE" w:rsidP="000D7EFE">
      <w:pPr>
        <w:rPr>
          <w:rFonts w:ascii="Times New Roman" w:hAnsi="Times New Roman"/>
          <w:sz w:val="24"/>
          <w:szCs w:val="24"/>
          <w:lang w:eastAsia="ru-RU"/>
        </w:rPr>
      </w:pPr>
      <w:r w:rsidRPr="00240ACB">
        <w:rPr>
          <w:rFonts w:ascii="Times New Roman" w:hAnsi="Times New Roman"/>
          <w:sz w:val="24"/>
          <w:szCs w:val="24"/>
          <w:lang w:eastAsia="ru-RU"/>
        </w:rPr>
        <w:t xml:space="preserve">Таблица </w:t>
      </w:r>
      <w:r w:rsidR="00D74A70" w:rsidRPr="00240ACB">
        <w:rPr>
          <w:rFonts w:ascii="Times New Roman" w:hAnsi="Times New Roman"/>
          <w:sz w:val="24"/>
          <w:szCs w:val="24"/>
          <w:lang w:eastAsia="ru-RU"/>
        </w:rPr>
        <w:t>3</w:t>
      </w:r>
      <w:r w:rsidR="00AA0044" w:rsidRPr="00240ACB">
        <w:rPr>
          <w:rFonts w:ascii="Times New Roman" w:hAnsi="Times New Roman"/>
          <w:sz w:val="24"/>
          <w:szCs w:val="24"/>
          <w:lang w:eastAsia="ru-RU"/>
        </w:rPr>
        <w:t>6</w:t>
      </w:r>
      <w:r w:rsidRPr="00240ACB">
        <w:rPr>
          <w:rFonts w:ascii="Times New Roman" w:hAnsi="Times New Roman"/>
          <w:sz w:val="24"/>
          <w:szCs w:val="24"/>
          <w:lang w:eastAsia="ru-RU"/>
        </w:rPr>
        <w:t xml:space="preserve">. </w:t>
      </w:r>
      <w:bookmarkStart w:id="238" w:name="_Hlk42094668"/>
      <w:r w:rsidRPr="00240ACB">
        <w:rPr>
          <w:rFonts w:ascii="Times New Roman" w:hAnsi="Times New Roman"/>
          <w:sz w:val="24"/>
          <w:szCs w:val="24"/>
          <w:lang w:eastAsia="ru-RU"/>
        </w:rPr>
        <w:t>Расчет коэффициента корректировки на покрытие подъездной дороги</w:t>
      </w:r>
      <w:bookmarkEnd w:id="238"/>
      <w:r w:rsidR="00E53284" w:rsidRPr="00240ACB">
        <w:rPr>
          <w:rFonts w:ascii="Times New Roman" w:hAnsi="Times New Roman"/>
          <w:sz w:val="24"/>
          <w:szCs w:val="24"/>
          <w:lang w:eastAsia="ru-RU"/>
        </w:rPr>
        <w:t xml:space="preserve"> </w:t>
      </w:r>
    </w:p>
    <w:p w14:paraId="555D3045" w14:textId="77777777" w:rsidR="000D7EFE" w:rsidRPr="00240ACB" w:rsidRDefault="00BE79DF" w:rsidP="000D7EFE">
      <w:pPr>
        <w:rPr>
          <w:rFonts w:ascii="Times New Roman" w:hAnsi="Times New Roman"/>
          <w:highlight w:val="red"/>
          <w:lang w:eastAsia="ru-RU"/>
        </w:rPr>
      </w:pPr>
      <w:r w:rsidRPr="00240ACB">
        <w:rPr>
          <w:rFonts w:ascii="Times New Roman" w:hAnsi="Times New Roman"/>
          <w:noProof/>
          <w:lang w:eastAsia="ru-RU"/>
        </w:rPr>
        <w:drawing>
          <wp:inline distT="0" distB="0" distL="0" distR="0" wp14:anchorId="10D1E3A7" wp14:editId="27E11CC2">
            <wp:extent cx="6720438" cy="1879600"/>
            <wp:effectExtent l="19050" t="19050" r="23495" b="2540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789930" cy="1899036"/>
                    </a:xfrm>
                    <a:prstGeom prst="rect">
                      <a:avLst/>
                    </a:prstGeom>
                    <a:ln w="3175">
                      <a:solidFill>
                        <a:schemeClr val="tx1">
                          <a:lumMod val="15000"/>
                          <a:lumOff val="85000"/>
                          <a:alpha val="99000"/>
                        </a:schemeClr>
                      </a:solidFill>
                    </a:ln>
                  </pic:spPr>
                </pic:pic>
              </a:graphicData>
            </a:graphic>
          </wp:inline>
        </w:drawing>
      </w:r>
    </w:p>
    <w:p w14:paraId="7311BB81" w14:textId="77777777" w:rsidR="000D7EFE" w:rsidRDefault="000D7EFE" w:rsidP="000D7EFE">
      <w:pPr>
        <w:ind w:hanging="142"/>
        <w:jc w:val="both"/>
        <w:rPr>
          <w:rFonts w:ascii="Times New Roman" w:hAnsi="Times New Roman"/>
          <w:sz w:val="24"/>
          <w:szCs w:val="24"/>
          <w:lang w:eastAsia="ru-RU"/>
        </w:rPr>
      </w:pPr>
      <w:r w:rsidRPr="00240ACB">
        <w:rPr>
          <w:rFonts w:ascii="Times New Roman" w:hAnsi="Times New Roman"/>
          <w:sz w:val="24"/>
          <w:szCs w:val="24"/>
          <w:lang w:eastAsia="ru-RU"/>
        </w:rPr>
        <w:t>Таблица</w:t>
      </w:r>
      <w:r w:rsidR="00D74A70" w:rsidRPr="00240ACB">
        <w:rPr>
          <w:rFonts w:ascii="Times New Roman" w:hAnsi="Times New Roman"/>
          <w:sz w:val="24"/>
          <w:szCs w:val="24"/>
          <w:lang w:eastAsia="ru-RU"/>
        </w:rPr>
        <w:t xml:space="preserve"> 3</w:t>
      </w:r>
      <w:r w:rsidR="00AA0044" w:rsidRPr="00240ACB">
        <w:rPr>
          <w:rFonts w:ascii="Times New Roman" w:hAnsi="Times New Roman"/>
          <w:sz w:val="24"/>
          <w:szCs w:val="24"/>
          <w:lang w:eastAsia="ru-RU"/>
        </w:rPr>
        <w:t>7</w:t>
      </w:r>
      <w:r w:rsidRPr="00240ACB">
        <w:rPr>
          <w:rFonts w:ascii="Times New Roman" w:hAnsi="Times New Roman"/>
          <w:sz w:val="24"/>
          <w:szCs w:val="24"/>
          <w:lang w:eastAsia="ru-RU"/>
        </w:rPr>
        <w:t>. Определение стоимости типового (эталонного) объекта недвижимости</w:t>
      </w:r>
    </w:p>
    <w:p w14:paraId="6BC2AD5A" w14:textId="5D1D335A" w:rsidR="005C1C3F" w:rsidRPr="00240ACB" w:rsidRDefault="005C1C3F" w:rsidP="000D7EFE">
      <w:pPr>
        <w:ind w:hanging="142"/>
        <w:jc w:val="both"/>
        <w:rPr>
          <w:rFonts w:ascii="Times New Roman" w:hAnsi="Times New Roman"/>
          <w:sz w:val="24"/>
          <w:szCs w:val="24"/>
          <w:lang w:eastAsia="ru-RU"/>
        </w:rPr>
      </w:pPr>
      <w:r w:rsidRPr="005C1C3F">
        <w:rPr>
          <w:noProof/>
          <w:lang w:eastAsia="ru-RU"/>
        </w:rPr>
        <w:drawing>
          <wp:inline distT="0" distB="0" distL="0" distR="0" wp14:anchorId="4D83537F" wp14:editId="4F4FA5B3">
            <wp:extent cx="8943975" cy="2978864"/>
            <wp:effectExtent l="19050" t="19050" r="9525" b="1206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8949524" cy="2980712"/>
                    </a:xfrm>
                    <a:prstGeom prst="rect">
                      <a:avLst/>
                    </a:prstGeom>
                    <a:ln w="3175">
                      <a:solidFill>
                        <a:schemeClr val="tx1"/>
                      </a:solidFill>
                    </a:ln>
                  </pic:spPr>
                </pic:pic>
              </a:graphicData>
            </a:graphic>
          </wp:inline>
        </w:drawing>
      </w:r>
    </w:p>
    <w:p w14:paraId="0A53280C" w14:textId="627928C0" w:rsidR="00171D9D" w:rsidRPr="00240ACB" w:rsidRDefault="00171D9D" w:rsidP="000D7EFE">
      <w:pPr>
        <w:ind w:hanging="142"/>
        <w:jc w:val="both"/>
        <w:rPr>
          <w:rFonts w:ascii="Times New Roman" w:hAnsi="Times New Roman"/>
          <w:lang w:eastAsia="ru-RU"/>
        </w:rPr>
        <w:sectPr w:rsidR="00171D9D" w:rsidRPr="00240ACB" w:rsidSect="009B4809">
          <w:pgSz w:w="16838" w:h="11906" w:orient="landscape"/>
          <w:pgMar w:top="1559" w:right="1134" w:bottom="851" w:left="1134" w:header="709" w:footer="709" w:gutter="0"/>
          <w:cols w:space="708"/>
          <w:docGrid w:linePitch="360"/>
        </w:sectPr>
      </w:pPr>
    </w:p>
    <w:p w14:paraId="3334024B" w14:textId="6537CBDE" w:rsidR="000D7EFE" w:rsidRPr="00240ACB" w:rsidRDefault="000C5D29" w:rsidP="000D7EFE">
      <w:pPr>
        <w:tabs>
          <w:tab w:val="left" w:pos="709"/>
        </w:tabs>
        <w:ind w:hanging="142"/>
        <w:rPr>
          <w:rFonts w:ascii="Times New Roman" w:hAnsi="Times New Roman"/>
          <w:sz w:val="24"/>
          <w:szCs w:val="24"/>
        </w:rPr>
      </w:pPr>
      <w:r w:rsidRPr="00240ACB">
        <w:rPr>
          <w:rFonts w:ascii="Times New Roman" w:hAnsi="Times New Roman"/>
          <w:sz w:val="24"/>
          <w:szCs w:val="24"/>
        </w:rPr>
        <w:tab/>
      </w:r>
      <w:r w:rsidRPr="00240ACB">
        <w:rPr>
          <w:rFonts w:ascii="Times New Roman" w:hAnsi="Times New Roman"/>
          <w:sz w:val="24"/>
          <w:szCs w:val="24"/>
        </w:rPr>
        <w:tab/>
      </w:r>
      <w:r w:rsidR="000D7EFE" w:rsidRPr="00240ACB">
        <w:rPr>
          <w:rFonts w:ascii="Times New Roman" w:hAnsi="Times New Roman"/>
          <w:sz w:val="24"/>
          <w:szCs w:val="24"/>
        </w:rPr>
        <w:t xml:space="preserve">Результаты анализа выборки </w:t>
      </w:r>
      <w:r w:rsidR="00171D9D" w:rsidRPr="00240ACB">
        <w:rPr>
          <w:rFonts w:ascii="Times New Roman" w:hAnsi="Times New Roman"/>
          <w:sz w:val="24"/>
          <w:szCs w:val="24"/>
        </w:rPr>
        <w:t xml:space="preserve">в таблице 37 </w:t>
      </w:r>
      <w:r w:rsidR="000D7EFE" w:rsidRPr="00240ACB">
        <w:rPr>
          <w:rFonts w:ascii="Times New Roman" w:hAnsi="Times New Roman"/>
          <w:sz w:val="24"/>
          <w:szCs w:val="24"/>
        </w:rPr>
        <w:t xml:space="preserve">представлены в таблице </w:t>
      </w:r>
      <w:r w:rsidR="00D74A70" w:rsidRPr="00240ACB">
        <w:rPr>
          <w:rFonts w:ascii="Times New Roman" w:hAnsi="Times New Roman"/>
          <w:sz w:val="24"/>
          <w:szCs w:val="24"/>
        </w:rPr>
        <w:t>3</w:t>
      </w:r>
      <w:r w:rsidR="00AA0044" w:rsidRPr="00240ACB">
        <w:rPr>
          <w:rFonts w:ascii="Times New Roman" w:hAnsi="Times New Roman"/>
          <w:sz w:val="24"/>
          <w:szCs w:val="24"/>
        </w:rPr>
        <w:t>8</w:t>
      </w:r>
      <w:r w:rsidR="000D7EFE" w:rsidRPr="00240ACB">
        <w:rPr>
          <w:rFonts w:ascii="Times New Roman" w:hAnsi="Times New Roman"/>
          <w:sz w:val="24"/>
          <w:szCs w:val="24"/>
        </w:rPr>
        <w:t>.</w:t>
      </w:r>
    </w:p>
    <w:p w14:paraId="6D48B7FB" w14:textId="77777777" w:rsidR="000D7EFE" w:rsidRPr="00240ACB" w:rsidRDefault="000D7EFE" w:rsidP="000D7EFE">
      <w:pPr>
        <w:tabs>
          <w:tab w:val="left" w:pos="709"/>
        </w:tabs>
        <w:ind w:hanging="142"/>
        <w:rPr>
          <w:rFonts w:ascii="Times New Roman" w:hAnsi="Times New Roman"/>
          <w:sz w:val="24"/>
          <w:szCs w:val="24"/>
        </w:rPr>
      </w:pPr>
      <w:r w:rsidRPr="00240ACB">
        <w:rPr>
          <w:rFonts w:ascii="Times New Roman" w:hAnsi="Times New Roman"/>
          <w:sz w:val="24"/>
          <w:szCs w:val="24"/>
        </w:rPr>
        <w:t xml:space="preserve">Таблица </w:t>
      </w:r>
      <w:r w:rsidR="00D74A70" w:rsidRPr="00240ACB">
        <w:rPr>
          <w:rFonts w:ascii="Times New Roman" w:hAnsi="Times New Roman"/>
          <w:sz w:val="24"/>
          <w:szCs w:val="24"/>
        </w:rPr>
        <w:t>3</w:t>
      </w:r>
      <w:r w:rsidR="00AA0044" w:rsidRPr="00240ACB">
        <w:rPr>
          <w:rFonts w:ascii="Times New Roman" w:hAnsi="Times New Roman"/>
          <w:sz w:val="24"/>
          <w:szCs w:val="24"/>
        </w:rPr>
        <w:t>8</w:t>
      </w:r>
      <w:r w:rsidR="00D74A70" w:rsidRPr="00240ACB">
        <w:rPr>
          <w:rFonts w:ascii="Times New Roman" w:hAnsi="Times New Roman"/>
          <w:sz w:val="24"/>
          <w:szCs w:val="24"/>
        </w:rPr>
        <w:t>.</w:t>
      </w:r>
      <w:r w:rsidRPr="00240ACB">
        <w:rPr>
          <w:rFonts w:ascii="Times New Roman" w:hAnsi="Times New Roman"/>
          <w:sz w:val="24"/>
          <w:szCs w:val="24"/>
        </w:rPr>
        <w:t xml:space="preserve"> Результаты анализа выборки цен объектов-аналогов </w:t>
      </w:r>
    </w:p>
    <w:p w14:paraId="19C715FE" w14:textId="27295D72" w:rsidR="000D7EFE" w:rsidRPr="00240ACB" w:rsidRDefault="0022704A" w:rsidP="000D7EFE">
      <w:pPr>
        <w:rPr>
          <w:rFonts w:ascii="Times New Roman" w:hAnsi="Times New Roman"/>
          <w:sz w:val="24"/>
          <w:szCs w:val="24"/>
        </w:rPr>
      </w:pPr>
      <w:r w:rsidRPr="0022704A">
        <w:rPr>
          <w:noProof/>
          <w:lang w:eastAsia="ru-RU"/>
        </w:rPr>
        <w:drawing>
          <wp:inline distT="0" distB="0" distL="0" distR="0" wp14:anchorId="78F2A0DF" wp14:editId="3B1A99BB">
            <wp:extent cx="6029960" cy="1359215"/>
            <wp:effectExtent l="19050" t="19050" r="8890" b="1270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6029960" cy="1359215"/>
                    </a:xfrm>
                    <a:prstGeom prst="rect">
                      <a:avLst/>
                    </a:prstGeom>
                    <a:ln w="3175">
                      <a:solidFill>
                        <a:schemeClr val="tx1"/>
                      </a:solidFill>
                    </a:ln>
                  </pic:spPr>
                </pic:pic>
              </a:graphicData>
            </a:graphic>
          </wp:inline>
        </w:drawing>
      </w:r>
    </w:p>
    <w:p w14:paraId="3E58953E" w14:textId="5C12ABF2" w:rsidR="009A51A1" w:rsidRPr="00240ACB" w:rsidRDefault="000D7EFE" w:rsidP="009A51A1">
      <w:pPr>
        <w:spacing w:after="0"/>
        <w:ind w:firstLine="567"/>
        <w:jc w:val="both"/>
        <w:rPr>
          <w:rFonts w:ascii="Times New Roman" w:hAnsi="Times New Roman"/>
          <w:sz w:val="24"/>
          <w:szCs w:val="24"/>
        </w:rPr>
      </w:pPr>
      <w:r w:rsidRPr="00240ACB">
        <w:rPr>
          <w:rFonts w:ascii="Times New Roman" w:hAnsi="Times New Roman"/>
          <w:sz w:val="24"/>
          <w:szCs w:val="24"/>
        </w:rPr>
        <w:tab/>
        <w:t>Так как рассчитанное значение коэффициента вариации равно 27,</w:t>
      </w:r>
      <w:r w:rsidR="00C24F4E" w:rsidRPr="00240ACB">
        <w:rPr>
          <w:rFonts w:ascii="Times New Roman" w:hAnsi="Times New Roman"/>
          <w:sz w:val="24"/>
          <w:szCs w:val="24"/>
        </w:rPr>
        <w:t>13</w:t>
      </w:r>
      <w:r w:rsidRPr="00240ACB">
        <w:rPr>
          <w:rFonts w:ascii="Times New Roman" w:hAnsi="Times New Roman"/>
          <w:sz w:val="24"/>
          <w:szCs w:val="24"/>
        </w:rPr>
        <w:t>%, можно утверждать, что выборка объектов для расчета рыночной стоимости объекта оценки имеет достаточную степень однородности.</w:t>
      </w:r>
      <w:r w:rsidR="009A51A1" w:rsidRPr="00240ACB">
        <w:rPr>
          <w:rFonts w:ascii="Times New Roman" w:hAnsi="Times New Roman"/>
          <w:sz w:val="24"/>
          <w:szCs w:val="24"/>
        </w:rPr>
        <w:t xml:space="preserve"> Результаты расчета кадастровой стоимости земельных участков представлены в Приложении 2.2.4.</w:t>
      </w:r>
    </w:p>
    <w:p w14:paraId="683A6CF9" w14:textId="77777777" w:rsidR="005E7AB8" w:rsidRPr="00240ACB" w:rsidRDefault="005E7AB8" w:rsidP="005E7AB8">
      <w:pPr>
        <w:rPr>
          <w:rFonts w:ascii="Times New Roman" w:hAnsi="Times New Roman"/>
        </w:rPr>
      </w:pPr>
    </w:p>
    <w:p w14:paraId="247370F0" w14:textId="77777777" w:rsidR="00E4399B" w:rsidRPr="00240ACB" w:rsidRDefault="003775C6" w:rsidP="00E4399B">
      <w:pPr>
        <w:pStyle w:val="20"/>
        <w:spacing w:after="240"/>
        <w:rPr>
          <w:rFonts w:eastAsia="Times New Roman"/>
          <w:b w:val="0"/>
          <w:bCs/>
          <w:color w:val="000000"/>
          <w:lang w:eastAsia="ru-RU"/>
        </w:rPr>
      </w:pPr>
      <w:bookmarkStart w:id="239" w:name="_Toc43217115"/>
      <w:bookmarkStart w:id="240" w:name="_Toc51678314"/>
      <w:r w:rsidRPr="00240ACB">
        <w:t>3.3.5.</w:t>
      </w:r>
      <w:r w:rsidR="00E4399B" w:rsidRPr="00240ACB">
        <w:t>5. Обоснование выбора подходов и методов, использованных для определения кадастровой стоимости объектов с</w:t>
      </w:r>
      <w:r w:rsidR="00E4399B" w:rsidRPr="00240ACB">
        <w:rPr>
          <w:rFonts w:eastAsia="Times New Roman"/>
          <w:color w:val="000000"/>
          <w:lang w:eastAsia="ru-RU"/>
        </w:rPr>
        <w:t>егмента 10 «Использование лесов»</w:t>
      </w:r>
      <w:bookmarkEnd w:id="239"/>
      <w:bookmarkEnd w:id="240"/>
    </w:p>
    <w:p w14:paraId="7BC070EA" w14:textId="77777777" w:rsidR="00697C5C" w:rsidRPr="00240ACB" w:rsidRDefault="00AF49FA" w:rsidP="000C5D29">
      <w:pPr>
        <w:pStyle w:val="affff3"/>
        <w:ind w:firstLine="567"/>
        <w:rPr>
          <w:iCs/>
          <w:szCs w:val="26"/>
        </w:rPr>
      </w:pPr>
      <w:r w:rsidRPr="00240ACB">
        <w:t>По российскому законодательству ни один гектар из лесного фонда не может быть отчужден. Эти земли принадлежат государству, являются федеральной собственностью, и исключая их приватизацию, власть заботится об интересах народа, для которого леса представляют огромную ценность.  Таким образом, рынок продаж земель лесного фонда отсутствует, и, следовательно,</w:t>
      </w:r>
      <w:r w:rsidR="008A1B12" w:rsidRPr="00240ACB">
        <w:rPr>
          <w:iCs/>
          <w:szCs w:val="26"/>
        </w:rPr>
        <w:t xml:space="preserve"> сравнительн</w:t>
      </w:r>
      <w:r w:rsidRPr="00240ACB">
        <w:rPr>
          <w:iCs/>
          <w:szCs w:val="26"/>
        </w:rPr>
        <w:t>ый</w:t>
      </w:r>
      <w:r w:rsidR="008A1B12" w:rsidRPr="00240ACB">
        <w:rPr>
          <w:iCs/>
          <w:szCs w:val="26"/>
        </w:rPr>
        <w:t xml:space="preserve"> подход</w:t>
      </w:r>
      <w:r w:rsidRPr="00240ACB">
        <w:rPr>
          <w:iCs/>
          <w:szCs w:val="26"/>
        </w:rPr>
        <w:t xml:space="preserve"> применить невозможно.</w:t>
      </w:r>
    </w:p>
    <w:p w14:paraId="20B8B706" w14:textId="77777777" w:rsidR="004C4E3B" w:rsidRPr="00240ACB" w:rsidRDefault="004C4E3B" w:rsidP="004C4E3B">
      <w:pPr>
        <w:spacing w:after="0"/>
        <w:ind w:firstLine="567"/>
        <w:jc w:val="both"/>
        <w:rPr>
          <w:rFonts w:ascii="Times New Roman" w:hAnsi="Times New Roman"/>
          <w:iCs/>
          <w:sz w:val="24"/>
          <w:szCs w:val="26"/>
        </w:rPr>
      </w:pPr>
      <w:r w:rsidRPr="00240ACB">
        <w:rPr>
          <w:rFonts w:ascii="Times New Roman" w:hAnsi="Times New Roman"/>
          <w:iCs/>
          <w:sz w:val="24"/>
          <w:szCs w:val="26"/>
        </w:rPr>
        <w:t>Кадастровая стоимость земельных участков 10 сегмента «Использование лесов» определяется согласно п. 9.2.2.3. Методических указаний.</w:t>
      </w:r>
    </w:p>
    <w:p w14:paraId="695217F3" w14:textId="77777777" w:rsidR="004C4E3B" w:rsidRPr="00240ACB" w:rsidRDefault="004C4E3B" w:rsidP="004C4E3B">
      <w:pPr>
        <w:autoSpaceDE w:val="0"/>
        <w:adjustRightInd w:val="0"/>
        <w:spacing w:after="0"/>
        <w:ind w:firstLine="567"/>
        <w:jc w:val="both"/>
        <w:rPr>
          <w:rFonts w:ascii="Times New Roman" w:hAnsi="Times New Roman"/>
          <w:sz w:val="24"/>
          <w:szCs w:val="24"/>
        </w:rPr>
      </w:pPr>
      <w:r w:rsidRPr="00240ACB">
        <w:rPr>
          <w:rFonts w:ascii="Times New Roman" w:hAnsi="Times New Roman"/>
          <w:sz w:val="24"/>
          <w:szCs w:val="24"/>
        </w:rPr>
        <w:t>Методическими указаниями предполагается расчет доходным подходом методом дисконтирования денежных потоков. Однако в рамках данной оценки специалисты ГБУ не обладают достаточной информацией для построения денежного потока на прогнозный период. Поэтому предполагается, что темп изменения денежных потоков в продолжительный период времени будет неизменным. Данное предположение справедливо при соблюдении условий грамотного воспроизводства лесов. Таким образом, определение кадастровой стоимости выполнено методом капитализации удельного показателя рентного дохода в следующем порядке:</w:t>
      </w:r>
    </w:p>
    <w:p w14:paraId="0D6DBD04" w14:textId="77777777" w:rsidR="004C4E3B" w:rsidRPr="00240ACB" w:rsidRDefault="004C4E3B" w:rsidP="005E7AB8">
      <w:pPr>
        <w:numPr>
          <w:ilvl w:val="0"/>
          <w:numId w:val="45"/>
        </w:numPr>
        <w:tabs>
          <w:tab w:val="left" w:pos="851"/>
        </w:tabs>
        <w:suppressAutoHyphens w:val="0"/>
        <w:autoSpaceDE w:val="0"/>
        <w:adjustRightInd w:val="0"/>
        <w:spacing w:after="0"/>
        <w:ind w:left="786" w:hanging="360"/>
        <w:jc w:val="both"/>
        <w:textAlignment w:val="auto"/>
        <w:rPr>
          <w:rFonts w:ascii="Times New Roman" w:hAnsi="Times New Roman"/>
          <w:sz w:val="24"/>
          <w:szCs w:val="24"/>
        </w:rPr>
      </w:pPr>
      <w:r w:rsidRPr="00240ACB">
        <w:rPr>
          <w:rFonts w:ascii="Times New Roman" w:hAnsi="Times New Roman"/>
          <w:sz w:val="24"/>
          <w:szCs w:val="24"/>
        </w:rPr>
        <w:t>определение основных лесообразующих пород на территории субъекта Российской Федерации, лесничества по оборотам рубки;</w:t>
      </w:r>
    </w:p>
    <w:p w14:paraId="45F8FFF8" w14:textId="77777777" w:rsidR="004C4E3B" w:rsidRPr="00240ACB" w:rsidRDefault="004C4E3B" w:rsidP="005E7AB8">
      <w:pPr>
        <w:numPr>
          <w:ilvl w:val="0"/>
          <w:numId w:val="45"/>
        </w:numPr>
        <w:tabs>
          <w:tab w:val="left" w:pos="851"/>
        </w:tabs>
        <w:suppressAutoHyphens w:val="0"/>
        <w:autoSpaceDE w:val="0"/>
        <w:adjustRightInd w:val="0"/>
        <w:spacing w:after="0"/>
        <w:ind w:left="786" w:hanging="360"/>
        <w:jc w:val="both"/>
        <w:textAlignment w:val="auto"/>
        <w:rPr>
          <w:rFonts w:ascii="Times New Roman" w:hAnsi="Times New Roman"/>
          <w:sz w:val="24"/>
          <w:szCs w:val="24"/>
        </w:rPr>
      </w:pPr>
      <w:r w:rsidRPr="00240ACB">
        <w:rPr>
          <w:rFonts w:ascii="Times New Roman" w:hAnsi="Times New Roman"/>
          <w:sz w:val="24"/>
          <w:szCs w:val="24"/>
        </w:rPr>
        <w:t>определение по каждой основной лесообразующей породе и оборотам рубки количества лет, через которое насаждения войдут в категорию спелых;</w:t>
      </w:r>
    </w:p>
    <w:p w14:paraId="7C80ABCD" w14:textId="77777777" w:rsidR="004C4E3B" w:rsidRPr="00240ACB" w:rsidRDefault="004C4E3B" w:rsidP="005E7AB8">
      <w:pPr>
        <w:numPr>
          <w:ilvl w:val="0"/>
          <w:numId w:val="45"/>
        </w:numPr>
        <w:tabs>
          <w:tab w:val="left" w:pos="851"/>
        </w:tabs>
        <w:suppressAutoHyphens w:val="0"/>
        <w:autoSpaceDE w:val="0"/>
        <w:adjustRightInd w:val="0"/>
        <w:spacing w:after="0"/>
        <w:ind w:left="786" w:hanging="360"/>
        <w:jc w:val="both"/>
        <w:textAlignment w:val="auto"/>
        <w:rPr>
          <w:rFonts w:ascii="Times New Roman" w:hAnsi="Times New Roman"/>
          <w:sz w:val="24"/>
          <w:szCs w:val="24"/>
        </w:rPr>
      </w:pPr>
      <w:r w:rsidRPr="00240ACB">
        <w:rPr>
          <w:rFonts w:ascii="Times New Roman" w:hAnsi="Times New Roman"/>
          <w:sz w:val="24"/>
          <w:szCs w:val="24"/>
        </w:rPr>
        <w:t>определение продуктивности 1 гектара земель, занятых спелыми насаждениями по основным лесообразующим породам и оборотам рубки в денежном выражении;</w:t>
      </w:r>
    </w:p>
    <w:p w14:paraId="6F4BC816" w14:textId="77777777" w:rsidR="004C4E3B" w:rsidRPr="00240ACB" w:rsidRDefault="004C4E3B" w:rsidP="005E7AB8">
      <w:pPr>
        <w:numPr>
          <w:ilvl w:val="0"/>
          <w:numId w:val="45"/>
        </w:numPr>
        <w:tabs>
          <w:tab w:val="left" w:pos="851"/>
        </w:tabs>
        <w:suppressAutoHyphens w:val="0"/>
        <w:autoSpaceDE w:val="0"/>
        <w:adjustRightInd w:val="0"/>
        <w:spacing w:after="0"/>
        <w:ind w:left="786" w:hanging="360"/>
        <w:jc w:val="both"/>
        <w:textAlignment w:val="auto"/>
        <w:rPr>
          <w:rFonts w:ascii="Times New Roman" w:hAnsi="Times New Roman"/>
          <w:sz w:val="24"/>
          <w:szCs w:val="24"/>
        </w:rPr>
      </w:pPr>
      <w:r w:rsidRPr="00240ACB">
        <w:rPr>
          <w:rFonts w:ascii="Times New Roman" w:hAnsi="Times New Roman"/>
          <w:sz w:val="24"/>
          <w:szCs w:val="24"/>
        </w:rPr>
        <w:t>определение величины затрат на воспроизводство земель лесного фонда по основным лесообразующим породам и оборотам рубки;</w:t>
      </w:r>
    </w:p>
    <w:p w14:paraId="4947F47E" w14:textId="77777777" w:rsidR="004C4E3B" w:rsidRPr="00240ACB" w:rsidRDefault="004C4E3B" w:rsidP="005E7AB8">
      <w:pPr>
        <w:numPr>
          <w:ilvl w:val="0"/>
          <w:numId w:val="45"/>
        </w:numPr>
        <w:tabs>
          <w:tab w:val="left" w:pos="851"/>
        </w:tabs>
        <w:suppressAutoHyphens w:val="0"/>
        <w:autoSpaceDE w:val="0"/>
        <w:adjustRightInd w:val="0"/>
        <w:spacing w:after="0"/>
        <w:ind w:left="786" w:hanging="360"/>
        <w:jc w:val="both"/>
        <w:textAlignment w:val="auto"/>
        <w:rPr>
          <w:rFonts w:ascii="Times New Roman" w:hAnsi="Times New Roman"/>
          <w:sz w:val="24"/>
          <w:szCs w:val="24"/>
        </w:rPr>
      </w:pPr>
      <w:r w:rsidRPr="00240ACB">
        <w:rPr>
          <w:rFonts w:ascii="Times New Roman" w:hAnsi="Times New Roman"/>
          <w:sz w:val="24"/>
          <w:szCs w:val="24"/>
        </w:rPr>
        <w:t>определение удельного показателя рентного дохода земель, занятых спелыми насаждениями, по основным лесообразующим породам и оборотам рубки;</w:t>
      </w:r>
    </w:p>
    <w:p w14:paraId="687B7364" w14:textId="77777777" w:rsidR="004C4E3B" w:rsidRPr="00240ACB" w:rsidRDefault="004C4E3B" w:rsidP="005E7AB8">
      <w:pPr>
        <w:numPr>
          <w:ilvl w:val="0"/>
          <w:numId w:val="45"/>
        </w:numPr>
        <w:tabs>
          <w:tab w:val="left" w:pos="851"/>
        </w:tabs>
        <w:suppressAutoHyphens w:val="0"/>
        <w:autoSpaceDE w:val="0"/>
        <w:adjustRightInd w:val="0"/>
        <w:spacing w:after="0"/>
        <w:ind w:left="786" w:hanging="360"/>
        <w:jc w:val="both"/>
        <w:textAlignment w:val="auto"/>
        <w:rPr>
          <w:rFonts w:ascii="Times New Roman" w:hAnsi="Times New Roman"/>
          <w:sz w:val="24"/>
          <w:szCs w:val="24"/>
        </w:rPr>
      </w:pPr>
      <w:r w:rsidRPr="00240ACB">
        <w:rPr>
          <w:rFonts w:ascii="Times New Roman" w:hAnsi="Times New Roman"/>
          <w:sz w:val="24"/>
          <w:szCs w:val="24"/>
        </w:rPr>
        <w:t>определение величины коэффициента капитализации;</w:t>
      </w:r>
    </w:p>
    <w:p w14:paraId="6306B990" w14:textId="77777777" w:rsidR="004C4E3B" w:rsidRPr="00240ACB" w:rsidRDefault="004C4E3B" w:rsidP="005E7AB8">
      <w:pPr>
        <w:numPr>
          <w:ilvl w:val="0"/>
          <w:numId w:val="45"/>
        </w:numPr>
        <w:tabs>
          <w:tab w:val="left" w:pos="851"/>
        </w:tabs>
        <w:suppressAutoHyphens w:val="0"/>
        <w:autoSpaceDE w:val="0"/>
        <w:adjustRightInd w:val="0"/>
        <w:spacing w:after="0"/>
        <w:ind w:left="786" w:hanging="360"/>
        <w:jc w:val="both"/>
        <w:textAlignment w:val="auto"/>
        <w:rPr>
          <w:rFonts w:ascii="Times New Roman" w:hAnsi="Times New Roman"/>
          <w:sz w:val="24"/>
          <w:szCs w:val="24"/>
        </w:rPr>
      </w:pPr>
      <w:r w:rsidRPr="00240ACB">
        <w:rPr>
          <w:rFonts w:ascii="Times New Roman" w:hAnsi="Times New Roman"/>
          <w:sz w:val="24"/>
          <w:szCs w:val="24"/>
        </w:rPr>
        <w:t>определение удельного показателя кадастровой стоимости земель, занятых спелыми насаждениями, по основным лесообразующим породам и оборотам рубки;</w:t>
      </w:r>
    </w:p>
    <w:p w14:paraId="1409BB48" w14:textId="77777777" w:rsidR="004C4E3B" w:rsidRPr="00240ACB" w:rsidRDefault="004C4E3B" w:rsidP="005E7AB8">
      <w:pPr>
        <w:numPr>
          <w:ilvl w:val="0"/>
          <w:numId w:val="45"/>
        </w:numPr>
        <w:tabs>
          <w:tab w:val="left" w:pos="851"/>
        </w:tabs>
        <w:suppressAutoHyphens w:val="0"/>
        <w:autoSpaceDE w:val="0"/>
        <w:adjustRightInd w:val="0"/>
        <w:spacing w:after="0"/>
        <w:ind w:left="786" w:hanging="360"/>
        <w:jc w:val="both"/>
        <w:textAlignment w:val="auto"/>
        <w:rPr>
          <w:rFonts w:ascii="Times New Roman" w:hAnsi="Times New Roman"/>
          <w:sz w:val="24"/>
          <w:szCs w:val="24"/>
        </w:rPr>
      </w:pPr>
      <w:r w:rsidRPr="00240ACB">
        <w:rPr>
          <w:rFonts w:ascii="Times New Roman" w:hAnsi="Times New Roman"/>
          <w:sz w:val="24"/>
          <w:szCs w:val="24"/>
        </w:rPr>
        <w:t>определение ставки дисконтирования;</w:t>
      </w:r>
    </w:p>
    <w:p w14:paraId="54627732" w14:textId="77777777" w:rsidR="004C4E3B" w:rsidRPr="00240ACB" w:rsidRDefault="004C4E3B" w:rsidP="005E7AB8">
      <w:pPr>
        <w:numPr>
          <w:ilvl w:val="0"/>
          <w:numId w:val="45"/>
        </w:numPr>
        <w:tabs>
          <w:tab w:val="left" w:pos="851"/>
        </w:tabs>
        <w:suppressAutoHyphens w:val="0"/>
        <w:autoSpaceDE w:val="0"/>
        <w:adjustRightInd w:val="0"/>
        <w:spacing w:after="0"/>
        <w:ind w:left="786" w:hanging="360"/>
        <w:jc w:val="both"/>
        <w:textAlignment w:val="auto"/>
        <w:rPr>
          <w:rFonts w:ascii="Times New Roman" w:hAnsi="Times New Roman"/>
          <w:sz w:val="24"/>
          <w:szCs w:val="24"/>
        </w:rPr>
      </w:pPr>
      <w:r w:rsidRPr="00240ACB">
        <w:rPr>
          <w:rFonts w:ascii="Times New Roman" w:hAnsi="Times New Roman"/>
          <w:sz w:val="24"/>
          <w:szCs w:val="24"/>
        </w:rPr>
        <w:t>дисконтирование удельного показателя кадастровой стоимости земель, занятых неспелыми насаждениями, по основным лесообразующим породам и оборотам рубки;</w:t>
      </w:r>
    </w:p>
    <w:p w14:paraId="6083A249" w14:textId="77777777" w:rsidR="004C4E3B" w:rsidRPr="00240ACB" w:rsidRDefault="004C4E3B" w:rsidP="005E7AB8">
      <w:pPr>
        <w:numPr>
          <w:ilvl w:val="0"/>
          <w:numId w:val="45"/>
        </w:numPr>
        <w:tabs>
          <w:tab w:val="left" w:pos="851"/>
        </w:tabs>
        <w:suppressAutoHyphens w:val="0"/>
        <w:autoSpaceDE w:val="0"/>
        <w:adjustRightInd w:val="0"/>
        <w:spacing w:after="0"/>
        <w:ind w:left="786" w:hanging="360"/>
        <w:jc w:val="both"/>
        <w:textAlignment w:val="auto"/>
        <w:rPr>
          <w:rFonts w:ascii="Times New Roman" w:hAnsi="Times New Roman"/>
          <w:sz w:val="24"/>
          <w:szCs w:val="24"/>
        </w:rPr>
      </w:pPr>
      <w:r w:rsidRPr="00240ACB">
        <w:rPr>
          <w:rFonts w:ascii="Times New Roman" w:hAnsi="Times New Roman"/>
          <w:sz w:val="24"/>
          <w:szCs w:val="24"/>
        </w:rPr>
        <w:t>определение кадастровой стоимости земель лесного фонда, занятых спелыми и неспелыми насаждениями, по основным лесообразующим породам и оборотам рубки;</w:t>
      </w:r>
    </w:p>
    <w:p w14:paraId="34F5C4A7" w14:textId="77777777" w:rsidR="004C4E3B" w:rsidRPr="00240ACB" w:rsidRDefault="004C4E3B" w:rsidP="005E7AB8">
      <w:pPr>
        <w:numPr>
          <w:ilvl w:val="0"/>
          <w:numId w:val="45"/>
        </w:numPr>
        <w:tabs>
          <w:tab w:val="left" w:pos="851"/>
        </w:tabs>
        <w:suppressAutoHyphens w:val="0"/>
        <w:autoSpaceDE w:val="0"/>
        <w:adjustRightInd w:val="0"/>
        <w:spacing w:after="0"/>
        <w:ind w:left="786" w:hanging="360"/>
        <w:jc w:val="both"/>
        <w:textAlignment w:val="auto"/>
        <w:rPr>
          <w:rFonts w:ascii="Times New Roman" w:hAnsi="Times New Roman"/>
          <w:sz w:val="24"/>
          <w:szCs w:val="24"/>
        </w:rPr>
      </w:pPr>
      <w:r w:rsidRPr="00240ACB">
        <w:rPr>
          <w:rFonts w:ascii="Times New Roman" w:hAnsi="Times New Roman"/>
          <w:sz w:val="24"/>
          <w:szCs w:val="24"/>
        </w:rPr>
        <w:t>определение удельного показателя кадастровой стоимости земель лесного фонда субъекта Российской Федерации, лесничества;</w:t>
      </w:r>
    </w:p>
    <w:p w14:paraId="5386175A" w14:textId="77777777" w:rsidR="004C4E3B" w:rsidRPr="00240ACB" w:rsidRDefault="004C4E3B" w:rsidP="005E7AB8">
      <w:pPr>
        <w:numPr>
          <w:ilvl w:val="0"/>
          <w:numId w:val="45"/>
        </w:numPr>
        <w:tabs>
          <w:tab w:val="left" w:pos="851"/>
        </w:tabs>
        <w:suppressAutoHyphens w:val="0"/>
        <w:autoSpaceDE w:val="0"/>
        <w:adjustRightInd w:val="0"/>
        <w:spacing w:after="0"/>
        <w:ind w:left="786" w:hanging="360"/>
        <w:jc w:val="both"/>
        <w:textAlignment w:val="auto"/>
        <w:rPr>
          <w:rFonts w:ascii="Times New Roman" w:hAnsi="Times New Roman"/>
          <w:sz w:val="24"/>
          <w:szCs w:val="24"/>
        </w:rPr>
      </w:pPr>
      <w:r w:rsidRPr="00240ACB">
        <w:rPr>
          <w:rFonts w:ascii="Times New Roman" w:hAnsi="Times New Roman"/>
          <w:sz w:val="24"/>
          <w:szCs w:val="24"/>
        </w:rPr>
        <w:t>определение кадастровой стоимости земельных участков.</w:t>
      </w:r>
    </w:p>
    <w:p w14:paraId="5A3ACBFC" w14:textId="77777777" w:rsidR="004C4E3B" w:rsidRPr="00240ACB" w:rsidRDefault="004C4E3B" w:rsidP="004C4E3B">
      <w:pPr>
        <w:autoSpaceDE w:val="0"/>
        <w:adjustRightInd w:val="0"/>
        <w:spacing w:after="0"/>
        <w:ind w:firstLine="567"/>
        <w:jc w:val="both"/>
        <w:rPr>
          <w:rFonts w:ascii="Times New Roman" w:hAnsi="Times New Roman"/>
          <w:sz w:val="24"/>
          <w:szCs w:val="24"/>
        </w:rPr>
      </w:pPr>
      <w:r w:rsidRPr="00240ACB">
        <w:rPr>
          <w:rFonts w:ascii="Times New Roman" w:hAnsi="Times New Roman"/>
          <w:sz w:val="24"/>
          <w:szCs w:val="24"/>
        </w:rPr>
        <w:t xml:space="preserve">Земельные участки, занятые защитными, эксплуатационными или резервными лесами, включают: </w:t>
      </w:r>
    </w:p>
    <w:p w14:paraId="1CB058CB" w14:textId="77777777" w:rsidR="004C4E3B" w:rsidRPr="00240ACB" w:rsidRDefault="004C4E3B" w:rsidP="005E7AB8">
      <w:pPr>
        <w:numPr>
          <w:ilvl w:val="0"/>
          <w:numId w:val="45"/>
        </w:numPr>
        <w:tabs>
          <w:tab w:val="left" w:pos="851"/>
        </w:tabs>
        <w:suppressAutoHyphens w:val="0"/>
        <w:autoSpaceDE w:val="0"/>
        <w:adjustRightInd w:val="0"/>
        <w:spacing w:after="0"/>
        <w:ind w:left="786" w:hanging="360"/>
        <w:jc w:val="both"/>
        <w:textAlignment w:val="auto"/>
        <w:rPr>
          <w:rFonts w:ascii="Times New Roman" w:hAnsi="Times New Roman"/>
          <w:sz w:val="24"/>
          <w:szCs w:val="24"/>
        </w:rPr>
      </w:pPr>
      <w:r w:rsidRPr="00240ACB">
        <w:rPr>
          <w:rFonts w:ascii="Times New Roman" w:hAnsi="Times New Roman"/>
          <w:sz w:val="24"/>
          <w:szCs w:val="24"/>
        </w:rPr>
        <w:t>земельные участки, занятые спелыми и перестойными насаждениями, пригодными для осуществления рубок лесных насаждений (далее - земельные участки, занятые спелыми насаждениями);</w:t>
      </w:r>
    </w:p>
    <w:p w14:paraId="344B19D8" w14:textId="77777777" w:rsidR="004C4E3B" w:rsidRPr="00240ACB" w:rsidRDefault="004C4E3B" w:rsidP="005E7AB8">
      <w:pPr>
        <w:numPr>
          <w:ilvl w:val="0"/>
          <w:numId w:val="45"/>
        </w:numPr>
        <w:tabs>
          <w:tab w:val="left" w:pos="851"/>
        </w:tabs>
        <w:suppressAutoHyphens w:val="0"/>
        <w:autoSpaceDE w:val="0"/>
        <w:adjustRightInd w:val="0"/>
        <w:spacing w:after="0"/>
        <w:ind w:left="786" w:hanging="360"/>
        <w:jc w:val="both"/>
        <w:textAlignment w:val="auto"/>
        <w:rPr>
          <w:rFonts w:ascii="Times New Roman" w:hAnsi="Times New Roman"/>
          <w:sz w:val="24"/>
          <w:szCs w:val="24"/>
        </w:rPr>
      </w:pPr>
      <w:r w:rsidRPr="00240ACB">
        <w:rPr>
          <w:rFonts w:ascii="Times New Roman" w:hAnsi="Times New Roman"/>
          <w:sz w:val="24"/>
          <w:szCs w:val="24"/>
        </w:rPr>
        <w:t xml:space="preserve">земельные участки, занятые приспевающими насаждениями; </w:t>
      </w:r>
    </w:p>
    <w:p w14:paraId="402B52DA" w14:textId="77777777" w:rsidR="004C4E3B" w:rsidRPr="00240ACB" w:rsidRDefault="004C4E3B" w:rsidP="005E7AB8">
      <w:pPr>
        <w:numPr>
          <w:ilvl w:val="0"/>
          <w:numId w:val="45"/>
        </w:numPr>
        <w:tabs>
          <w:tab w:val="left" w:pos="851"/>
        </w:tabs>
        <w:suppressAutoHyphens w:val="0"/>
        <w:autoSpaceDE w:val="0"/>
        <w:adjustRightInd w:val="0"/>
        <w:spacing w:after="0"/>
        <w:ind w:left="786" w:hanging="360"/>
        <w:jc w:val="both"/>
        <w:textAlignment w:val="auto"/>
        <w:rPr>
          <w:rFonts w:ascii="Times New Roman" w:hAnsi="Times New Roman"/>
          <w:sz w:val="24"/>
          <w:szCs w:val="24"/>
        </w:rPr>
      </w:pPr>
      <w:r w:rsidRPr="00240ACB">
        <w:rPr>
          <w:rFonts w:ascii="Times New Roman" w:hAnsi="Times New Roman"/>
          <w:sz w:val="24"/>
          <w:szCs w:val="24"/>
        </w:rPr>
        <w:t>земельные участки, занятые насаждениями, которые не входят в категорию приспевающих, спелых и перестойных лесов, поскольку заняты молодняками, средневозрастными насаждениями;</w:t>
      </w:r>
    </w:p>
    <w:p w14:paraId="591657CD" w14:textId="77777777" w:rsidR="004C4E3B" w:rsidRPr="00240ACB" w:rsidRDefault="004C4E3B" w:rsidP="005E7AB8">
      <w:pPr>
        <w:numPr>
          <w:ilvl w:val="0"/>
          <w:numId w:val="45"/>
        </w:numPr>
        <w:tabs>
          <w:tab w:val="left" w:pos="851"/>
        </w:tabs>
        <w:suppressAutoHyphens w:val="0"/>
        <w:autoSpaceDE w:val="0"/>
        <w:adjustRightInd w:val="0"/>
        <w:spacing w:after="0"/>
        <w:ind w:left="786" w:hanging="360"/>
        <w:jc w:val="both"/>
        <w:textAlignment w:val="auto"/>
        <w:rPr>
          <w:rFonts w:ascii="Times New Roman" w:hAnsi="Times New Roman"/>
          <w:sz w:val="24"/>
          <w:szCs w:val="24"/>
        </w:rPr>
      </w:pPr>
      <w:r w:rsidRPr="00240ACB">
        <w:rPr>
          <w:rFonts w:ascii="Times New Roman" w:hAnsi="Times New Roman"/>
          <w:sz w:val="24"/>
          <w:szCs w:val="24"/>
        </w:rPr>
        <w:t>земельные участки, не покрытые лесной растительностью, но предназначенные для ее восстановления (далее - земельные участки, не покрытые лесом).</w:t>
      </w:r>
    </w:p>
    <w:p w14:paraId="49332ECF" w14:textId="77777777" w:rsidR="004C4E3B" w:rsidRPr="00240ACB" w:rsidRDefault="004C4E3B" w:rsidP="004C4E3B">
      <w:pPr>
        <w:autoSpaceDE w:val="0"/>
        <w:adjustRightInd w:val="0"/>
        <w:spacing w:after="0"/>
        <w:ind w:firstLine="567"/>
        <w:jc w:val="both"/>
        <w:rPr>
          <w:rFonts w:ascii="Times New Roman" w:hAnsi="Times New Roman"/>
          <w:sz w:val="24"/>
          <w:szCs w:val="24"/>
        </w:rPr>
      </w:pPr>
      <w:r w:rsidRPr="00240ACB">
        <w:rPr>
          <w:rFonts w:ascii="Times New Roman" w:hAnsi="Times New Roman"/>
          <w:sz w:val="24"/>
          <w:szCs w:val="24"/>
        </w:rPr>
        <w:t>При определении удельного показателя кадастровой стоимости земель лесного фонда, занятых защитными, эксплуатационными или резервными лесами, в расчет принимается один вид лесопользования - массовая заготовка древесины. Остальные виды лесопользования (заготовка живицы, выдача порубочных билетов физическим лицам и прочее) при определении кадастровой стоимости не учитываются.</w:t>
      </w:r>
    </w:p>
    <w:p w14:paraId="4B97A526" w14:textId="77777777" w:rsidR="004C4E3B" w:rsidRPr="00240ACB" w:rsidRDefault="004C4E3B" w:rsidP="004C4E3B">
      <w:pPr>
        <w:autoSpaceDE w:val="0"/>
        <w:adjustRightInd w:val="0"/>
        <w:spacing w:after="0"/>
        <w:ind w:firstLine="567"/>
        <w:jc w:val="both"/>
        <w:rPr>
          <w:rFonts w:ascii="Times New Roman" w:hAnsi="Times New Roman"/>
          <w:sz w:val="24"/>
          <w:szCs w:val="24"/>
        </w:rPr>
      </w:pPr>
    </w:p>
    <w:p w14:paraId="13A77681" w14:textId="77777777" w:rsidR="004C4E3B" w:rsidRPr="00240ACB" w:rsidRDefault="004C4E3B" w:rsidP="004C4E3B">
      <w:pPr>
        <w:spacing w:after="0"/>
        <w:ind w:firstLine="567"/>
        <w:rPr>
          <w:rFonts w:ascii="Times New Roman" w:eastAsia="Times New Roman" w:hAnsi="Times New Roman"/>
          <w:b/>
          <w:i/>
          <w:sz w:val="24"/>
          <w:szCs w:val="24"/>
          <w:lang w:eastAsia="ru-RU"/>
        </w:rPr>
      </w:pPr>
      <w:r w:rsidRPr="00240ACB">
        <w:rPr>
          <w:rFonts w:ascii="Times New Roman" w:eastAsia="Times New Roman" w:hAnsi="Times New Roman"/>
          <w:b/>
          <w:i/>
          <w:sz w:val="24"/>
          <w:szCs w:val="24"/>
          <w:lang w:eastAsia="ru-RU"/>
        </w:rPr>
        <w:t>Определение основных лесообразующих пород на территории лесничеств по оборотам рубки</w:t>
      </w:r>
    </w:p>
    <w:p w14:paraId="1A79E238" w14:textId="77777777" w:rsidR="004C4E3B" w:rsidRPr="00240ACB" w:rsidRDefault="004C4E3B" w:rsidP="004C4E3B">
      <w:pPr>
        <w:autoSpaceDE w:val="0"/>
        <w:adjustRightInd w:val="0"/>
        <w:spacing w:after="0"/>
        <w:ind w:firstLine="567"/>
        <w:jc w:val="both"/>
        <w:rPr>
          <w:rFonts w:ascii="Times New Roman" w:hAnsi="Times New Roman"/>
          <w:sz w:val="24"/>
          <w:szCs w:val="24"/>
        </w:rPr>
      </w:pPr>
      <w:r w:rsidRPr="00240ACB">
        <w:rPr>
          <w:rFonts w:ascii="Times New Roman" w:hAnsi="Times New Roman"/>
          <w:sz w:val="24"/>
          <w:szCs w:val="24"/>
        </w:rPr>
        <w:t>Согласно данным формы № 2-ГЛР «Распределение площади лесов и запасов древесины по преобладающим породам и группам возраста», основными лесообразующими породами на территории Республики Мордовия являются:</w:t>
      </w:r>
    </w:p>
    <w:p w14:paraId="50E85064" w14:textId="77777777" w:rsidR="004C4E3B" w:rsidRPr="00240ACB" w:rsidRDefault="004C4E3B" w:rsidP="005E7AB8">
      <w:pPr>
        <w:numPr>
          <w:ilvl w:val="0"/>
          <w:numId w:val="45"/>
        </w:numPr>
        <w:tabs>
          <w:tab w:val="left" w:pos="851"/>
        </w:tabs>
        <w:suppressAutoHyphens w:val="0"/>
        <w:autoSpaceDE w:val="0"/>
        <w:adjustRightInd w:val="0"/>
        <w:spacing w:after="0"/>
        <w:ind w:left="786" w:hanging="360"/>
        <w:jc w:val="both"/>
        <w:textAlignment w:val="auto"/>
        <w:rPr>
          <w:rFonts w:ascii="Times New Roman" w:hAnsi="Times New Roman"/>
          <w:sz w:val="24"/>
          <w:szCs w:val="24"/>
        </w:rPr>
      </w:pPr>
      <w:r w:rsidRPr="00240ACB">
        <w:rPr>
          <w:rFonts w:ascii="Times New Roman" w:hAnsi="Times New Roman"/>
          <w:sz w:val="24"/>
          <w:szCs w:val="24"/>
        </w:rPr>
        <w:t>хвойные (сосна, ель, лиственница);</w:t>
      </w:r>
    </w:p>
    <w:p w14:paraId="7B60E231" w14:textId="77777777" w:rsidR="004C4E3B" w:rsidRPr="00240ACB" w:rsidRDefault="004C4E3B" w:rsidP="005E7AB8">
      <w:pPr>
        <w:numPr>
          <w:ilvl w:val="0"/>
          <w:numId w:val="45"/>
        </w:numPr>
        <w:tabs>
          <w:tab w:val="left" w:pos="851"/>
        </w:tabs>
        <w:suppressAutoHyphens w:val="0"/>
        <w:autoSpaceDE w:val="0"/>
        <w:adjustRightInd w:val="0"/>
        <w:spacing w:after="0"/>
        <w:ind w:left="786" w:hanging="360"/>
        <w:jc w:val="both"/>
        <w:textAlignment w:val="auto"/>
        <w:rPr>
          <w:rFonts w:ascii="Times New Roman" w:hAnsi="Times New Roman"/>
          <w:sz w:val="24"/>
          <w:szCs w:val="24"/>
        </w:rPr>
      </w:pPr>
      <w:r w:rsidRPr="00240ACB">
        <w:rPr>
          <w:rFonts w:ascii="Times New Roman" w:hAnsi="Times New Roman"/>
          <w:sz w:val="24"/>
          <w:szCs w:val="24"/>
        </w:rPr>
        <w:t>твердолиственные (дуб высокоствольный, дуб низкоствольный, ясень, клен, вяз);</w:t>
      </w:r>
    </w:p>
    <w:p w14:paraId="4ED27826" w14:textId="77777777" w:rsidR="004C4E3B" w:rsidRPr="00240ACB" w:rsidRDefault="004C4E3B" w:rsidP="005E7AB8">
      <w:pPr>
        <w:numPr>
          <w:ilvl w:val="0"/>
          <w:numId w:val="45"/>
        </w:numPr>
        <w:tabs>
          <w:tab w:val="left" w:pos="851"/>
        </w:tabs>
        <w:suppressAutoHyphens w:val="0"/>
        <w:autoSpaceDE w:val="0"/>
        <w:adjustRightInd w:val="0"/>
        <w:spacing w:after="0"/>
        <w:ind w:left="786" w:hanging="360"/>
        <w:jc w:val="both"/>
        <w:textAlignment w:val="auto"/>
        <w:rPr>
          <w:rFonts w:ascii="Times New Roman" w:hAnsi="Times New Roman"/>
          <w:sz w:val="24"/>
          <w:szCs w:val="24"/>
        </w:rPr>
      </w:pPr>
      <w:r w:rsidRPr="00240ACB">
        <w:rPr>
          <w:rFonts w:ascii="Times New Roman" w:hAnsi="Times New Roman"/>
          <w:sz w:val="24"/>
          <w:szCs w:val="24"/>
        </w:rPr>
        <w:t>мягколиственные (береза, осина, ольха черная, липа, тополь, ивы древовидные).</w:t>
      </w:r>
    </w:p>
    <w:p w14:paraId="7B581781" w14:textId="77777777" w:rsidR="0023602C" w:rsidRPr="00240ACB" w:rsidRDefault="0023602C" w:rsidP="004C4E3B">
      <w:pPr>
        <w:autoSpaceDE w:val="0"/>
        <w:adjustRightInd w:val="0"/>
        <w:spacing w:after="0"/>
        <w:ind w:firstLine="709"/>
        <w:jc w:val="both"/>
        <w:rPr>
          <w:rFonts w:ascii="Times New Roman" w:hAnsi="Times New Roman"/>
          <w:sz w:val="24"/>
          <w:szCs w:val="24"/>
        </w:rPr>
      </w:pPr>
    </w:p>
    <w:p w14:paraId="7D8A9790" w14:textId="77777777" w:rsidR="004C4E3B" w:rsidRPr="00240ACB" w:rsidRDefault="004C4E3B" w:rsidP="004C4E3B">
      <w:pPr>
        <w:autoSpaceDE w:val="0"/>
        <w:adjustRightInd w:val="0"/>
        <w:spacing w:after="0"/>
        <w:ind w:firstLine="709"/>
        <w:jc w:val="both"/>
        <w:rPr>
          <w:rFonts w:ascii="Times New Roman" w:hAnsi="Times New Roman"/>
          <w:sz w:val="24"/>
          <w:szCs w:val="24"/>
        </w:rPr>
      </w:pPr>
      <w:r w:rsidRPr="00240ACB">
        <w:rPr>
          <w:rFonts w:ascii="Times New Roman" w:hAnsi="Times New Roman"/>
          <w:sz w:val="24"/>
          <w:szCs w:val="24"/>
        </w:rPr>
        <w:t>Из общей площади покрытых лесом земель и общих запасов древесины:</w:t>
      </w:r>
    </w:p>
    <w:p w14:paraId="48E55823" w14:textId="77777777" w:rsidR="004C4E3B" w:rsidRPr="00240ACB" w:rsidRDefault="004C4E3B" w:rsidP="004C4E3B">
      <w:pPr>
        <w:autoSpaceDE w:val="0"/>
        <w:adjustRightInd w:val="0"/>
        <w:spacing w:after="0"/>
        <w:jc w:val="both"/>
        <w:rPr>
          <w:rFonts w:ascii="Times New Roman" w:hAnsi="Times New Roman"/>
          <w:sz w:val="24"/>
          <w:szCs w:val="24"/>
        </w:rPr>
      </w:pPr>
      <w:r w:rsidRPr="00240ACB">
        <w:rPr>
          <w:rFonts w:ascii="Times New Roman" w:hAnsi="Times New Roman"/>
          <w:sz w:val="24"/>
          <w:szCs w:val="24"/>
        </w:rPr>
        <w:t>- хвойные породы составляют 29% от общей площади;</w:t>
      </w:r>
    </w:p>
    <w:p w14:paraId="2173150D" w14:textId="77777777" w:rsidR="004C4E3B" w:rsidRPr="00240ACB" w:rsidRDefault="004C4E3B" w:rsidP="004C4E3B">
      <w:pPr>
        <w:autoSpaceDE w:val="0"/>
        <w:adjustRightInd w:val="0"/>
        <w:spacing w:after="0"/>
        <w:jc w:val="both"/>
        <w:rPr>
          <w:rFonts w:ascii="Times New Roman" w:hAnsi="Times New Roman"/>
          <w:sz w:val="24"/>
          <w:szCs w:val="24"/>
        </w:rPr>
      </w:pPr>
      <w:r w:rsidRPr="00240ACB">
        <w:rPr>
          <w:rFonts w:ascii="Times New Roman" w:hAnsi="Times New Roman"/>
          <w:sz w:val="24"/>
          <w:szCs w:val="24"/>
        </w:rPr>
        <w:t>-твердолиственные породы составляют 13% от общей площади;</w:t>
      </w:r>
    </w:p>
    <w:p w14:paraId="56FB617F" w14:textId="77777777" w:rsidR="004C4E3B" w:rsidRPr="00240ACB" w:rsidRDefault="004C4E3B" w:rsidP="004C4E3B">
      <w:pPr>
        <w:autoSpaceDE w:val="0"/>
        <w:adjustRightInd w:val="0"/>
        <w:spacing w:after="0"/>
        <w:jc w:val="both"/>
        <w:rPr>
          <w:rFonts w:ascii="Times New Roman" w:hAnsi="Times New Roman"/>
          <w:sz w:val="24"/>
          <w:szCs w:val="24"/>
        </w:rPr>
      </w:pPr>
      <w:r w:rsidRPr="00240ACB">
        <w:rPr>
          <w:rFonts w:ascii="Times New Roman" w:hAnsi="Times New Roman"/>
          <w:sz w:val="24"/>
          <w:szCs w:val="24"/>
        </w:rPr>
        <w:t>-мягколиственные породы составляют 58% от общей площади.</w:t>
      </w:r>
    </w:p>
    <w:p w14:paraId="04D833CF" w14:textId="77777777" w:rsidR="004C4E3B" w:rsidRPr="00240ACB" w:rsidRDefault="004C4E3B" w:rsidP="004C4E3B">
      <w:pPr>
        <w:autoSpaceDE w:val="0"/>
        <w:adjustRightInd w:val="0"/>
        <w:spacing w:after="0"/>
        <w:ind w:firstLine="709"/>
        <w:jc w:val="both"/>
        <w:rPr>
          <w:rFonts w:ascii="Times New Roman" w:hAnsi="Times New Roman"/>
          <w:sz w:val="24"/>
          <w:szCs w:val="24"/>
        </w:rPr>
      </w:pPr>
      <w:r w:rsidRPr="00240ACB">
        <w:rPr>
          <w:rFonts w:ascii="Times New Roman" w:hAnsi="Times New Roman"/>
          <w:sz w:val="24"/>
          <w:szCs w:val="24"/>
        </w:rPr>
        <w:t>В лесах республики преобладают березняки, произрастающие на 35% площади лесов. Сосняки произрастают на 26,9% площади. Ельники и ясени занимают по 1,0% площади. Осинники занимают 13,3% площади лесов. Липа занимает 7,2% площади. Дуб высокоствольный и дуб низкоствольный занимают 11,5% площади. Ольха черная занимает 3,6% площади лесов. Остальные лесообразующие породы занимают от 0,0% до 0,2% от общей площади лесов</w:t>
      </w:r>
      <w:r w:rsidR="0023602C" w:rsidRPr="00240ACB">
        <w:rPr>
          <w:rFonts w:ascii="Times New Roman" w:hAnsi="Times New Roman"/>
          <w:sz w:val="24"/>
          <w:szCs w:val="24"/>
        </w:rPr>
        <w:t xml:space="preserve"> (см.  </w:t>
      </w:r>
      <w:r w:rsidR="006835BF" w:rsidRPr="00240ACB">
        <w:rPr>
          <w:rFonts w:ascii="Times New Roman" w:hAnsi="Times New Roman"/>
          <w:sz w:val="24"/>
          <w:szCs w:val="24"/>
        </w:rPr>
        <w:t>р</w:t>
      </w:r>
      <w:r w:rsidR="0023602C" w:rsidRPr="00240ACB">
        <w:rPr>
          <w:rFonts w:ascii="Times New Roman" w:hAnsi="Times New Roman"/>
          <w:sz w:val="24"/>
          <w:szCs w:val="24"/>
        </w:rPr>
        <w:t xml:space="preserve">ис. </w:t>
      </w:r>
      <w:r w:rsidR="00AC3327" w:rsidRPr="00240ACB">
        <w:rPr>
          <w:rFonts w:ascii="Times New Roman" w:hAnsi="Times New Roman"/>
          <w:sz w:val="24"/>
          <w:szCs w:val="24"/>
        </w:rPr>
        <w:t>21</w:t>
      </w:r>
      <w:r w:rsidR="0023602C" w:rsidRPr="00240ACB">
        <w:rPr>
          <w:rFonts w:ascii="Times New Roman" w:hAnsi="Times New Roman"/>
          <w:sz w:val="24"/>
          <w:szCs w:val="24"/>
        </w:rPr>
        <w:t>)</w:t>
      </w:r>
      <w:r w:rsidRPr="00240ACB">
        <w:rPr>
          <w:rFonts w:ascii="Times New Roman" w:hAnsi="Times New Roman"/>
          <w:sz w:val="24"/>
          <w:szCs w:val="24"/>
        </w:rPr>
        <w:t xml:space="preserve">. </w:t>
      </w:r>
    </w:p>
    <w:p w14:paraId="75484A89" w14:textId="77777777" w:rsidR="004C4E3B" w:rsidRPr="00240ACB" w:rsidRDefault="004C4E3B" w:rsidP="004C4E3B">
      <w:pPr>
        <w:autoSpaceDE w:val="0"/>
        <w:adjustRightInd w:val="0"/>
        <w:spacing w:after="0"/>
        <w:ind w:firstLine="709"/>
        <w:jc w:val="both"/>
        <w:rPr>
          <w:rFonts w:ascii="Times New Roman" w:hAnsi="Times New Roman"/>
          <w:sz w:val="24"/>
          <w:szCs w:val="24"/>
        </w:rPr>
      </w:pPr>
    </w:p>
    <w:p w14:paraId="71606EC4" w14:textId="77777777" w:rsidR="004C4E3B" w:rsidRPr="00240ACB" w:rsidRDefault="004C4E3B" w:rsidP="004C4E3B">
      <w:pPr>
        <w:autoSpaceDE w:val="0"/>
        <w:adjustRightInd w:val="0"/>
        <w:spacing w:after="0"/>
        <w:ind w:firstLine="709"/>
        <w:jc w:val="both"/>
        <w:rPr>
          <w:rFonts w:ascii="Times New Roman" w:hAnsi="Times New Roman"/>
          <w:sz w:val="24"/>
          <w:szCs w:val="24"/>
        </w:rPr>
      </w:pPr>
    </w:p>
    <w:p w14:paraId="1B863EEE" w14:textId="77777777" w:rsidR="004C4E3B" w:rsidRPr="00240ACB" w:rsidRDefault="004C4E3B" w:rsidP="004C4E3B">
      <w:pPr>
        <w:autoSpaceDE w:val="0"/>
        <w:adjustRightInd w:val="0"/>
        <w:spacing w:after="0"/>
        <w:jc w:val="both"/>
        <w:rPr>
          <w:rFonts w:ascii="Times New Roman" w:hAnsi="Times New Roman"/>
          <w:sz w:val="24"/>
          <w:szCs w:val="24"/>
        </w:rPr>
      </w:pPr>
      <w:r w:rsidRPr="00240ACB">
        <w:rPr>
          <w:rFonts w:ascii="Times New Roman" w:hAnsi="Times New Roman"/>
          <w:noProof/>
          <w:lang w:eastAsia="ru-RU"/>
        </w:rPr>
        <w:drawing>
          <wp:inline distT="0" distB="0" distL="0" distR="0" wp14:anchorId="1EB06533" wp14:editId="70271823">
            <wp:extent cx="5389880" cy="2962910"/>
            <wp:effectExtent l="0" t="0" r="1270" b="8890"/>
            <wp:docPr id="36" name="Диаграмма 36">
              <a:extLst xmlns:a="http://schemas.openxmlformats.org/drawingml/2006/main">
                <a:ext uri="{FF2B5EF4-FFF2-40B4-BE49-F238E27FC236}">
                  <a16:creationId xmlns:a16="http://schemas.microsoft.com/office/drawing/2014/main" id="{7BA9818D-A451-44D9-AB6F-EB156D6B1E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0828EF54" w14:textId="77777777" w:rsidR="004C4E3B" w:rsidRPr="00240ACB" w:rsidRDefault="004C4E3B" w:rsidP="004C4E3B">
      <w:pPr>
        <w:autoSpaceDE w:val="0"/>
        <w:adjustRightInd w:val="0"/>
        <w:spacing w:after="0"/>
        <w:jc w:val="center"/>
        <w:rPr>
          <w:rFonts w:ascii="Times New Roman" w:hAnsi="Times New Roman"/>
          <w:sz w:val="24"/>
          <w:szCs w:val="24"/>
        </w:rPr>
      </w:pPr>
      <w:r w:rsidRPr="00240ACB">
        <w:rPr>
          <w:rFonts w:ascii="Times New Roman" w:hAnsi="Times New Roman"/>
          <w:sz w:val="24"/>
          <w:szCs w:val="24"/>
        </w:rPr>
        <w:t>Рис</w:t>
      </w:r>
      <w:r w:rsidR="00AC3327" w:rsidRPr="00240ACB">
        <w:rPr>
          <w:rFonts w:ascii="Times New Roman" w:hAnsi="Times New Roman"/>
          <w:sz w:val="24"/>
          <w:szCs w:val="24"/>
        </w:rPr>
        <w:t>.</w:t>
      </w:r>
      <w:r w:rsidR="0023602C" w:rsidRPr="00240ACB">
        <w:rPr>
          <w:rFonts w:ascii="Times New Roman" w:hAnsi="Times New Roman"/>
          <w:sz w:val="24"/>
          <w:szCs w:val="24"/>
        </w:rPr>
        <w:t xml:space="preserve"> </w:t>
      </w:r>
      <w:r w:rsidR="00AC3327" w:rsidRPr="00240ACB">
        <w:rPr>
          <w:rFonts w:ascii="Times New Roman" w:hAnsi="Times New Roman"/>
          <w:sz w:val="24"/>
          <w:szCs w:val="24"/>
        </w:rPr>
        <w:t>21</w:t>
      </w:r>
      <w:r w:rsidR="0023602C" w:rsidRPr="00240ACB">
        <w:rPr>
          <w:rFonts w:ascii="Times New Roman" w:hAnsi="Times New Roman"/>
          <w:sz w:val="24"/>
          <w:szCs w:val="24"/>
        </w:rPr>
        <w:t xml:space="preserve">. </w:t>
      </w:r>
      <w:r w:rsidRPr="00240ACB">
        <w:rPr>
          <w:rFonts w:ascii="Times New Roman" w:hAnsi="Times New Roman"/>
          <w:sz w:val="24"/>
          <w:szCs w:val="24"/>
        </w:rPr>
        <w:t>Запас лесных насаждений в Республике Мордовия</w:t>
      </w:r>
    </w:p>
    <w:p w14:paraId="25722C34" w14:textId="77777777" w:rsidR="004C4E3B" w:rsidRPr="00240ACB" w:rsidRDefault="004C4E3B" w:rsidP="004C4E3B">
      <w:pPr>
        <w:spacing w:after="0"/>
        <w:ind w:firstLine="567"/>
        <w:jc w:val="both"/>
        <w:rPr>
          <w:rFonts w:ascii="Times New Roman" w:hAnsi="Times New Roman"/>
          <w:iCs/>
          <w:sz w:val="24"/>
          <w:szCs w:val="26"/>
        </w:rPr>
      </w:pPr>
    </w:p>
    <w:p w14:paraId="281693B2" w14:textId="24CD0F88" w:rsidR="004C4E3B" w:rsidRPr="00240ACB" w:rsidRDefault="004C4E3B" w:rsidP="004C4E3B">
      <w:pPr>
        <w:ind w:firstLine="426"/>
        <w:contextualSpacing/>
        <w:jc w:val="both"/>
        <w:rPr>
          <w:rFonts w:ascii="Times New Roman" w:eastAsia="Times New Roman" w:hAnsi="Times New Roman"/>
          <w:sz w:val="24"/>
          <w:szCs w:val="24"/>
          <w:lang w:eastAsia="ru-RU"/>
        </w:rPr>
      </w:pPr>
      <w:r w:rsidRPr="00240ACB">
        <w:rPr>
          <w:rFonts w:ascii="Times New Roman" w:hAnsi="Times New Roman"/>
          <w:iCs/>
          <w:sz w:val="24"/>
          <w:szCs w:val="26"/>
        </w:rPr>
        <w:t xml:space="preserve">На основе </w:t>
      </w:r>
      <w:r w:rsidRPr="00240ACB">
        <w:rPr>
          <w:rFonts w:ascii="Times New Roman" w:eastAsia="Times New Roman" w:hAnsi="Times New Roman"/>
          <w:sz w:val="24"/>
          <w:szCs w:val="24"/>
          <w:lang w:eastAsia="ru-RU"/>
        </w:rPr>
        <w:t xml:space="preserve">данных формы № 2-ГЛР </w:t>
      </w:r>
      <w:r w:rsidRPr="00240ACB">
        <w:rPr>
          <w:rFonts w:ascii="Times New Roman" w:eastAsia="Times New Roman" w:hAnsi="Times New Roman"/>
          <w:sz w:val="24"/>
          <w:szCs w:val="24"/>
          <w:lang w:eastAsia="x-none"/>
        </w:rPr>
        <w:t xml:space="preserve">(см. </w:t>
      </w:r>
      <w:r w:rsidR="00C96A90" w:rsidRPr="00240ACB">
        <w:rPr>
          <w:rFonts w:ascii="Times New Roman" w:eastAsia="Times New Roman" w:hAnsi="Times New Roman"/>
          <w:sz w:val="24"/>
          <w:szCs w:val="24"/>
          <w:lang w:eastAsia="x-none"/>
        </w:rPr>
        <w:t xml:space="preserve">Приложение 1.4.2.) </w:t>
      </w:r>
      <w:r w:rsidRPr="00240ACB">
        <w:rPr>
          <w:rFonts w:ascii="Times New Roman" w:eastAsia="Times New Roman" w:hAnsi="Times New Roman"/>
          <w:sz w:val="24"/>
          <w:szCs w:val="24"/>
          <w:lang w:eastAsia="x-none"/>
        </w:rPr>
        <w:t xml:space="preserve">по каждому лесничеству, сформирована </w:t>
      </w:r>
      <w:r w:rsidR="009B247A" w:rsidRPr="00240ACB">
        <w:rPr>
          <w:rFonts w:ascii="Times New Roman" w:eastAsia="Times New Roman" w:hAnsi="Times New Roman"/>
          <w:sz w:val="24"/>
          <w:szCs w:val="24"/>
          <w:lang w:eastAsia="x-none"/>
        </w:rPr>
        <w:t>таблица 39</w:t>
      </w:r>
      <w:r w:rsidRPr="00240ACB">
        <w:rPr>
          <w:rFonts w:ascii="Times New Roman" w:eastAsia="Times New Roman" w:hAnsi="Times New Roman"/>
          <w:sz w:val="24"/>
          <w:szCs w:val="24"/>
          <w:lang w:eastAsia="x-none"/>
        </w:rPr>
        <w:t xml:space="preserve"> </w:t>
      </w:r>
      <w:r w:rsidRPr="00240ACB">
        <w:rPr>
          <w:rFonts w:ascii="Times New Roman" w:eastAsia="Times New Roman" w:hAnsi="Times New Roman"/>
          <w:sz w:val="24"/>
          <w:szCs w:val="24"/>
          <w:lang w:eastAsia="ru-RU"/>
        </w:rPr>
        <w:t xml:space="preserve">с информацией по площадям основных лесообразующих пород (Га), общему запасу насаждений (тыс. </w:t>
      </w:r>
      <w:r w:rsidR="009B247A" w:rsidRPr="00240ACB">
        <w:rPr>
          <w:rFonts w:ascii="Times New Roman" w:eastAsia="Times New Roman" w:hAnsi="Times New Roman"/>
          <w:sz w:val="24"/>
          <w:szCs w:val="24"/>
          <w:lang w:eastAsia="ru-RU"/>
        </w:rPr>
        <w:t>куб. м</w:t>
      </w:r>
      <w:r w:rsidRPr="00240ACB">
        <w:rPr>
          <w:rFonts w:ascii="Times New Roman" w:eastAsia="Times New Roman" w:hAnsi="Times New Roman"/>
          <w:sz w:val="24"/>
          <w:szCs w:val="24"/>
          <w:lang w:eastAsia="ru-RU"/>
        </w:rPr>
        <w:t>) и группам возраста древостоя.</w:t>
      </w:r>
    </w:p>
    <w:p w14:paraId="052CCE1D" w14:textId="77777777" w:rsidR="004C4E3B" w:rsidRPr="00240ACB" w:rsidRDefault="004C4E3B" w:rsidP="004C4E3B">
      <w:pPr>
        <w:spacing w:before="120" w:after="0"/>
        <w:ind w:firstLine="708"/>
        <w:contextualSpacing/>
        <w:jc w:val="both"/>
        <w:rPr>
          <w:rFonts w:ascii="Times New Roman" w:eastAsia="Times New Roman" w:hAnsi="Times New Roman"/>
          <w:sz w:val="24"/>
          <w:szCs w:val="24"/>
          <w:lang w:eastAsia="ru-RU"/>
        </w:rPr>
      </w:pPr>
      <w:r w:rsidRPr="00240ACB">
        <w:rPr>
          <w:rFonts w:ascii="Times New Roman" w:eastAsia="Times New Roman" w:hAnsi="Times New Roman"/>
          <w:sz w:val="24"/>
          <w:szCs w:val="24"/>
          <w:lang w:eastAsia="ru-RU"/>
        </w:rPr>
        <w:t>Группа возраста древостоя – классификационная единица распределения древостоев по возрастным этапам роста и развития в течение жизненного цикла. В группу возраста объединяют классы возраста</w:t>
      </w:r>
      <w:r w:rsidR="00914E0D" w:rsidRPr="00240ACB">
        <w:rPr>
          <w:rFonts w:ascii="Times New Roman" w:eastAsia="Times New Roman" w:hAnsi="Times New Roman"/>
          <w:sz w:val="24"/>
          <w:szCs w:val="24"/>
          <w:lang w:eastAsia="ru-RU"/>
        </w:rPr>
        <w:t>,</w:t>
      </w:r>
      <w:r w:rsidRPr="00240ACB">
        <w:rPr>
          <w:rFonts w:ascii="Times New Roman" w:eastAsia="Times New Roman" w:hAnsi="Times New Roman"/>
          <w:sz w:val="24"/>
          <w:szCs w:val="24"/>
          <w:lang w:eastAsia="ru-RU"/>
        </w:rPr>
        <w:t xml:space="preserve"> исходя из принятого для хозяйственной секции древостоя возраста рубок главного пользования преобладающей древесной породы. Выделяют молодняки, средневозрастные, приспевающие, спелые и перестойные древостои. </w:t>
      </w:r>
    </w:p>
    <w:p w14:paraId="22EBD5BA" w14:textId="77777777" w:rsidR="004C4E3B" w:rsidRPr="00240ACB" w:rsidRDefault="004C4E3B" w:rsidP="005E7AB8">
      <w:pPr>
        <w:numPr>
          <w:ilvl w:val="0"/>
          <w:numId w:val="46"/>
        </w:numPr>
        <w:tabs>
          <w:tab w:val="left" w:pos="1134"/>
        </w:tabs>
        <w:suppressAutoHyphens w:val="0"/>
        <w:autoSpaceDN/>
        <w:spacing w:before="120" w:after="0"/>
        <w:ind w:left="0" w:firstLine="709"/>
        <w:contextualSpacing/>
        <w:jc w:val="both"/>
        <w:textAlignment w:val="auto"/>
        <w:rPr>
          <w:rFonts w:ascii="Times New Roman" w:eastAsia="Times New Roman" w:hAnsi="Times New Roman"/>
          <w:sz w:val="24"/>
          <w:szCs w:val="24"/>
          <w:lang w:eastAsia="ru-RU"/>
        </w:rPr>
      </w:pPr>
      <w:r w:rsidRPr="00240ACB">
        <w:rPr>
          <w:rFonts w:ascii="Times New Roman" w:eastAsia="Times New Roman" w:hAnsi="Times New Roman"/>
          <w:sz w:val="24"/>
          <w:szCs w:val="24"/>
          <w:lang w:eastAsia="ru-RU"/>
        </w:rPr>
        <w:t>Молодняки – древостой возрастного периода начала смыкания крон деревьев и процесса естественной дифференциации деревьев по классам развития.</w:t>
      </w:r>
    </w:p>
    <w:p w14:paraId="4C72F3F8" w14:textId="77777777" w:rsidR="004C4E3B" w:rsidRPr="00240ACB" w:rsidRDefault="004C4E3B" w:rsidP="005E7AB8">
      <w:pPr>
        <w:numPr>
          <w:ilvl w:val="0"/>
          <w:numId w:val="46"/>
        </w:numPr>
        <w:tabs>
          <w:tab w:val="left" w:pos="1134"/>
        </w:tabs>
        <w:suppressAutoHyphens w:val="0"/>
        <w:autoSpaceDN/>
        <w:spacing w:before="120" w:after="0"/>
        <w:ind w:left="0" w:firstLine="709"/>
        <w:contextualSpacing/>
        <w:jc w:val="both"/>
        <w:textAlignment w:val="auto"/>
        <w:rPr>
          <w:rFonts w:ascii="Times New Roman" w:eastAsia="Times New Roman" w:hAnsi="Times New Roman"/>
          <w:sz w:val="24"/>
          <w:szCs w:val="24"/>
          <w:lang w:eastAsia="ru-RU"/>
        </w:rPr>
      </w:pPr>
      <w:r w:rsidRPr="00240ACB">
        <w:rPr>
          <w:rFonts w:ascii="Times New Roman" w:eastAsia="Times New Roman" w:hAnsi="Times New Roman"/>
          <w:sz w:val="24"/>
          <w:szCs w:val="24"/>
          <w:lang w:eastAsia="ru-RU"/>
        </w:rPr>
        <w:t>Средневозрастные – древостой возрастного периода интенсивного роста деревьев по диаметру при некотором снижении прироста в высоту. К этой группе возраста относятся древостой после возраста молодняка до наступления возраста приспевающего древостоя.</w:t>
      </w:r>
    </w:p>
    <w:p w14:paraId="71066228" w14:textId="77777777" w:rsidR="004C4E3B" w:rsidRPr="00240ACB" w:rsidRDefault="004C4E3B" w:rsidP="005E7AB8">
      <w:pPr>
        <w:numPr>
          <w:ilvl w:val="0"/>
          <w:numId w:val="46"/>
        </w:numPr>
        <w:tabs>
          <w:tab w:val="left" w:pos="1134"/>
        </w:tabs>
        <w:suppressAutoHyphens w:val="0"/>
        <w:autoSpaceDN/>
        <w:spacing w:before="120" w:after="0"/>
        <w:ind w:left="0" w:firstLine="709"/>
        <w:contextualSpacing/>
        <w:jc w:val="both"/>
        <w:textAlignment w:val="auto"/>
        <w:rPr>
          <w:rFonts w:ascii="Times New Roman" w:eastAsia="Times New Roman" w:hAnsi="Times New Roman"/>
          <w:sz w:val="24"/>
          <w:szCs w:val="24"/>
          <w:lang w:eastAsia="ru-RU"/>
        </w:rPr>
      </w:pPr>
      <w:r w:rsidRPr="00240ACB">
        <w:rPr>
          <w:rFonts w:ascii="Times New Roman" w:eastAsia="Times New Roman" w:hAnsi="Times New Roman"/>
          <w:sz w:val="24"/>
          <w:szCs w:val="24"/>
          <w:lang w:eastAsia="ru-RU"/>
        </w:rPr>
        <w:t xml:space="preserve">Приспевающие – древостой с определившимися хозяйственно-техническими качественными признаками деревьев и продолжающимся нарастанием древесины; возрастной период, предшествующий наступлению возраста спелости. </w:t>
      </w:r>
    </w:p>
    <w:p w14:paraId="1CF09C68" w14:textId="77777777" w:rsidR="004C4E3B" w:rsidRPr="00240ACB" w:rsidRDefault="004C4E3B" w:rsidP="005E7AB8">
      <w:pPr>
        <w:numPr>
          <w:ilvl w:val="0"/>
          <w:numId w:val="46"/>
        </w:numPr>
        <w:tabs>
          <w:tab w:val="left" w:pos="1134"/>
        </w:tabs>
        <w:suppressAutoHyphens w:val="0"/>
        <w:autoSpaceDN/>
        <w:spacing w:before="120" w:after="0"/>
        <w:ind w:left="0" w:firstLine="709"/>
        <w:contextualSpacing/>
        <w:jc w:val="both"/>
        <w:textAlignment w:val="auto"/>
        <w:rPr>
          <w:rFonts w:ascii="Times New Roman" w:eastAsia="Times New Roman" w:hAnsi="Times New Roman"/>
          <w:sz w:val="24"/>
          <w:szCs w:val="24"/>
          <w:lang w:eastAsia="ru-RU"/>
        </w:rPr>
      </w:pPr>
      <w:r w:rsidRPr="00240ACB">
        <w:rPr>
          <w:rFonts w:ascii="Times New Roman" w:eastAsia="Times New Roman" w:hAnsi="Times New Roman"/>
          <w:sz w:val="24"/>
          <w:szCs w:val="24"/>
          <w:lang w:eastAsia="ru-RU"/>
        </w:rPr>
        <w:t xml:space="preserve">Спелые – древостой, достигший возраста наибольшего прироста запаса целевых деловых сортиментов хозяйственной секции, характеризующийся замедленным ростом. </w:t>
      </w:r>
    </w:p>
    <w:p w14:paraId="55AD0FA1" w14:textId="77777777" w:rsidR="004C4E3B" w:rsidRPr="00240ACB" w:rsidRDefault="004C4E3B" w:rsidP="005E7AB8">
      <w:pPr>
        <w:numPr>
          <w:ilvl w:val="0"/>
          <w:numId w:val="46"/>
        </w:numPr>
        <w:tabs>
          <w:tab w:val="left" w:pos="1134"/>
        </w:tabs>
        <w:suppressAutoHyphens w:val="0"/>
        <w:autoSpaceDN/>
        <w:spacing w:before="120" w:after="0"/>
        <w:ind w:left="0" w:firstLine="709"/>
        <w:contextualSpacing/>
        <w:jc w:val="both"/>
        <w:textAlignment w:val="auto"/>
        <w:rPr>
          <w:rFonts w:ascii="Times New Roman" w:eastAsia="Times New Roman" w:hAnsi="Times New Roman"/>
          <w:sz w:val="24"/>
          <w:szCs w:val="24"/>
          <w:lang w:eastAsia="ru-RU"/>
        </w:rPr>
      </w:pPr>
      <w:r w:rsidRPr="00240ACB">
        <w:rPr>
          <w:rFonts w:ascii="Times New Roman" w:eastAsia="Times New Roman" w:hAnsi="Times New Roman"/>
          <w:sz w:val="24"/>
          <w:szCs w:val="24"/>
          <w:lang w:eastAsia="ru-RU"/>
        </w:rPr>
        <w:t>Перестойные – древостой в возрасте, превышающем начало периода спелости на два и более класса возраста, с пониженным приростом древесины и ухудшением ее технических качеств, постепенным превышением древесного отпада над приростом древесины.</w:t>
      </w:r>
    </w:p>
    <w:p w14:paraId="6B3D8920" w14:textId="77777777" w:rsidR="004C4E3B" w:rsidRPr="00240ACB" w:rsidRDefault="004C4E3B" w:rsidP="004C4E3B">
      <w:pPr>
        <w:tabs>
          <w:tab w:val="left" w:pos="1134"/>
        </w:tabs>
        <w:spacing w:before="120" w:after="0"/>
        <w:ind w:firstLine="709"/>
        <w:contextualSpacing/>
        <w:jc w:val="both"/>
        <w:rPr>
          <w:rFonts w:ascii="Times New Roman" w:eastAsia="Times New Roman" w:hAnsi="Times New Roman"/>
          <w:sz w:val="24"/>
          <w:szCs w:val="24"/>
          <w:lang w:eastAsia="ru-RU"/>
        </w:rPr>
      </w:pPr>
      <w:r w:rsidRPr="00240ACB">
        <w:rPr>
          <w:rFonts w:ascii="Times New Roman" w:eastAsia="Times New Roman" w:hAnsi="Times New Roman"/>
          <w:sz w:val="24"/>
          <w:szCs w:val="24"/>
          <w:lang w:eastAsia="ru-RU"/>
        </w:rPr>
        <w:t xml:space="preserve">Распределения по возрастным группам лесных насаждений наглядно представлено на рисунке </w:t>
      </w:r>
      <w:r w:rsidR="0064366E" w:rsidRPr="00240ACB">
        <w:rPr>
          <w:rFonts w:ascii="Times New Roman" w:eastAsia="Times New Roman" w:hAnsi="Times New Roman"/>
          <w:sz w:val="24"/>
          <w:szCs w:val="24"/>
          <w:lang w:eastAsia="ru-RU"/>
        </w:rPr>
        <w:t>22</w:t>
      </w:r>
      <w:r w:rsidR="00914E0D" w:rsidRPr="00240ACB">
        <w:rPr>
          <w:rFonts w:ascii="Times New Roman" w:eastAsia="Times New Roman" w:hAnsi="Times New Roman"/>
          <w:sz w:val="24"/>
          <w:szCs w:val="24"/>
          <w:lang w:eastAsia="ru-RU"/>
        </w:rPr>
        <w:t>.</w:t>
      </w:r>
    </w:p>
    <w:p w14:paraId="32C27135" w14:textId="77777777" w:rsidR="004C4E3B" w:rsidRPr="00240ACB" w:rsidRDefault="004C4E3B" w:rsidP="004C4E3B">
      <w:pPr>
        <w:spacing w:after="0"/>
        <w:ind w:firstLine="709"/>
        <w:jc w:val="both"/>
        <w:rPr>
          <w:rFonts w:ascii="Times New Roman" w:hAnsi="Times New Roman"/>
          <w:iCs/>
          <w:sz w:val="24"/>
          <w:szCs w:val="26"/>
        </w:rPr>
      </w:pPr>
    </w:p>
    <w:p w14:paraId="687DDD56" w14:textId="5DDB8F07" w:rsidR="004C4E3B" w:rsidRPr="00240ACB" w:rsidRDefault="004C4E3B" w:rsidP="004C4E3B">
      <w:pPr>
        <w:spacing w:after="0"/>
        <w:ind w:firstLine="567"/>
        <w:jc w:val="both"/>
        <w:rPr>
          <w:rFonts w:ascii="Times New Roman" w:hAnsi="Times New Roman"/>
          <w:iCs/>
          <w:sz w:val="24"/>
          <w:szCs w:val="26"/>
        </w:rPr>
      </w:pPr>
      <w:r w:rsidRPr="00240ACB">
        <w:rPr>
          <w:rFonts w:ascii="Times New Roman" w:hAnsi="Times New Roman"/>
          <w:iCs/>
          <w:sz w:val="24"/>
          <w:szCs w:val="26"/>
        </w:rPr>
        <w:t xml:space="preserve">              </w:t>
      </w:r>
      <w:r w:rsidRPr="00240ACB">
        <w:rPr>
          <w:rFonts w:ascii="Times New Roman" w:hAnsi="Times New Roman"/>
          <w:noProof/>
          <w:lang w:eastAsia="ru-RU"/>
        </w:rPr>
        <w:drawing>
          <wp:inline distT="0" distB="0" distL="0" distR="0" wp14:anchorId="26D5E2EA" wp14:editId="766EE992">
            <wp:extent cx="3962400" cy="2159000"/>
            <wp:effectExtent l="0" t="0" r="0" b="12700"/>
            <wp:docPr id="47" name="Диаграмма 47">
              <a:extLst xmlns:a="http://schemas.openxmlformats.org/drawingml/2006/main">
                <a:ext uri="{FF2B5EF4-FFF2-40B4-BE49-F238E27FC236}">
                  <a16:creationId xmlns:a16="http://schemas.microsoft.com/office/drawing/2014/main" id="{857235B5-C0FF-4666-B4B4-03323AA438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3FA11957" w14:textId="77777777" w:rsidR="004C4E3B" w:rsidRPr="00240ACB" w:rsidRDefault="004C4E3B" w:rsidP="004C4E3B">
      <w:pPr>
        <w:spacing w:after="0"/>
        <w:ind w:firstLine="567"/>
        <w:jc w:val="both"/>
        <w:rPr>
          <w:rFonts w:ascii="Times New Roman" w:hAnsi="Times New Roman"/>
          <w:iCs/>
          <w:sz w:val="24"/>
          <w:szCs w:val="24"/>
        </w:rPr>
      </w:pPr>
      <w:r w:rsidRPr="00240ACB">
        <w:rPr>
          <w:rFonts w:ascii="Times New Roman" w:hAnsi="Times New Roman"/>
          <w:iCs/>
          <w:sz w:val="24"/>
          <w:szCs w:val="24"/>
        </w:rPr>
        <w:t>Рис</w:t>
      </w:r>
      <w:r w:rsidR="00914E0D" w:rsidRPr="00240ACB">
        <w:rPr>
          <w:rFonts w:ascii="Times New Roman" w:hAnsi="Times New Roman"/>
          <w:iCs/>
          <w:sz w:val="24"/>
          <w:szCs w:val="24"/>
        </w:rPr>
        <w:t>.</w:t>
      </w:r>
      <w:r w:rsidR="00AC3327" w:rsidRPr="00240ACB">
        <w:rPr>
          <w:rFonts w:ascii="Times New Roman" w:hAnsi="Times New Roman"/>
          <w:iCs/>
          <w:sz w:val="24"/>
          <w:szCs w:val="24"/>
        </w:rPr>
        <w:t xml:space="preserve"> 22</w:t>
      </w:r>
      <w:r w:rsidR="00914E0D" w:rsidRPr="00240ACB">
        <w:rPr>
          <w:rFonts w:ascii="Times New Roman" w:hAnsi="Times New Roman"/>
          <w:iCs/>
          <w:sz w:val="24"/>
          <w:szCs w:val="24"/>
        </w:rPr>
        <w:t xml:space="preserve">. </w:t>
      </w:r>
      <w:r w:rsidRPr="00240ACB">
        <w:rPr>
          <w:rFonts w:ascii="Times New Roman" w:hAnsi="Times New Roman"/>
          <w:iCs/>
          <w:sz w:val="24"/>
          <w:szCs w:val="24"/>
        </w:rPr>
        <w:t xml:space="preserve">Возрастная структура лесных насаждений на территории Республики Мордовия, по </w:t>
      </w:r>
      <w:r w:rsidR="00914E0D" w:rsidRPr="00240ACB">
        <w:rPr>
          <w:rFonts w:ascii="Times New Roman" w:hAnsi="Times New Roman"/>
          <w:iCs/>
          <w:sz w:val="24"/>
          <w:szCs w:val="24"/>
        </w:rPr>
        <w:t xml:space="preserve">занимаемой </w:t>
      </w:r>
      <w:r w:rsidRPr="00240ACB">
        <w:rPr>
          <w:rFonts w:ascii="Times New Roman" w:hAnsi="Times New Roman"/>
          <w:iCs/>
          <w:sz w:val="24"/>
          <w:szCs w:val="24"/>
        </w:rPr>
        <w:t>площади</w:t>
      </w:r>
    </w:p>
    <w:p w14:paraId="2255E411" w14:textId="77777777" w:rsidR="004C4E3B" w:rsidRPr="00240ACB" w:rsidRDefault="004C4E3B" w:rsidP="004C4E3B">
      <w:pPr>
        <w:spacing w:after="0"/>
        <w:ind w:firstLine="567"/>
        <w:jc w:val="both"/>
        <w:rPr>
          <w:rFonts w:ascii="Times New Roman" w:hAnsi="Times New Roman"/>
          <w:iCs/>
          <w:sz w:val="20"/>
          <w:szCs w:val="20"/>
        </w:rPr>
      </w:pPr>
    </w:p>
    <w:p w14:paraId="541B2243" w14:textId="77777777" w:rsidR="004C4E3B" w:rsidRPr="00240ACB" w:rsidRDefault="004C4E3B" w:rsidP="004C4E3B">
      <w:pPr>
        <w:jc w:val="both"/>
        <w:rPr>
          <w:rFonts w:ascii="Times New Roman" w:hAnsi="Times New Roman"/>
          <w:bCs/>
          <w:sz w:val="24"/>
          <w:szCs w:val="24"/>
        </w:rPr>
      </w:pPr>
      <w:r w:rsidRPr="00240ACB">
        <w:rPr>
          <w:rFonts w:ascii="Times New Roman" w:hAnsi="Times New Roman"/>
          <w:bCs/>
          <w:sz w:val="24"/>
          <w:szCs w:val="24"/>
        </w:rPr>
        <w:t xml:space="preserve">Таблица </w:t>
      </w:r>
      <w:r w:rsidR="00040529" w:rsidRPr="00240ACB">
        <w:rPr>
          <w:rFonts w:ascii="Times New Roman" w:hAnsi="Times New Roman"/>
          <w:bCs/>
          <w:sz w:val="24"/>
          <w:szCs w:val="24"/>
        </w:rPr>
        <w:t>3</w:t>
      </w:r>
      <w:r w:rsidR="00AA0044" w:rsidRPr="00240ACB">
        <w:rPr>
          <w:rFonts w:ascii="Times New Roman" w:hAnsi="Times New Roman"/>
          <w:bCs/>
          <w:sz w:val="24"/>
          <w:szCs w:val="24"/>
        </w:rPr>
        <w:t>9</w:t>
      </w:r>
      <w:r w:rsidR="0023602C" w:rsidRPr="00240ACB">
        <w:rPr>
          <w:rFonts w:ascii="Times New Roman" w:hAnsi="Times New Roman"/>
          <w:bCs/>
          <w:sz w:val="24"/>
          <w:szCs w:val="24"/>
        </w:rPr>
        <w:t>.</w:t>
      </w:r>
      <w:r w:rsidRPr="00240ACB">
        <w:rPr>
          <w:rFonts w:ascii="Times New Roman" w:hAnsi="Times New Roman"/>
          <w:bCs/>
          <w:sz w:val="24"/>
          <w:szCs w:val="24"/>
        </w:rPr>
        <w:t xml:space="preserve"> Распределение площади лесов и запасов древесины по преобладающим породам и группам возраста, в разрезе лесничеств.</w:t>
      </w:r>
    </w:p>
    <w:tbl>
      <w:tblPr>
        <w:tblW w:w="8789" w:type="dxa"/>
        <w:tblInd w:w="-5" w:type="dxa"/>
        <w:tblLayout w:type="fixed"/>
        <w:tblLook w:val="04A0" w:firstRow="1" w:lastRow="0" w:firstColumn="1" w:lastColumn="0" w:noHBand="0" w:noVBand="1"/>
      </w:tblPr>
      <w:tblGrid>
        <w:gridCol w:w="1414"/>
        <w:gridCol w:w="2553"/>
        <w:gridCol w:w="1563"/>
        <w:gridCol w:w="1557"/>
        <w:gridCol w:w="1702"/>
      </w:tblGrid>
      <w:tr w:rsidR="00914E0D" w:rsidRPr="00240ACB" w14:paraId="2C3B97FE" w14:textId="77777777" w:rsidTr="002D06B8">
        <w:trPr>
          <w:trHeight w:val="300"/>
          <w:tblHeader/>
        </w:trPr>
        <w:tc>
          <w:tcPr>
            <w:tcW w:w="804" w:type="pct"/>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2FFE461F" w14:textId="77777777" w:rsidR="004C4E3B" w:rsidRPr="00240ACB" w:rsidRDefault="004C4E3B" w:rsidP="002D06B8">
            <w:pPr>
              <w:jc w:val="center"/>
              <w:rPr>
                <w:rFonts w:ascii="Times New Roman" w:hAnsi="Times New Roman"/>
                <w:b/>
                <w:bCs/>
                <w:sz w:val="21"/>
                <w:szCs w:val="21"/>
              </w:rPr>
            </w:pPr>
            <w:r w:rsidRPr="00240ACB">
              <w:rPr>
                <w:rFonts w:ascii="Times New Roman" w:hAnsi="Times New Roman"/>
                <w:b/>
                <w:bCs/>
                <w:sz w:val="21"/>
                <w:szCs w:val="21"/>
              </w:rPr>
              <w:t>Наименование лесничества</w:t>
            </w:r>
          </w:p>
        </w:tc>
        <w:tc>
          <w:tcPr>
            <w:tcW w:w="1452" w:type="pct"/>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48D4EEAD" w14:textId="77777777" w:rsidR="004C4E3B" w:rsidRPr="00240ACB" w:rsidRDefault="004C4E3B" w:rsidP="002D06B8">
            <w:pPr>
              <w:jc w:val="center"/>
              <w:rPr>
                <w:rFonts w:ascii="Times New Roman" w:hAnsi="Times New Roman"/>
                <w:b/>
                <w:bCs/>
                <w:sz w:val="21"/>
                <w:szCs w:val="21"/>
              </w:rPr>
            </w:pPr>
            <w:r w:rsidRPr="00240ACB">
              <w:rPr>
                <w:rFonts w:ascii="Times New Roman" w:hAnsi="Times New Roman"/>
                <w:b/>
                <w:bCs/>
                <w:sz w:val="21"/>
                <w:szCs w:val="21"/>
              </w:rPr>
              <w:t>Группа возраста лесных насаждений</w:t>
            </w:r>
          </w:p>
        </w:tc>
        <w:tc>
          <w:tcPr>
            <w:tcW w:w="2743" w:type="pct"/>
            <w:gridSpan w:val="3"/>
            <w:tcBorders>
              <w:top w:val="single" w:sz="8" w:space="0" w:color="auto"/>
              <w:left w:val="nil"/>
              <w:bottom w:val="single" w:sz="4" w:space="0" w:color="auto"/>
              <w:right w:val="single" w:sz="4" w:space="0" w:color="000000"/>
            </w:tcBorders>
            <w:shd w:val="clear" w:color="auto" w:fill="auto"/>
            <w:vAlign w:val="center"/>
            <w:hideMark/>
          </w:tcPr>
          <w:p w14:paraId="2BD52D67" w14:textId="77777777" w:rsidR="004C4E3B" w:rsidRPr="00240ACB" w:rsidRDefault="004C4E3B" w:rsidP="002D06B8">
            <w:pPr>
              <w:jc w:val="center"/>
              <w:rPr>
                <w:rFonts w:ascii="Times New Roman" w:hAnsi="Times New Roman"/>
                <w:b/>
                <w:bCs/>
                <w:sz w:val="21"/>
                <w:szCs w:val="21"/>
              </w:rPr>
            </w:pPr>
            <w:r w:rsidRPr="00240ACB">
              <w:rPr>
                <w:rFonts w:ascii="Times New Roman" w:hAnsi="Times New Roman"/>
                <w:b/>
                <w:bCs/>
                <w:sz w:val="21"/>
                <w:szCs w:val="21"/>
              </w:rPr>
              <w:t>Земли</w:t>
            </w:r>
            <w:r w:rsidR="0023602C" w:rsidRPr="00240ACB">
              <w:rPr>
                <w:rFonts w:ascii="Times New Roman" w:hAnsi="Times New Roman"/>
                <w:b/>
                <w:bCs/>
                <w:sz w:val="21"/>
                <w:szCs w:val="21"/>
              </w:rPr>
              <w:t>,</w:t>
            </w:r>
            <w:r w:rsidRPr="00240ACB">
              <w:rPr>
                <w:rFonts w:ascii="Times New Roman" w:hAnsi="Times New Roman"/>
                <w:b/>
                <w:bCs/>
                <w:sz w:val="21"/>
                <w:szCs w:val="21"/>
              </w:rPr>
              <w:t xml:space="preserve"> покрытые лесной растительностью, га</w:t>
            </w:r>
          </w:p>
        </w:tc>
      </w:tr>
      <w:tr w:rsidR="00914E0D" w:rsidRPr="00240ACB" w14:paraId="65F1156B" w14:textId="77777777" w:rsidTr="002D06B8">
        <w:trPr>
          <w:trHeight w:val="315"/>
          <w:tblHeader/>
        </w:trPr>
        <w:tc>
          <w:tcPr>
            <w:tcW w:w="804"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0542C15F" w14:textId="77777777" w:rsidR="004C4E3B" w:rsidRPr="00240ACB" w:rsidRDefault="004C4E3B" w:rsidP="002D06B8">
            <w:pPr>
              <w:jc w:val="center"/>
              <w:rPr>
                <w:rFonts w:ascii="Times New Roman" w:hAnsi="Times New Roman"/>
                <w:b/>
                <w:bCs/>
                <w:sz w:val="21"/>
                <w:szCs w:val="21"/>
              </w:rPr>
            </w:pPr>
          </w:p>
        </w:tc>
        <w:tc>
          <w:tcPr>
            <w:tcW w:w="1452" w:type="pct"/>
            <w:vMerge/>
            <w:tcBorders>
              <w:top w:val="single" w:sz="8" w:space="0" w:color="auto"/>
              <w:left w:val="single" w:sz="4" w:space="0" w:color="auto"/>
              <w:bottom w:val="single" w:sz="8" w:space="0" w:color="000000"/>
              <w:right w:val="single" w:sz="4" w:space="0" w:color="auto"/>
            </w:tcBorders>
            <w:shd w:val="clear" w:color="auto" w:fill="auto"/>
            <w:vAlign w:val="center"/>
            <w:hideMark/>
          </w:tcPr>
          <w:p w14:paraId="6D0101AC" w14:textId="77777777" w:rsidR="004C4E3B" w:rsidRPr="00240ACB" w:rsidRDefault="004C4E3B" w:rsidP="002D06B8">
            <w:pPr>
              <w:jc w:val="center"/>
              <w:rPr>
                <w:rFonts w:ascii="Times New Roman" w:hAnsi="Times New Roman"/>
                <w:b/>
                <w:bCs/>
                <w:sz w:val="21"/>
                <w:szCs w:val="21"/>
              </w:rPr>
            </w:pPr>
          </w:p>
        </w:tc>
        <w:tc>
          <w:tcPr>
            <w:tcW w:w="889" w:type="pct"/>
            <w:tcBorders>
              <w:top w:val="nil"/>
              <w:left w:val="nil"/>
              <w:bottom w:val="single" w:sz="8" w:space="0" w:color="auto"/>
              <w:right w:val="single" w:sz="4" w:space="0" w:color="auto"/>
            </w:tcBorders>
            <w:shd w:val="clear" w:color="auto" w:fill="auto"/>
            <w:noWrap/>
            <w:vAlign w:val="center"/>
            <w:hideMark/>
          </w:tcPr>
          <w:p w14:paraId="5AAA0B1C" w14:textId="77777777" w:rsidR="004C4E3B" w:rsidRPr="00240ACB" w:rsidRDefault="004C4E3B" w:rsidP="002D06B8">
            <w:pPr>
              <w:jc w:val="center"/>
              <w:rPr>
                <w:rFonts w:ascii="Times New Roman" w:hAnsi="Times New Roman"/>
                <w:b/>
                <w:bCs/>
                <w:sz w:val="21"/>
                <w:szCs w:val="21"/>
              </w:rPr>
            </w:pPr>
            <w:r w:rsidRPr="00240ACB">
              <w:rPr>
                <w:rFonts w:ascii="Times New Roman" w:hAnsi="Times New Roman"/>
                <w:b/>
                <w:bCs/>
                <w:sz w:val="21"/>
                <w:szCs w:val="21"/>
              </w:rPr>
              <w:t>Хвойные</w:t>
            </w:r>
          </w:p>
        </w:tc>
        <w:tc>
          <w:tcPr>
            <w:tcW w:w="886" w:type="pct"/>
            <w:tcBorders>
              <w:top w:val="nil"/>
              <w:left w:val="nil"/>
              <w:bottom w:val="single" w:sz="8" w:space="0" w:color="auto"/>
              <w:right w:val="single" w:sz="4" w:space="0" w:color="auto"/>
            </w:tcBorders>
            <w:shd w:val="clear" w:color="auto" w:fill="auto"/>
            <w:noWrap/>
            <w:vAlign w:val="center"/>
            <w:hideMark/>
          </w:tcPr>
          <w:p w14:paraId="4879131A" w14:textId="77777777" w:rsidR="004C4E3B" w:rsidRPr="00240ACB" w:rsidRDefault="004C4E3B" w:rsidP="002D06B8">
            <w:pPr>
              <w:jc w:val="center"/>
              <w:rPr>
                <w:rFonts w:ascii="Times New Roman" w:hAnsi="Times New Roman"/>
                <w:b/>
                <w:bCs/>
                <w:sz w:val="21"/>
                <w:szCs w:val="21"/>
              </w:rPr>
            </w:pPr>
            <w:r w:rsidRPr="00240ACB">
              <w:rPr>
                <w:rFonts w:ascii="Times New Roman" w:hAnsi="Times New Roman"/>
                <w:b/>
                <w:bCs/>
                <w:sz w:val="21"/>
                <w:szCs w:val="21"/>
              </w:rPr>
              <w:t>Твердолиственные</w:t>
            </w:r>
          </w:p>
        </w:tc>
        <w:tc>
          <w:tcPr>
            <w:tcW w:w="968" w:type="pct"/>
            <w:tcBorders>
              <w:top w:val="nil"/>
              <w:left w:val="nil"/>
              <w:bottom w:val="single" w:sz="8" w:space="0" w:color="auto"/>
              <w:right w:val="single" w:sz="4" w:space="0" w:color="auto"/>
            </w:tcBorders>
            <w:shd w:val="clear" w:color="auto" w:fill="auto"/>
            <w:noWrap/>
            <w:vAlign w:val="center"/>
            <w:hideMark/>
          </w:tcPr>
          <w:p w14:paraId="67DEB5CB" w14:textId="77777777" w:rsidR="004C4E3B" w:rsidRPr="00240ACB" w:rsidRDefault="004C4E3B" w:rsidP="002D06B8">
            <w:pPr>
              <w:jc w:val="center"/>
              <w:rPr>
                <w:rFonts w:ascii="Times New Roman" w:hAnsi="Times New Roman"/>
                <w:b/>
                <w:bCs/>
                <w:sz w:val="21"/>
                <w:szCs w:val="21"/>
              </w:rPr>
            </w:pPr>
            <w:r w:rsidRPr="00240ACB">
              <w:rPr>
                <w:rFonts w:ascii="Times New Roman" w:hAnsi="Times New Roman"/>
                <w:b/>
                <w:bCs/>
                <w:sz w:val="21"/>
                <w:szCs w:val="21"/>
              </w:rPr>
              <w:t>Мягколиственные</w:t>
            </w:r>
          </w:p>
        </w:tc>
      </w:tr>
      <w:tr w:rsidR="00914E0D" w:rsidRPr="00240ACB" w14:paraId="0D43E593" w14:textId="77777777" w:rsidTr="00914E0D">
        <w:trPr>
          <w:trHeight w:val="300"/>
        </w:trPr>
        <w:tc>
          <w:tcPr>
            <w:tcW w:w="804" w:type="pct"/>
            <w:vMerge w:val="restart"/>
            <w:tcBorders>
              <w:top w:val="nil"/>
              <w:left w:val="single" w:sz="4" w:space="0" w:color="auto"/>
              <w:bottom w:val="single" w:sz="8" w:space="0" w:color="000000"/>
              <w:right w:val="single" w:sz="4" w:space="0" w:color="auto"/>
            </w:tcBorders>
            <w:shd w:val="clear" w:color="auto" w:fill="auto"/>
            <w:vAlign w:val="center"/>
            <w:hideMark/>
          </w:tcPr>
          <w:p w14:paraId="6CCFA08E" w14:textId="77777777" w:rsidR="004C4E3B" w:rsidRPr="00240ACB" w:rsidRDefault="004C4E3B" w:rsidP="00914E0D">
            <w:pPr>
              <w:rPr>
                <w:rFonts w:ascii="Times New Roman" w:hAnsi="Times New Roman"/>
              </w:rPr>
            </w:pPr>
            <w:r w:rsidRPr="00240ACB">
              <w:rPr>
                <w:rFonts w:ascii="Times New Roman" w:hAnsi="Times New Roman"/>
              </w:rPr>
              <w:t>Ардатовское лесничество</w:t>
            </w:r>
          </w:p>
        </w:tc>
        <w:tc>
          <w:tcPr>
            <w:tcW w:w="1452" w:type="pct"/>
            <w:tcBorders>
              <w:top w:val="nil"/>
              <w:left w:val="nil"/>
              <w:bottom w:val="single" w:sz="4" w:space="0" w:color="auto"/>
              <w:right w:val="single" w:sz="4" w:space="0" w:color="auto"/>
            </w:tcBorders>
            <w:shd w:val="clear" w:color="auto" w:fill="auto"/>
            <w:noWrap/>
            <w:vAlign w:val="center"/>
            <w:hideMark/>
          </w:tcPr>
          <w:p w14:paraId="744F5CFF" w14:textId="77777777" w:rsidR="004C4E3B" w:rsidRPr="00240ACB" w:rsidRDefault="004C4E3B" w:rsidP="00914E0D">
            <w:pPr>
              <w:rPr>
                <w:rFonts w:ascii="Times New Roman" w:hAnsi="Times New Roman"/>
              </w:rPr>
            </w:pPr>
            <w:r w:rsidRPr="00240ACB">
              <w:rPr>
                <w:rFonts w:ascii="Times New Roman" w:hAnsi="Times New Roman"/>
              </w:rPr>
              <w:t>Молодняки</w:t>
            </w:r>
          </w:p>
        </w:tc>
        <w:tc>
          <w:tcPr>
            <w:tcW w:w="889" w:type="pct"/>
            <w:tcBorders>
              <w:top w:val="nil"/>
              <w:left w:val="nil"/>
              <w:bottom w:val="single" w:sz="4" w:space="0" w:color="auto"/>
              <w:right w:val="single" w:sz="4" w:space="0" w:color="auto"/>
            </w:tcBorders>
            <w:shd w:val="clear" w:color="auto" w:fill="auto"/>
            <w:noWrap/>
            <w:vAlign w:val="center"/>
            <w:hideMark/>
          </w:tcPr>
          <w:p w14:paraId="23AF94C1" w14:textId="77777777" w:rsidR="004C4E3B" w:rsidRPr="00240ACB" w:rsidRDefault="004C4E3B" w:rsidP="00914E0D">
            <w:pPr>
              <w:ind w:right="319"/>
              <w:jc w:val="right"/>
              <w:rPr>
                <w:rFonts w:ascii="Times New Roman" w:hAnsi="Times New Roman"/>
              </w:rPr>
            </w:pPr>
            <w:r w:rsidRPr="00240ACB">
              <w:rPr>
                <w:rFonts w:ascii="Times New Roman" w:hAnsi="Times New Roman"/>
              </w:rPr>
              <w:t>12 206,00</w:t>
            </w:r>
          </w:p>
        </w:tc>
        <w:tc>
          <w:tcPr>
            <w:tcW w:w="886" w:type="pct"/>
            <w:tcBorders>
              <w:top w:val="nil"/>
              <w:left w:val="nil"/>
              <w:bottom w:val="single" w:sz="4" w:space="0" w:color="auto"/>
              <w:right w:val="single" w:sz="4" w:space="0" w:color="auto"/>
            </w:tcBorders>
            <w:shd w:val="clear" w:color="auto" w:fill="auto"/>
            <w:noWrap/>
            <w:vAlign w:val="center"/>
            <w:hideMark/>
          </w:tcPr>
          <w:p w14:paraId="21EA7C2B" w14:textId="77777777" w:rsidR="004C4E3B" w:rsidRPr="00240ACB" w:rsidRDefault="004C4E3B" w:rsidP="00914E0D">
            <w:pPr>
              <w:ind w:right="319"/>
              <w:jc w:val="right"/>
              <w:rPr>
                <w:rFonts w:ascii="Times New Roman" w:hAnsi="Times New Roman"/>
              </w:rPr>
            </w:pPr>
            <w:r w:rsidRPr="00240ACB">
              <w:rPr>
                <w:rFonts w:ascii="Times New Roman" w:hAnsi="Times New Roman"/>
              </w:rPr>
              <w:t>2 460,00</w:t>
            </w:r>
          </w:p>
        </w:tc>
        <w:tc>
          <w:tcPr>
            <w:tcW w:w="968" w:type="pct"/>
            <w:tcBorders>
              <w:top w:val="nil"/>
              <w:left w:val="nil"/>
              <w:bottom w:val="single" w:sz="4" w:space="0" w:color="auto"/>
              <w:right w:val="single" w:sz="4" w:space="0" w:color="auto"/>
            </w:tcBorders>
            <w:shd w:val="clear" w:color="auto" w:fill="auto"/>
            <w:noWrap/>
            <w:vAlign w:val="center"/>
            <w:hideMark/>
          </w:tcPr>
          <w:p w14:paraId="3BAA3F1C" w14:textId="77777777" w:rsidR="004C4E3B" w:rsidRPr="00240ACB" w:rsidRDefault="004C4E3B" w:rsidP="00914E0D">
            <w:pPr>
              <w:ind w:right="319"/>
              <w:jc w:val="right"/>
              <w:rPr>
                <w:rFonts w:ascii="Times New Roman" w:hAnsi="Times New Roman"/>
              </w:rPr>
            </w:pPr>
            <w:r w:rsidRPr="00240ACB">
              <w:rPr>
                <w:rFonts w:ascii="Times New Roman" w:hAnsi="Times New Roman"/>
              </w:rPr>
              <w:t>7 763,00</w:t>
            </w:r>
          </w:p>
        </w:tc>
      </w:tr>
      <w:tr w:rsidR="00914E0D" w:rsidRPr="00240ACB" w14:paraId="41C641FF" w14:textId="77777777" w:rsidTr="00914E0D">
        <w:trPr>
          <w:trHeight w:val="300"/>
        </w:trPr>
        <w:tc>
          <w:tcPr>
            <w:tcW w:w="804" w:type="pct"/>
            <w:vMerge/>
            <w:tcBorders>
              <w:top w:val="nil"/>
              <w:left w:val="single" w:sz="4" w:space="0" w:color="auto"/>
              <w:bottom w:val="single" w:sz="8" w:space="0" w:color="000000"/>
              <w:right w:val="single" w:sz="4" w:space="0" w:color="auto"/>
            </w:tcBorders>
            <w:vAlign w:val="center"/>
            <w:hideMark/>
          </w:tcPr>
          <w:p w14:paraId="00CAE810" w14:textId="77777777" w:rsidR="004C4E3B" w:rsidRPr="00240ACB" w:rsidRDefault="004C4E3B" w:rsidP="00914E0D">
            <w:pPr>
              <w:rPr>
                <w:rFonts w:ascii="Times New Roman" w:hAnsi="Times New Roman"/>
              </w:rPr>
            </w:pPr>
          </w:p>
        </w:tc>
        <w:tc>
          <w:tcPr>
            <w:tcW w:w="1452" w:type="pct"/>
            <w:tcBorders>
              <w:top w:val="nil"/>
              <w:left w:val="nil"/>
              <w:bottom w:val="single" w:sz="4" w:space="0" w:color="auto"/>
              <w:right w:val="single" w:sz="4" w:space="0" w:color="auto"/>
            </w:tcBorders>
            <w:shd w:val="clear" w:color="auto" w:fill="auto"/>
            <w:noWrap/>
            <w:vAlign w:val="center"/>
            <w:hideMark/>
          </w:tcPr>
          <w:p w14:paraId="03354F03" w14:textId="77777777" w:rsidR="004C4E3B" w:rsidRPr="00240ACB" w:rsidRDefault="004C4E3B" w:rsidP="00914E0D">
            <w:pPr>
              <w:rPr>
                <w:rFonts w:ascii="Times New Roman" w:hAnsi="Times New Roman"/>
              </w:rPr>
            </w:pPr>
            <w:r w:rsidRPr="00240ACB">
              <w:rPr>
                <w:rFonts w:ascii="Times New Roman" w:hAnsi="Times New Roman"/>
              </w:rPr>
              <w:t>Средневозрастные</w:t>
            </w:r>
          </w:p>
        </w:tc>
        <w:tc>
          <w:tcPr>
            <w:tcW w:w="889" w:type="pct"/>
            <w:tcBorders>
              <w:top w:val="nil"/>
              <w:left w:val="nil"/>
              <w:bottom w:val="single" w:sz="4" w:space="0" w:color="auto"/>
              <w:right w:val="single" w:sz="4" w:space="0" w:color="auto"/>
            </w:tcBorders>
            <w:shd w:val="clear" w:color="auto" w:fill="auto"/>
            <w:noWrap/>
            <w:vAlign w:val="center"/>
            <w:hideMark/>
          </w:tcPr>
          <w:p w14:paraId="2F24C51D" w14:textId="77777777" w:rsidR="004C4E3B" w:rsidRPr="00240ACB" w:rsidRDefault="004C4E3B" w:rsidP="00914E0D">
            <w:pPr>
              <w:ind w:right="319"/>
              <w:jc w:val="right"/>
              <w:rPr>
                <w:rFonts w:ascii="Times New Roman" w:hAnsi="Times New Roman"/>
              </w:rPr>
            </w:pPr>
            <w:r w:rsidRPr="00240ACB">
              <w:rPr>
                <w:rFonts w:ascii="Times New Roman" w:hAnsi="Times New Roman"/>
              </w:rPr>
              <w:t>5 896,00</w:t>
            </w:r>
          </w:p>
        </w:tc>
        <w:tc>
          <w:tcPr>
            <w:tcW w:w="886" w:type="pct"/>
            <w:tcBorders>
              <w:top w:val="nil"/>
              <w:left w:val="nil"/>
              <w:bottom w:val="single" w:sz="4" w:space="0" w:color="auto"/>
              <w:right w:val="single" w:sz="4" w:space="0" w:color="auto"/>
            </w:tcBorders>
            <w:shd w:val="clear" w:color="auto" w:fill="auto"/>
            <w:noWrap/>
            <w:vAlign w:val="center"/>
            <w:hideMark/>
          </w:tcPr>
          <w:p w14:paraId="30AAB027" w14:textId="77777777" w:rsidR="004C4E3B" w:rsidRPr="00240ACB" w:rsidRDefault="004C4E3B" w:rsidP="00914E0D">
            <w:pPr>
              <w:ind w:right="319"/>
              <w:jc w:val="right"/>
              <w:rPr>
                <w:rFonts w:ascii="Times New Roman" w:hAnsi="Times New Roman"/>
              </w:rPr>
            </w:pPr>
            <w:r w:rsidRPr="00240ACB">
              <w:rPr>
                <w:rFonts w:ascii="Times New Roman" w:hAnsi="Times New Roman"/>
              </w:rPr>
              <w:t>10 440,00</w:t>
            </w:r>
          </w:p>
        </w:tc>
        <w:tc>
          <w:tcPr>
            <w:tcW w:w="968" w:type="pct"/>
            <w:tcBorders>
              <w:top w:val="nil"/>
              <w:left w:val="nil"/>
              <w:bottom w:val="single" w:sz="4" w:space="0" w:color="auto"/>
              <w:right w:val="single" w:sz="4" w:space="0" w:color="auto"/>
            </w:tcBorders>
            <w:shd w:val="clear" w:color="auto" w:fill="auto"/>
            <w:noWrap/>
            <w:vAlign w:val="center"/>
            <w:hideMark/>
          </w:tcPr>
          <w:p w14:paraId="1F34A5B8" w14:textId="77777777" w:rsidR="004C4E3B" w:rsidRPr="00240ACB" w:rsidRDefault="004C4E3B" w:rsidP="00914E0D">
            <w:pPr>
              <w:ind w:right="319"/>
              <w:jc w:val="right"/>
              <w:rPr>
                <w:rFonts w:ascii="Times New Roman" w:hAnsi="Times New Roman"/>
              </w:rPr>
            </w:pPr>
            <w:r w:rsidRPr="00240ACB">
              <w:rPr>
                <w:rFonts w:ascii="Times New Roman" w:hAnsi="Times New Roman"/>
              </w:rPr>
              <w:t>13 381,00</w:t>
            </w:r>
          </w:p>
        </w:tc>
      </w:tr>
      <w:tr w:rsidR="00914E0D" w:rsidRPr="00240ACB" w14:paraId="41187C6A" w14:textId="77777777" w:rsidTr="00914E0D">
        <w:trPr>
          <w:trHeight w:val="300"/>
        </w:trPr>
        <w:tc>
          <w:tcPr>
            <w:tcW w:w="804" w:type="pct"/>
            <w:vMerge/>
            <w:tcBorders>
              <w:top w:val="nil"/>
              <w:left w:val="single" w:sz="4" w:space="0" w:color="auto"/>
              <w:bottom w:val="single" w:sz="8" w:space="0" w:color="000000"/>
              <w:right w:val="single" w:sz="4" w:space="0" w:color="auto"/>
            </w:tcBorders>
            <w:vAlign w:val="center"/>
            <w:hideMark/>
          </w:tcPr>
          <w:p w14:paraId="6DDEB408" w14:textId="77777777" w:rsidR="004C4E3B" w:rsidRPr="00240ACB" w:rsidRDefault="004C4E3B" w:rsidP="00914E0D">
            <w:pPr>
              <w:rPr>
                <w:rFonts w:ascii="Times New Roman" w:hAnsi="Times New Roman"/>
              </w:rPr>
            </w:pPr>
          </w:p>
        </w:tc>
        <w:tc>
          <w:tcPr>
            <w:tcW w:w="1452" w:type="pct"/>
            <w:tcBorders>
              <w:top w:val="nil"/>
              <w:left w:val="nil"/>
              <w:bottom w:val="single" w:sz="4" w:space="0" w:color="auto"/>
              <w:right w:val="single" w:sz="4" w:space="0" w:color="auto"/>
            </w:tcBorders>
            <w:shd w:val="clear" w:color="auto" w:fill="auto"/>
            <w:noWrap/>
            <w:vAlign w:val="center"/>
            <w:hideMark/>
          </w:tcPr>
          <w:p w14:paraId="13AD77B7" w14:textId="77777777" w:rsidR="004C4E3B" w:rsidRPr="00240ACB" w:rsidRDefault="004C4E3B" w:rsidP="00914E0D">
            <w:pPr>
              <w:rPr>
                <w:rFonts w:ascii="Times New Roman" w:hAnsi="Times New Roman"/>
              </w:rPr>
            </w:pPr>
            <w:r w:rsidRPr="00240ACB">
              <w:rPr>
                <w:rFonts w:ascii="Times New Roman" w:hAnsi="Times New Roman"/>
              </w:rPr>
              <w:t>Приспевающие</w:t>
            </w:r>
          </w:p>
        </w:tc>
        <w:tc>
          <w:tcPr>
            <w:tcW w:w="889" w:type="pct"/>
            <w:tcBorders>
              <w:top w:val="nil"/>
              <w:left w:val="nil"/>
              <w:bottom w:val="single" w:sz="4" w:space="0" w:color="auto"/>
              <w:right w:val="single" w:sz="4" w:space="0" w:color="auto"/>
            </w:tcBorders>
            <w:shd w:val="clear" w:color="auto" w:fill="auto"/>
            <w:noWrap/>
            <w:vAlign w:val="center"/>
            <w:hideMark/>
          </w:tcPr>
          <w:p w14:paraId="00D67509" w14:textId="77777777" w:rsidR="004C4E3B" w:rsidRPr="00240ACB" w:rsidRDefault="004C4E3B" w:rsidP="00914E0D">
            <w:pPr>
              <w:ind w:right="319"/>
              <w:jc w:val="right"/>
              <w:rPr>
                <w:rFonts w:ascii="Times New Roman" w:hAnsi="Times New Roman"/>
              </w:rPr>
            </w:pPr>
            <w:r w:rsidRPr="00240ACB">
              <w:rPr>
                <w:rFonts w:ascii="Times New Roman" w:hAnsi="Times New Roman"/>
              </w:rPr>
              <w:t>2 506,00</w:t>
            </w:r>
          </w:p>
        </w:tc>
        <w:tc>
          <w:tcPr>
            <w:tcW w:w="886" w:type="pct"/>
            <w:tcBorders>
              <w:top w:val="nil"/>
              <w:left w:val="nil"/>
              <w:bottom w:val="single" w:sz="4" w:space="0" w:color="auto"/>
              <w:right w:val="single" w:sz="4" w:space="0" w:color="auto"/>
            </w:tcBorders>
            <w:shd w:val="clear" w:color="auto" w:fill="auto"/>
            <w:noWrap/>
            <w:vAlign w:val="center"/>
            <w:hideMark/>
          </w:tcPr>
          <w:p w14:paraId="3E548DAC" w14:textId="77777777" w:rsidR="004C4E3B" w:rsidRPr="00240ACB" w:rsidRDefault="004C4E3B" w:rsidP="00914E0D">
            <w:pPr>
              <w:ind w:right="319"/>
              <w:jc w:val="right"/>
              <w:rPr>
                <w:rFonts w:ascii="Times New Roman" w:hAnsi="Times New Roman"/>
              </w:rPr>
            </w:pPr>
            <w:r w:rsidRPr="00240ACB">
              <w:rPr>
                <w:rFonts w:ascii="Times New Roman" w:hAnsi="Times New Roman"/>
              </w:rPr>
              <w:t>1 089,00</w:t>
            </w:r>
          </w:p>
        </w:tc>
        <w:tc>
          <w:tcPr>
            <w:tcW w:w="968" w:type="pct"/>
            <w:tcBorders>
              <w:top w:val="nil"/>
              <w:left w:val="nil"/>
              <w:bottom w:val="single" w:sz="4" w:space="0" w:color="auto"/>
              <w:right w:val="single" w:sz="4" w:space="0" w:color="auto"/>
            </w:tcBorders>
            <w:shd w:val="clear" w:color="auto" w:fill="auto"/>
            <w:noWrap/>
            <w:vAlign w:val="center"/>
            <w:hideMark/>
          </w:tcPr>
          <w:p w14:paraId="4CCBCA30" w14:textId="77777777" w:rsidR="004C4E3B" w:rsidRPr="00240ACB" w:rsidRDefault="004C4E3B" w:rsidP="00914E0D">
            <w:pPr>
              <w:ind w:right="319"/>
              <w:jc w:val="right"/>
              <w:rPr>
                <w:rFonts w:ascii="Times New Roman" w:hAnsi="Times New Roman"/>
              </w:rPr>
            </w:pPr>
            <w:r w:rsidRPr="00240ACB">
              <w:rPr>
                <w:rFonts w:ascii="Times New Roman" w:hAnsi="Times New Roman"/>
              </w:rPr>
              <w:t>2 893,00</w:t>
            </w:r>
          </w:p>
        </w:tc>
      </w:tr>
      <w:tr w:rsidR="00914E0D" w:rsidRPr="00240ACB" w14:paraId="58420361" w14:textId="77777777" w:rsidTr="00914E0D">
        <w:trPr>
          <w:trHeight w:val="315"/>
        </w:trPr>
        <w:tc>
          <w:tcPr>
            <w:tcW w:w="804" w:type="pct"/>
            <w:vMerge/>
            <w:tcBorders>
              <w:top w:val="nil"/>
              <w:left w:val="single" w:sz="4" w:space="0" w:color="auto"/>
              <w:bottom w:val="single" w:sz="8" w:space="0" w:color="000000"/>
              <w:right w:val="single" w:sz="4" w:space="0" w:color="auto"/>
            </w:tcBorders>
            <w:vAlign w:val="center"/>
            <w:hideMark/>
          </w:tcPr>
          <w:p w14:paraId="6369B457" w14:textId="77777777" w:rsidR="004C4E3B" w:rsidRPr="00240ACB" w:rsidRDefault="004C4E3B" w:rsidP="00914E0D">
            <w:pPr>
              <w:rPr>
                <w:rFonts w:ascii="Times New Roman" w:hAnsi="Times New Roman"/>
              </w:rPr>
            </w:pPr>
          </w:p>
        </w:tc>
        <w:tc>
          <w:tcPr>
            <w:tcW w:w="1452" w:type="pct"/>
            <w:tcBorders>
              <w:top w:val="nil"/>
              <w:left w:val="nil"/>
              <w:bottom w:val="single" w:sz="8" w:space="0" w:color="auto"/>
              <w:right w:val="single" w:sz="4" w:space="0" w:color="auto"/>
            </w:tcBorders>
            <w:shd w:val="clear" w:color="auto" w:fill="auto"/>
            <w:noWrap/>
            <w:vAlign w:val="center"/>
            <w:hideMark/>
          </w:tcPr>
          <w:p w14:paraId="69385288" w14:textId="77777777" w:rsidR="004C4E3B" w:rsidRPr="00240ACB" w:rsidRDefault="004C4E3B" w:rsidP="00914E0D">
            <w:pPr>
              <w:rPr>
                <w:rFonts w:ascii="Times New Roman" w:hAnsi="Times New Roman"/>
              </w:rPr>
            </w:pPr>
            <w:r w:rsidRPr="00240ACB">
              <w:rPr>
                <w:rFonts w:ascii="Times New Roman" w:hAnsi="Times New Roman"/>
              </w:rPr>
              <w:t>Спелые и перестойные</w:t>
            </w:r>
          </w:p>
        </w:tc>
        <w:tc>
          <w:tcPr>
            <w:tcW w:w="889" w:type="pct"/>
            <w:tcBorders>
              <w:top w:val="nil"/>
              <w:left w:val="nil"/>
              <w:bottom w:val="single" w:sz="8" w:space="0" w:color="auto"/>
              <w:right w:val="single" w:sz="4" w:space="0" w:color="auto"/>
            </w:tcBorders>
            <w:shd w:val="clear" w:color="auto" w:fill="auto"/>
            <w:noWrap/>
            <w:vAlign w:val="center"/>
            <w:hideMark/>
          </w:tcPr>
          <w:p w14:paraId="30C31EF2" w14:textId="77777777" w:rsidR="004C4E3B" w:rsidRPr="00240ACB" w:rsidRDefault="004C4E3B" w:rsidP="00914E0D">
            <w:pPr>
              <w:ind w:right="319"/>
              <w:jc w:val="right"/>
              <w:rPr>
                <w:rFonts w:ascii="Times New Roman" w:hAnsi="Times New Roman"/>
              </w:rPr>
            </w:pPr>
            <w:r w:rsidRPr="00240ACB">
              <w:rPr>
                <w:rFonts w:ascii="Times New Roman" w:hAnsi="Times New Roman"/>
              </w:rPr>
              <w:t>460,00</w:t>
            </w:r>
          </w:p>
        </w:tc>
        <w:tc>
          <w:tcPr>
            <w:tcW w:w="886" w:type="pct"/>
            <w:tcBorders>
              <w:top w:val="nil"/>
              <w:left w:val="nil"/>
              <w:bottom w:val="single" w:sz="8" w:space="0" w:color="auto"/>
              <w:right w:val="single" w:sz="4" w:space="0" w:color="auto"/>
            </w:tcBorders>
            <w:shd w:val="clear" w:color="auto" w:fill="auto"/>
            <w:noWrap/>
            <w:vAlign w:val="center"/>
            <w:hideMark/>
          </w:tcPr>
          <w:p w14:paraId="48870733" w14:textId="77777777" w:rsidR="004C4E3B" w:rsidRPr="00240ACB" w:rsidRDefault="004C4E3B" w:rsidP="00914E0D">
            <w:pPr>
              <w:ind w:right="319"/>
              <w:jc w:val="right"/>
              <w:rPr>
                <w:rFonts w:ascii="Times New Roman" w:hAnsi="Times New Roman"/>
              </w:rPr>
            </w:pPr>
            <w:r w:rsidRPr="00240ACB">
              <w:rPr>
                <w:rFonts w:ascii="Times New Roman" w:hAnsi="Times New Roman"/>
              </w:rPr>
              <w:t>1 498,00</w:t>
            </w:r>
          </w:p>
        </w:tc>
        <w:tc>
          <w:tcPr>
            <w:tcW w:w="968" w:type="pct"/>
            <w:tcBorders>
              <w:top w:val="nil"/>
              <w:left w:val="nil"/>
              <w:bottom w:val="single" w:sz="8" w:space="0" w:color="auto"/>
              <w:right w:val="single" w:sz="4" w:space="0" w:color="auto"/>
            </w:tcBorders>
            <w:shd w:val="clear" w:color="auto" w:fill="auto"/>
            <w:noWrap/>
            <w:vAlign w:val="center"/>
            <w:hideMark/>
          </w:tcPr>
          <w:p w14:paraId="7F2C0ED5" w14:textId="77777777" w:rsidR="004C4E3B" w:rsidRPr="00240ACB" w:rsidRDefault="004C4E3B" w:rsidP="00914E0D">
            <w:pPr>
              <w:ind w:right="319"/>
              <w:jc w:val="right"/>
              <w:rPr>
                <w:rFonts w:ascii="Times New Roman" w:hAnsi="Times New Roman"/>
              </w:rPr>
            </w:pPr>
            <w:r w:rsidRPr="00240ACB">
              <w:rPr>
                <w:rFonts w:ascii="Times New Roman" w:hAnsi="Times New Roman"/>
              </w:rPr>
              <w:t>2 598,00</w:t>
            </w:r>
          </w:p>
        </w:tc>
      </w:tr>
      <w:tr w:rsidR="00914E0D" w:rsidRPr="00240ACB" w14:paraId="52E826D1" w14:textId="77777777" w:rsidTr="00914E0D">
        <w:trPr>
          <w:trHeight w:val="300"/>
        </w:trPr>
        <w:tc>
          <w:tcPr>
            <w:tcW w:w="804" w:type="pct"/>
            <w:vMerge w:val="restart"/>
            <w:tcBorders>
              <w:top w:val="nil"/>
              <w:left w:val="single" w:sz="4" w:space="0" w:color="auto"/>
              <w:right w:val="single" w:sz="4" w:space="0" w:color="auto"/>
            </w:tcBorders>
            <w:shd w:val="clear" w:color="auto" w:fill="auto"/>
            <w:vAlign w:val="center"/>
            <w:hideMark/>
          </w:tcPr>
          <w:p w14:paraId="77887FC5" w14:textId="77777777" w:rsidR="00914E0D" w:rsidRPr="00240ACB" w:rsidRDefault="00914E0D" w:rsidP="00914E0D">
            <w:pPr>
              <w:rPr>
                <w:rFonts w:ascii="Times New Roman" w:hAnsi="Times New Roman"/>
              </w:rPr>
            </w:pPr>
            <w:r w:rsidRPr="00240ACB">
              <w:rPr>
                <w:rFonts w:ascii="Times New Roman" w:hAnsi="Times New Roman"/>
              </w:rPr>
              <w:t>Березниковское лесничество</w:t>
            </w:r>
          </w:p>
        </w:tc>
        <w:tc>
          <w:tcPr>
            <w:tcW w:w="1452" w:type="pct"/>
            <w:tcBorders>
              <w:top w:val="nil"/>
              <w:left w:val="nil"/>
              <w:bottom w:val="single" w:sz="4" w:space="0" w:color="auto"/>
              <w:right w:val="single" w:sz="4" w:space="0" w:color="auto"/>
            </w:tcBorders>
            <w:shd w:val="clear" w:color="auto" w:fill="auto"/>
            <w:noWrap/>
            <w:vAlign w:val="center"/>
            <w:hideMark/>
          </w:tcPr>
          <w:p w14:paraId="4A9A991C" w14:textId="77777777" w:rsidR="00914E0D" w:rsidRPr="00240ACB" w:rsidRDefault="00914E0D" w:rsidP="00914E0D">
            <w:pPr>
              <w:rPr>
                <w:rFonts w:ascii="Times New Roman" w:hAnsi="Times New Roman"/>
              </w:rPr>
            </w:pPr>
            <w:r w:rsidRPr="00240ACB">
              <w:rPr>
                <w:rFonts w:ascii="Times New Roman" w:hAnsi="Times New Roman"/>
              </w:rPr>
              <w:t>Молодняки</w:t>
            </w:r>
          </w:p>
        </w:tc>
        <w:tc>
          <w:tcPr>
            <w:tcW w:w="889" w:type="pct"/>
            <w:tcBorders>
              <w:top w:val="nil"/>
              <w:left w:val="nil"/>
              <w:bottom w:val="single" w:sz="4" w:space="0" w:color="auto"/>
              <w:right w:val="single" w:sz="4" w:space="0" w:color="auto"/>
            </w:tcBorders>
            <w:shd w:val="clear" w:color="auto" w:fill="auto"/>
            <w:noWrap/>
            <w:vAlign w:val="center"/>
            <w:hideMark/>
          </w:tcPr>
          <w:p w14:paraId="27F09A6B" w14:textId="77777777" w:rsidR="00914E0D" w:rsidRPr="00240ACB" w:rsidRDefault="00914E0D" w:rsidP="00914E0D">
            <w:pPr>
              <w:ind w:right="319"/>
              <w:jc w:val="right"/>
              <w:rPr>
                <w:rFonts w:ascii="Times New Roman" w:hAnsi="Times New Roman"/>
              </w:rPr>
            </w:pPr>
            <w:r w:rsidRPr="00240ACB">
              <w:rPr>
                <w:rFonts w:ascii="Times New Roman" w:hAnsi="Times New Roman"/>
              </w:rPr>
              <w:t>7 207,00</w:t>
            </w:r>
          </w:p>
        </w:tc>
        <w:tc>
          <w:tcPr>
            <w:tcW w:w="886" w:type="pct"/>
            <w:tcBorders>
              <w:top w:val="nil"/>
              <w:left w:val="nil"/>
              <w:bottom w:val="single" w:sz="4" w:space="0" w:color="auto"/>
              <w:right w:val="single" w:sz="4" w:space="0" w:color="auto"/>
            </w:tcBorders>
            <w:shd w:val="clear" w:color="auto" w:fill="auto"/>
            <w:noWrap/>
            <w:vAlign w:val="center"/>
            <w:hideMark/>
          </w:tcPr>
          <w:p w14:paraId="5460CD24" w14:textId="77777777" w:rsidR="00914E0D" w:rsidRPr="00240ACB" w:rsidRDefault="00914E0D" w:rsidP="00914E0D">
            <w:pPr>
              <w:ind w:right="319"/>
              <w:jc w:val="right"/>
              <w:rPr>
                <w:rFonts w:ascii="Times New Roman" w:hAnsi="Times New Roman"/>
              </w:rPr>
            </w:pPr>
            <w:r w:rsidRPr="00240ACB">
              <w:rPr>
                <w:rFonts w:ascii="Times New Roman" w:hAnsi="Times New Roman"/>
              </w:rPr>
              <w:t>3 922,00</w:t>
            </w:r>
          </w:p>
        </w:tc>
        <w:tc>
          <w:tcPr>
            <w:tcW w:w="968" w:type="pct"/>
            <w:tcBorders>
              <w:top w:val="nil"/>
              <w:left w:val="nil"/>
              <w:bottom w:val="single" w:sz="4" w:space="0" w:color="auto"/>
              <w:right w:val="single" w:sz="4" w:space="0" w:color="auto"/>
            </w:tcBorders>
            <w:shd w:val="clear" w:color="auto" w:fill="auto"/>
            <w:noWrap/>
            <w:vAlign w:val="center"/>
            <w:hideMark/>
          </w:tcPr>
          <w:p w14:paraId="20AAC8DA" w14:textId="77777777" w:rsidR="00914E0D" w:rsidRPr="00240ACB" w:rsidRDefault="00914E0D" w:rsidP="00914E0D">
            <w:pPr>
              <w:ind w:right="319"/>
              <w:jc w:val="right"/>
              <w:rPr>
                <w:rFonts w:ascii="Times New Roman" w:hAnsi="Times New Roman"/>
              </w:rPr>
            </w:pPr>
            <w:r w:rsidRPr="00240ACB">
              <w:rPr>
                <w:rFonts w:ascii="Times New Roman" w:hAnsi="Times New Roman"/>
              </w:rPr>
              <w:t>2 015,00</w:t>
            </w:r>
          </w:p>
        </w:tc>
      </w:tr>
      <w:tr w:rsidR="00914E0D" w:rsidRPr="00240ACB" w14:paraId="1309714F" w14:textId="77777777" w:rsidTr="00914E0D">
        <w:trPr>
          <w:trHeight w:val="300"/>
        </w:trPr>
        <w:tc>
          <w:tcPr>
            <w:tcW w:w="804" w:type="pct"/>
            <w:vMerge/>
            <w:tcBorders>
              <w:left w:val="single" w:sz="4" w:space="0" w:color="auto"/>
              <w:right w:val="single" w:sz="4" w:space="0" w:color="auto"/>
            </w:tcBorders>
            <w:vAlign w:val="center"/>
            <w:hideMark/>
          </w:tcPr>
          <w:p w14:paraId="2F25EEAD" w14:textId="77777777" w:rsidR="00914E0D" w:rsidRPr="00240ACB" w:rsidRDefault="00914E0D" w:rsidP="00914E0D">
            <w:pPr>
              <w:rPr>
                <w:rFonts w:ascii="Times New Roman" w:hAnsi="Times New Roman"/>
              </w:rPr>
            </w:pPr>
          </w:p>
        </w:tc>
        <w:tc>
          <w:tcPr>
            <w:tcW w:w="1452" w:type="pct"/>
            <w:tcBorders>
              <w:top w:val="nil"/>
              <w:left w:val="nil"/>
              <w:bottom w:val="single" w:sz="4" w:space="0" w:color="auto"/>
              <w:right w:val="single" w:sz="4" w:space="0" w:color="auto"/>
            </w:tcBorders>
            <w:shd w:val="clear" w:color="auto" w:fill="auto"/>
            <w:noWrap/>
            <w:vAlign w:val="center"/>
            <w:hideMark/>
          </w:tcPr>
          <w:p w14:paraId="5D423904" w14:textId="77777777" w:rsidR="00914E0D" w:rsidRPr="00240ACB" w:rsidRDefault="00914E0D" w:rsidP="00914E0D">
            <w:pPr>
              <w:rPr>
                <w:rFonts w:ascii="Times New Roman" w:hAnsi="Times New Roman"/>
              </w:rPr>
            </w:pPr>
            <w:r w:rsidRPr="00240ACB">
              <w:rPr>
                <w:rFonts w:ascii="Times New Roman" w:hAnsi="Times New Roman"/>
              </w:rPr>
              <w:t>Средневозрастные</w:t>
            </w:r>
          </w:p>
        </w:tc>
        <w:tc>
          <w:tcPr>
            <w:tcW w:w="889" w:type="pct"/>
            <w:tcBorders>
              <w:top w:val="nil"/>
              <w:left w:val="nil"/>
              <w:bottom w:val="single" w:sz="4" w:space="0" w:color="auto"/>
              <w:right w:val="single" w:sz="4" w:space="0" w:color="auto"/>
            </w:tcBorders>
            <w:shd w:val="clear" w:color="auto" w:fill="auto"/>
            <w:noWrap/>
            <w:vAlign w:val="center"/>
            <w:hideMark/>
          </w:tcPr>
          <w:p w14:paraId="509223F2" w14:textId="77777777" w:rsidR="00914E0D" w:rsidRPr="00240ACB" w:rsidRDefault="00914E0D" w:rsidP="00914E0D">
            <w:pPr>
              <w:ind w:right="319"/>
              <w:jc w:val="right"/>
              <w:rPr>
                <w:rFonts w:ascii="Times New Roman" w:hAnsi="Times New Roman"/>
              </w:rPr>
            </w:pPr>
            <w:r w:rsidRPr="00240ACB">
              <w:rPr>
                <w:rFonts w:ascii="Times New Roman" w:hAnsi="Times New Roman"/>
              </w:rPr>
              <w:t>8 428,00</w:t>
            </w:r>
          </w:p>
        </w:tc>
        <w:tc>
          <w:tcPr>
            <w:tcW w:w="886" w:type="pct"/>
            <w:tcBorders>
              <w:top w:val="nil"/>
              <w:left w:val="nil"/>
              <w:bottom w:val="single" w:sz="4" w:space="0" w:color="auto"/>
              <w:right w:val="single" w:sz="4" w:space="0" w:color="auto"/>
            </w:tcBorders>
            <w:shd w:val="clear" w:color="auto" w:fill="auto"/>
            <w:noWrap/>
            <w:vAlign w:val="center"/>
            <w:hideMark/>
          </w:tcPr>
          <w:p w14:paraId="1179DE6C" w14:textId="77777777" w:rsidR="00914E0D" w:rsidRPr="00240ACB" w:rsidRDefault="00914E0D" w:rsidP="00914E0D">
            <w:pPr>
              <w:ind w:right="319"/>
              <w:jc w:val="right"/>
              <w:rPr>
                <w:rFonts w:ascii="Times New Roman" w:hAnsi="Times New Roman"/>
              </w:rPr>
            </w:pPr>
            <w:r w:rsidRPr="00240ACB">
              <w:rPr>
                <w:rFonts w:ascii="Times New Roman" w:hAnsi="Times New Roman"/>
              </w:rPr>
              <w:t>7 093,00</w:t>
            </w:r>
          </w:p>
        </w:tc>
        <w:tc>
          <w:tcPr>
            <w:tcW w:w="968" w:type="pct"/>
            <w:tcBorders>
              <w:top w:val="nil"/>
              <w:left w:val="nil"/>
              <w:bottom w:val="single" w:sz="4" w:space="0" w:color="auto"/>
              <w:right w:val="single" w:sz="4" w:space="0" w:color="auto"/>
            </w:tcBorders>
            <w:shd w:val="clear" w:color="auto" w:fill="auto"/>
            <w:noWrap/>
            <w:vAlign w:val="center"/>
            <w:hideMark/>
          </w:tcPr>
          <w:p w14:paraId="0B56911B" w14:textId="77777777" w:rsidR="00914E0D" w:rsidRPr="00240ACB" w:rsidRDefault="00914E0D" w:rsidP="00914E0D">
            <w:pPr>
              <w:ind w:right="319"/>
              <w:jc w:val="right"/>
              <w:rPr>
                <w:rFonts w:ascii="Times New Roman" w:hAnsi="Times New Roman"/>
              </w:rPr>
            </w:pPr>
            <w:r w:rsidRPr="00240ACB">
              <w:rPr>
                <w:rFonts w:ascii="Times New Roman" w:hAnsi="Times New Roman"/>
              </w:rPr>
              <w:t>12 185,00</w:t>
            </w:r>
          </w:p>
        </w:tc>
      </w:tr>
      <w:tr w:rsidR="00914E0D" w:rsidRPr="00240ACB" w14:paraId="541535B9" w14:textId="77777777" w:rsidTr="00914E0D">
        <w:trPr>
          <w:trHeight w:val="300"/>
        </w:trPr>
        <w:tc>
          <w:tcPr>
            <w:tcW w:w="804" w:type="pct"/>
            <w:vMerge/>
            <w:tcBorders>
              <w:left w:val="single" w:sz="4" w:space="0" w:color="auto"/>
              <w:right w:val="single" w:sz="4" w:space="0" w:color="auto"/>
            </w:tcBorders>
            <w:vAlign w:val="center"/>
            <w:hideMark/>
          </w:tcPr>
          <w:p w14:paraId="6C4C9586" w14:textId="77777777" w:rsidR="00914E0D" w:rsidRPr="00240ACB" w:rsidRDefault="00914E0D" w:rsidP="00914E0D">
            <w:pPr>
              <w:rPr>
                <w:rFonts w:ascii="Times New Roman" w:hAnsi="Times New Roman"/>
              </w:rPr>
            </w:pPr>
          </w:p>
        </w:tc>
        <w:tc>
          <w:tcPr>
            <w:tcW w:w="1452" w:type="pct"/>
            <w:tcBorders>
              <w:top w:val="single" w:sz="4" w:space="0" w:color="auto"/>
              <w:left w:val="nil"/>
              <w:bottom w:val="single" w:sz="4" w:space="0" w:color="auto"/>
              <w:right w:val="single" w:sz="4" w:space="0" w:color="auto"/>
            </w:tcBorders>
            <w:shd w:val="clear" w:color="auto" w:fill="auto"/>
            <w:noWrap/>
            <w:vAlign w:val="center"/>
            <w:hideMark/>
          </w:tcPr>
          <w:p w14:paraId="51112DDD" w14:textId="77777777" w:rsidR="00914E0D" w:rsidRPr="00240ACB" w:rsidRDefault="00914E0D" w:rsidP="00914E0D">
            <w:pPr>
              <w:rPr>
                <w:rFonts w:ascii="Times New Roman" w:hAnsi="Times New Roman"/>
              </w:rPr>
            </w:pPr>
            <w:r w:rsidRPr="00240ACB">
              <w:rPr>
                <w:rFonts w:ascii="Times New Roman" w:hAnsi="Times New Roman"/>
              </w:rPr>
              <w:t>Приспевающие</w:t>
            </w:r>
          </w:p>
        </w:tc>
        <w:tc>
          <w:tcPr>
            <w:tcW w:w="889" w:type="pct"/>
            <w:tcBorders>
              <w:top w:val="single" w:sz="4" w:space="0" w:color="auto"/>
              <w:left w:val="nil"/>
              <w:bottom w:val="single" w:sz="4" w:space="0" w:color="auto"/>
              <w:right w:val="single" w:sz="4" w:space="0" w:color="auto"/>
            </w:tcBorders>
            <w:shd w:val="clear" w:color="auto" w:fill="auto"/>
            <w:noWrap/>
            <w:vAlign w:val="center"/>
            <w:hideMark/>
          </w:tcPr>
          <w:p w14:paraId="1B195E9D" w14:textId="77777777" w:rsidR="00914E0D" w:rsidRPr="00240ACB" w:rsidRDefault="00914E0D" w:rsidP="00914E0D">
            <w:pPr>
              <w:ind w:right="319"/>
              <w:jc w:val="right"/>
              <w:rPr>
                <w:rFonts w:ascii="Times New Roman" w:hAnsi="Times New Roman"/>
              </w:rPr>
            </w:pPr>
            <w:r w:rsidRPr="00240ACB">
              <w:rPr>
                <w:rFonts w:ascii="Times New Roman" w:hAnsi="Times New Roman"/>
              </w:rPr>
              <w:t>3 257,00</w:t>
            </w:r>
          </w:p>
        </w:tc>
        <w:tc>
          <w:tcPr>
            <w:tcW w:w="886" w:type="pct"/>
            <w:tcBorders>
              <w:top w:val="single" w:sz="4" w:space="0" w:color="auto"/>
              <w:left w:val="nil"/>
              <w:bottom w:val="single" w:sz="4" w:space="0" w:color="auto"/>
              <w:right w:val="single" w:sz="4" w:space="0" w:color="auto"/>
            </w:tcBorders>
            <w:shd w:val="clear" w:color="auto" w:fill="auto"/>
            <w:noWrap/>
            <w:vAlign w:val="center"/>
            <w:hideMark/>
          </w:tcPr>
          <w:p w14:paraId="374F7305" w14:textId="77777777" w:rsidR="00914E0D" w:rsidRPr="00240ACB" w:rsidRDefault="00914E0D" w:rsidP="00914E0D">
            <w:pPr>
              <w:ind w:right="319"/>
              <w:jc w:val="right"/>
              <w:rPr>
                <w:rFonts w:ascii="Times New Roman" w:hAnsi="Times New Roman"/>
              </w:rPr>
            </w:pPr>
            <w:r w:rsidRPr="00240ACB">
              <w:rPr>
                <w:rFonts w:ascii="Times New Roman" w:hAnsi="Times New Roman"/>
              </w:rPr>
              <w:t>2 639,00</w:t>
            </w:r>
          </w:p>
        </w:tc>
        <w:tc>
          <w:tcPr>
            <w:tcW w:w="968" w:type="pct"/>
            <w:tcBorders>
              <w:top w:val="single" w:sz="4" w:space="0" w:color="auto"/>
              <w:left w:val="nil"/>
              <w:bottom w:val="single" w:sz="4" w:space="0" w:color="auto"/>
              <w:right w:val="single" w:sz="4" w:space="0" w:color="auto"/>
            </w:tcBorders>
            <w:shd w:val="clear" w:color="auto" w:fill="auto"/>
            <w:noWrap/>
            <w:vAlign w:val="center"/>
            <w:hideMark/>
          </w:tcPr>
          <w:p w14:paraId="7DFC5351" w14:textId="77777777" w:rsidR="00914E0D" w:rsidRPr="00240ACB" w:rsidRDefault="00914E0D" w:rsidP="00914E0D">
            <w:pPr>
              <w:ind w:right="319"/>
              <w:jc w:val="right"/>
              <w:rPr>
                <w:rFonts w:ascii="Times New Roman" w:hAnsi="Times New Roman"/>
              </w:rPr>
            </w:pPr>
            <w:r w:rsidRPr="00240ACB">
              <w:rPr>
                <w:rFonts w:ascii="Times New Roman" w:hAnsi="Times New Roman"/>
              </w:rPr>
              <w:t>6 358,00</w:t>
            </w:r>
          </w:p>
        </w:tc>
      </w:tr>
      <w:tr w:rsidR="00914E0D" w:rsidRPr="00240ACB" w14:paraId="1C91B6E1" w14:textId="77777777" w:rsidTr="00914E0D">
        <w:trPr>
          <w:trHeight w:val="315"/>
        </w:trPr>
        <w:tc>
          <w:tcPr>
            <w:tcW w:w="804" w:type="pct"/>
            <w:vMerge/>
            <w:tcBorders>
              <w:left w:val="single" w:sz="4" w:space="0" w:color="auto"/>
              <w:bottom w:val="single" w:sz="8" w:space="0" w:color="000000"/>
              <w:right w:val="single" w:sz="4" w:space="0" w:color="auto"/>
            </w:tcBorders>
            <w:vAlign w:val="center"/>
            <w:hideMark/>
          </w:tcPr>
          <w:p w14:paraId="4CBAD83E" w14:textId="77777777" w:rsidR="00914E0D" w:rsidRPr="00240ACB" w:rsidRDefault="00914E0D" w:rsidP="00914E0D">
            <w:pPr>
              <w:rPr>
                <w:rFonts w:ascii="Times New Roman" w:hAnsi="Times New Roman"/>
              </w:rPr>
            </w:pPr>
          </w:p>
        </w:tc>
        <w:tc>
          <w:tcPr>
            <w:tcW w:w="1452" w:type="pct"/>
            <w:tcBorders>
              <w:top w:val="nil"/>
              <w:left w:val="nil"/>
              <w:bottom w:val="single" w:sz="8" w:space="0" w:color="auto"/>
              <w:right w:val="single" w:sz="4" w:space="0" w:color="auto"/>
            </w:tcBorders>
            <w:shd w:val="clear" w:color="auto" w:fill="auto"/>
            <w:noWrap/>
            <w:vAlign w:val="center"/>
            <w:hideMark/>
          </w:tcPr>
          <w:p w14:paraId="37069ACA" w14:textId="77777777" w:rsidR="00914E0D" w:rsidRPr="00240ACB" w:rsidRDefault="00914E0D" w:rsidP="00914E0D">
            <w:pPr>
              <w:rPr>
                <w:rFonts w:ascii="Times New Roman" w:hAnsi="Times New Roman"/>
              </w:rPr>
            </w:pPr>
            <w:r w:rsidRPr="00240ACB">
              <w:rPr>
                <w:rFonts w:ascii="Times New Roman" w:hAnsi="Times New Roman"/>
              </w:rPr>
              <w:t>Спелые и перестойные</w:t>
            </w:r>
          </w:p>
        </w:tc>
        <w:tc>
          <w:tcPr>
            <w:tcW w:w="889" w:type="pct"/>
            <w:tcBorders>
              <w:top w:val="nil"/>
              <w:left w:val="nil"/>
              <w:bottom w:val="single" w:sz="8" w:space="0" w:color="auto"/>
              <w:right w:val="single" w:sz="4" w:space="0" w:color="auto"/>
            </w:tcBorders>
            <w:shd w:val="clear" w:color="auto" w:fill="auto"/>
            <w:noWrap/>
            <w:vAlign w:val="center"/>
            <w:hideMark/>
          </w:tcPr>
          <w:p w14:paraId="136D102D" w14:textId="77777777" w:rsidR="00914E0D" w:rsidRPr="00240ACB" w:rsidRDefault="00914E0D" w:rsidP="00914E0D">
            <w:pPr>
              <w:ind w:right="319"/>
              <w:jc w:val="right"/>
              <w:rPr>
                <w:rFonts w:ascii="Times New Roman" w:hAnsi="Times New Roman"/>
              </w:rPr>
            </w:pPr>
            <w:r w:rsidRPr="00240ACB">
              <w:rPr>
                <w:rFonts w:ascii="Times New Roman" w:hAnsi="Times New Roman"/>
              </w:rPr>
              <w:t>1 083,00</w:t>
            </w:r>
          </w:p>
        </w:tc>
        <w:tc>
          <w:tcPr>
            <w:tcW w:w="886" w:type="pct"/>
            <w:tcBorders>
              <w:top w:val="nil"/>
              <w:left w:val="nil"/>
              <w:bottom w:val="single" w:sz="8" w:space="0" w:color="auto"/>
              <w:right w:val="single" w:sz="4" w:space="0" w:color="auto"/>
            </w:tcBorders>
            <w:shd w:val="clear" w:color="auto" w:fill="auto"/>
            <w:noWrap/>
            <w:vAlign w:val="center"/>
            <w:hideMark/>
          </w:tcPr>
          <w:p w14:paraId="5A124B30" w14:textId="77777777" w:rsidR="00914E0D" w:rsidRPr="00240ACB" w:rsidRDefault="00914E0D" w:rsidP="00914E0D">
            <w:pPr>
              <w:ind w:right="319"/>
              <w:jc w:val="right"/>
              <w:rPr>
                <w:rFonts w:ascii="Times New Roman" w:hAnsi="Times New Roman"/>
              </w:rPr>
            </w:pPr>
            <w:r w:rsidRPr="00240ACB">
              <w:rPr>
                <w:rFonts w:ascii="Times New Roman" w:hAnsi="Times New Roman"/>
              </w:rPr>
              <w:t>4 227,00</w:t>
            </w:r>
          </w:p>
        </w:tc>
        <w:tc>
          <w:tcPr>
            <w:tcW w:w="968" w:type="pct"/>
            <w:tcBorders>
              <w:top w:val="nil"/>
              <w:left w:val="nil"/>
              <w:bottom w:val="single" w:sz="8" w:space="0" w:color="auto"/>
              <w:right w:val="single" w:sz="4" w:space="0" w:color="auto"/>
            </w:tcBorders>
            <w:shd w:val="clear" w:color="auto" w:fill="auto"/>
            <w:noWrap/>
            <w:vAlign w:val="center"/>
            <w:hideMark/>
          </w:tcPr>
          <w:p w14:paraId="0ADB5D29" w14:textId="77777777" w:rsidR="00914E0D" w:rsidRPr="00240ACB" w:rsidRDefault="00914E0D" w:rsidP="00914E0D">
            <w:pPr>
              <w:ind w:right="319"/>
              <w:jc w:val="right"/>
              <w:rPr>
                <w:rFonts w:ascii="Times New Roman" w:hAnsi="Times New Roman"/>
              </w:rPr>
            </w:pPr>
            <w:r w:rsidRPr="00240ACB">
              <w:rPr>
                <w:rFonts w:ascii="Times New Roman" w:hAnsi="Times New Roman"/>
              </w:rPr>
              <w:t>7 658,00</w:t>
            </w:r>
          </w:p>
        </w:tc>
      </w:tr>
      <w:tr w:rsidR="00914E0D" w:rsidRPr="00240ACB" w14:paraId="4FC766DA" w14:textId="77777777" w:rsidTr="00914E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804" w:type="pct"/>
            <w:vMerge w:val="restart"/>
            <w:shd w:val="clear" w:color="auto" w:fill="auto"/>
            <w:vAlign w:val="center"/>
            <w:hideMark/>
          </w:tcPr>
          <w:p w14:paraId="1D218612" w14:textId="77777777" w:rsidR="004C4E3B" w:rsidRPr="00240ACB" w:rsidRDefault="004C4E3B" w:rsidP="00914E0D">
            <w:pPr>
              <w:rPr>
                <w:rFonts w:ascii="Times New Roman" w:hAnsi="Times New Roman"/>
              </w:rPr>
            </w:pPr>
            <w:r w:rsidRPr="00240ACB">
              <w:rPr>
                <w:rFonts w:ascii="Times New Roman" w:hAnsi="Times New Roman"/>
              </w:rPr>
              <w:t>Виндрейское лесничество</w:t>
            </w:r>
          </w:p>
        </w:tc>
        <w:tc>
          <w:tcPr>
            <w:tcW w:w="1452" w:type="pct"/>
            <w:shd w:val="clear" w:color="auto" w:fill="auto"/>
            <w:noWrap/>
            <w:vAlign w:val="center"/>
            <w:hideMark/>
          </w:tcPr>
          <w:p w14:paraId="2A211A16" w14:textId="77777777" w:rsidR="004C4E3B" w:rsidRPr="00240ACB" w:rsidRDefault="004C4E3B" w:rsidP="00914E0D">
            <w:pPr>
              <w:rPr>
                <w:rFonts w:ascii="Times New Roman" w:hAnsi="Times New Roman"/>
              </w:rPr>
            </w:pPr>
            <w:r w:rsidRPr="00240ACB">
              <w:rPr>
                <w:rFonts w:ascii="Times New Roman" w:hAnsi="Times New Roman"/>
              </w:rPr>
              <w:t>Молодняки</w:t>
            </w:r>
          </w:p>
        </w:tc>
        <w:tc>
          <w:tcPr>
            <w:tcW w:w="889" w:type="pct"/>
            <w:shd w:val="clear" w:color="auto" w:fill="auto"/>
            <w:noWrap/>
            <w:vAlign w:val="center"/>
            <w:hideMark/>
          </w:tcPr>
          <w:p w14:paraId="52F284A6" w14:textId="77777777" w:rsidR="004C4E3B" w:rsidRPr="00240ACB" w:rsidRDefault="004C4E3B" w:rsidP="00914E0D">
            <w:pPr>
              <w:ind w:right="319"/>
              <w:jc w:val="right"/>
              <w:rPr>
                <w:rFonts w:ascii="Times New Roman" w:hAnsi="Times New Roman"/>
              </w:rPr>
            </w:pPr>
            <w:r w:rsidRPr="00240ACB">
              <w:rPr>
                <w:rFonts w:ascii="Times New Roman" w:hAnsi="Times New Roman"/>
              </w:rPr>
              <w:t>7 266,00</w:t>
            </w:r>
          </w:p>
        </w:tc>
        <w:tc>
          <w:tcPr>
            <w:tcW w:w="886" w:type="pct"/>
            <w:shd w:val="clear" w:color="auto" w:fill="auto"/>
            <w:noWrap/>
            <w:vAlign w:val="center"/>
            <w:hideMark/>
          </w:tcPr>
          <w:p w14:paraId="3CD7B929" w14:textId="77777777" w:rsidR="004C4E3B" w:rsidRPr="00240ACB" w:rsidRDefault="004C4E3B" w:rsidP="00914E0D">
            <w:pPr>
              <w:ind w:right="319"/>
              <w:jc w:val="right"/>
              <w:rPr>
                <w:rFonts w:ascii="Times New Roman" w:hAnsi="Times New Roman"/>
              </w:rPr>
            </w:pPr>
            <w:r w:rsidRPr="00240ACB">
              <w:rPr>
                <w:rFonts w:ascii="Times New Roman" w:hAnsi="Times New Roman"/>
              </w:rPr>
              <w:t>379,00</w:t>
            </w:r>
          </w:p>
        </w:tc>
        <w:tc>
          <w:tcPr>
            <w:tcW w:w="968" w:type="pct"/>
            <w:shd w:val="clear" w:color="auto" w:fill="auto"/>
            <w:noWrap/>
            <w:vAlign w:val="center"/>
            <w:hideMark/>
          </w:tcPr>
          <w:p w14:paraId="3AE7201A" w14:textId="77777777" w:rsidR="004C4E3B" w:rsidRPr="00240ACB" w:rsidRDefault="004C4E3B" w:rsidP="00914E0D">
            <w:pPr>
              <w:ind w:right="319"/>
              <w:jc w:val="right"/>
              <w:rPr>
                <w:rFonts w:ascii="Times New Roman" w:hAnsi="Times New Roman"/>
              </w:rPr>
            </w:pPr>
            <w:r w:rsidRPr="00240ACB">
              <w:rPr>
                <w:rFonts w:ascii="Times New Roman" w:hAnsi="Times New Roman"/>
              </w:rPr>
              <w:t>9 747,00</w:t>
            </w:r>
          </w:p>
        </w:tc>
      </w:tr>
      <w:tr w:rsidR="00914E0D" w:rsidRPr="00240ACB" w14:paraId="2FD3760D" w14:textId="77777777" w:rsidTr="00914E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804" w:type="pct"/>
            <w:vMerge/>
            <w:vAlign w:val="center"/>
            <w:hideMark/>
          </w:tcPr>
          <w:p w14:paraId="2FC19821" w14:textId="77777777" w:rsidR="004C4E3B" w:rsidRPr="00240ACB" w:rsidRDefault="004C4E3B" w:rsidP="00914E0D">
            <w:pPr>
              <w:rPr>
                <w:rFonts w:ascii="Times New Roman" w:hAnsi="Times New Roman"/>
              </w:rPr>
            </w:pPr>
          </w:p>
        </w:tc>
        <w:tc>
          <w:tcPr>
            <w:tcW w:w="1452" w:type="pct"/>
            <w:shd w:val="clear" w:color="auto" w:fill="auto"/>
            <w:noWrap/>
            <w:vAlign w:val="center"/>
            <w:hideMark/>
          </w:tcPr>
          <w:p w14:paraId="30F60926" w14:textId="77777777" w:rsidR="004C4E3B" w:rsidRPr="00240ACB" w:rsidRDefault="004C4E3B" w:rsidP="00914E0D">
            <w:pPr>
              <w:rPr>
                <w:rFonts w:ascii="Times New Roman" w:hAnsi="Times New Roman"/>
              </w:rPr>
            </w:pPr>
            <w:r w:rsidRPr="00240ACB">
              <w:rPr>
                <w:rFonts w:ascii="Times New Roman" w:hAnsi="Times New Roman"/>
              </w:rPr>
              <w:t>Средневозрастные</w:t>
            </w:r>
          </w:p>
        </w:tc>
        <w:tc>
          <w:tcPr>
            <w:tcW w:w="889" w:type="pct"/>
            <w:shd w:val="clear" w:color="auto" w:fill="auto"/>
            <w:noWrap/>
            <w:vAlign w:val="center"/>
            <w:hideMark/>
          </w:tcPr>
          <w:p w14:paraId="69C9C481" w14:textId="77777777" w:rsidR="004C4E3B" w:rsidRPr="00240ACB" w:rsidRDefault="004C4E3B" w:rsidP="00914E0D">
            <w:pPr>
              <w:ind w:right="319"/>
              <w:jc w:val="right"/>
              <w:rPr>
                <w:rFonts w:ascii="Times New Roman" w:hAnsi="Times New Roman"/>
              </w:rPr>
            </w:pPr>
            <w:r w:rsidRPr="00240ACB">
              <w:rPr>
                <w:rFonts w:ascii="Times New Roman" w:hAnsi="Times New Roman"/>
              </w:rPr>
              <w:t>10 321,00</w:t>
            </w:r>
          </w:p>
        </w:tc>
        <w:tc>
          <w:tcPr>
            <w:tcW w:w="886" w:type="pct"/>
            <w:shd w:val="clear" w:color="auto" w:fill="auto"/>
            <w:noWrap/>
            <w:vAlign w:val="center"/>
            <w:hideMark/>
          </w:tcPr>
          <w:p w14:paraId="7C847090" w14:textId="77777777" w:rsidR="004C4E3B" w:rsidRPr="00240ACB" w:rsidRDefault="004C4E3B" w:rsidP="00914E0D">
            <w:pPr>
              <w:ind w:right="319"/>
              <w:jc w:val="right"/>
              <w:rPr>
                <w:rFonts w:ascii="Times New Roman" w:hAnsi="Times New Roman"/>
              </w:rPr>
            </w:pPr>
            <w:r w:rsidRPr="00240ACB">
              <w:rPr>
                <w:rFonts w:ascii="Times New Roman" w:hAnsi="Times New Roman"/>
              </w:rPr>
              <w:t>1 072,00</w:t>
            </w:r>
          </w:p>
        </w:tc>
        <w:tc>
          <w:tcPr>
            <w:tcW w:w="968" w:type="pct"/>
            <w:shd w:val="clear" w:color="auto" w:fill="auto"/>
            <w:noWrap/>
            <w:vAlign w:val="center"/>
            <w:hideMark/>
          </w:tcPr>
          <w:p w14:paraId="7FDF2D22" w14:textId="77777777" w:rsidR="004C4E3B" w:rsidRPr="00240ACB" w:rsidRDefault="004C4E3B" w:rsidP="00914E0D">
            <w:pPr>
              <w:ind w:right="319"/>
              <w:jc w:val="right"/>
              <w:rPr>
                <w:rFonts w:ascii="Times New Roman" w:hAnsi="Times New Roman"/>
              </w:rPr>
            </w:pPr>
            <w:r w:rsidRPr="00240ACB">
              <w:rPr>
                <w:rFonts w:ascii="Times New Roman" w:hAnsi="Times New Roman"/>
              </w:rPr>
              <w:t>19 896,00</w:t>
            </w:r>
          </w:p>
        </w:tc>
      </w:tr>
      <w:tr w:rsidR="00914E0D" w:rsidRPr="00240ACB" w14:paraId="6BC5CB49" w14:textId="77777777" w:rsidTr="00914E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804" w:type="pct"/>
            <w:vMerge/>
            <w:vAlign w:val="center"/>
            <w:hideMark/>
          </w:tcPr>
          <w:p w14:paraId="5E649E92" w14:textId="77777777" w:rsidR="004C4E3B" w:rsidRPr="00240ACB" w:rsidRDefault="004C4E3B" w:rsidP="00914E0D">
            <w:pPr>
              <w:rPr>
                <w:rFonts w:ascii="Times New Roman" w:hAnsi="Times New Roman"/>
              </w:rPr>
            </w:pPr>
          </w:p>
        </w:tc>
        <w:tc>
          <w:tcPr>
            <w:tcW w:w="1452" w:type="pct"/>
            <w:shd w:val="clear" w:color="auto" w:fill="auto"/>
            <w:noWrap/>
            <w:vAlign w:val="center"/>
            <w:hideMark/>
          </w:tcPr>
          <w:p w14:paraId="55243CAD" w14:textId="77777777" w:rsidR="004C4E3B" w:rsidRPr="00240ACB" w:rsidRDefault="004C4E3B" w:rsidP="00914E0D">
            <w:pPr>
              <w:rPr>
                <w:rFonts w:ascii="Times New Roman" w:hAnsi="Times New Roman"/>
              </w:rPr>
            </w:pPr>
            <w:r w:rsidRPr="00240ACB">
              <w:rPr>
                <w:rFonts w:ascii="Times New Roman" w:hAnsi="Times New Roman"/>
              </w:rPr>
              <w:t>Приспевающие</w:t>
            </w:r>
          </w:p>
        </w:tc>
        <w:tc>
          <w:tcPr>
            <w:tcW w:w="889" w:type="pct"/>
            <w:shd w:val="clear" w:color="auto" w:fill="auto"/>
            <w:noWrap/>
            <w:vAlign w:val="center"/>
            <w:hideMark/>
          </w:tcPr>
          <w:p w14:paraId="6A38996E" w14:textId="77777777" w:rsidR="004C4E3B" w:rsidRPr="00240ACB" w:rsidRDefault="004C4E3B" w:rsidP="00914E0D">
            <w:pPr>
              <w:ind w:right="319"/>
              <w:jc w:val="right"/>
              <w:rPr>
                <w:rFonts w:ascii="Times New Roman" w:hAnsi="Times New Roman"/>
              </w:rPr>
            </w:pPr>
            <w:r w:rsidRPr="00240ACB">
              <w:rPr>
                <w:rFonts w:ascii="Times New Roman" w:hAnsi="Times New Roman"/>
              </w:rPr>
              <w:t>8 840,00</w:t>
            </w:r>
          </w:p>
        </w:tc>
        <w:tc>
          <w:tcPr>
            <w:tcW w:w="886" w:type="pct"/>
            <w:shd w:val="clear" w:color="auto" w:fill="auto"/>
            <w:noWrap/>
            <w:vAlign w:val="center"/>
            <w:hideMark/>
          </w:tcPr>
          <w:p w14:paraId="1862EFF9" w14:textId="77777777" w:rsidR="004C4E3B" w:rsidRPr="00240ACB" w:rsidRDefault="004C4E3B" w:rsidP="00914E0D">
            <w:pPr>
              <w:ind w:right="319"/>
              <w:jc w:val="right"/>
              <w:rPr>
                <w:rFonts w:ascii="Times New Roman" w:hAnsi="Times New Roman"/>
              </w:rPr>
            </w:pPr>
            <w:r w:rsidRPr="00240ACB">
              <w:rPr>
                <w:rFonts w:ascii="Times New Roman" w:hAnsi="Times New Roman"/>
              </w:rPr>
              <w:t>612,00</w:t>
            </w:r>
          </w:p>
        </w:tc>
        <w:tc>
          <w:tcPr>
            <w:tcW w:w="968" w:type="pct"/>
            <w:shd w:val="clear" w:color="auto" w:fill="auto"/>
            <w:noWrap/>
            <w:vAlign w:val="center"/>
            <w:hideMark/>
          </w:tcPr>
          <w:p w14:paraId="269CE339" w14:textId="77777777" w:rsidR="004C4E3B" w:rsidRPr="00240ACB" w:rsidRDefault="004C4E3B" w:rsidP="00914E0D">
            <w:pPr>
              <w:ind w:right="319"/>
              <w:jc w:val="right"/>
              <w:rPr>
                <w:rFonts w:ascii="Times New Roman" w:hAnsi="Times New Roman"/>
              </w:rPr>
            </w:pPr>
            <w:r w:rsidRPr="00240ACB">
              <w:rPr>
                <w:rFonts w:ascii="Times New Roman" w:hAnsi="Times New Roman"/>
              </w:rPr>
              <w:t>5 283,00</w:t>
            </w:r>
          </w:p>
        </w:tc>
      </w:tr>
      <w:tr w:rsidR="00914E0D" w:rsidRPr="00240ACB" w14:paraId="464D2EC5" w14:textId="77777777" w:rsidTr="00914E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804" w:type="pct"/>
            <w:vMerge/>
            <w:vAlign w:val="center"/>
            <w:hideMark/>
          </w:tcPr>
          <w:p w14:paraId="1E149799" w14:textId="77777777" w:rsidR="004C4E3B" w:rsidRPr="00240ACB" w:rsidRDefault="004C4E3B" w:rsidP="00914E0D">
            <w:pPr>
              <w:rPr>
                <w:rFonts w:ascii="Times New Roman" w:hAnsi="Times New Roman"/>
              </w:rPr>
            </w:pPr>
          </w:p>
        </w:tc>
        <w:tc>
          <w:tcPr>
            <w:tcW w:w="1452" w:type="pct"/>
            <w:shd w:val="clear" w:color="auto" w:fill="auto"/>
            <w:noWrap/>
            <w:vAlign w:val="center"/>
            <w:hideMark/>
          </w:tcPr>
          <w:p w14:paraId="17088799" w14:textId="77777777" w:rsidR="004C4E3B" w:rsidRPr="00240ACB" w:rsidRDefault="004C4E3B" w:rsidP="00914E0D">
            <w:pPr>
              <w:rPr>
                <w:rFonts w:ascii="Times New Roman" w:hAnsi="Times New Roman"/>
              </w:rPr>
            </w:pPr>
            <w:r w:rsidRPr="00240ACB">
              <w:rPr>
                <w:rFonts w:ascii="Times New Roman" w:hAnsi="Times New Roman"/>
              </w:rPr>
              <w:t>Спелые и перестойные</w:t>
            </w:r>
          </w:p>
        </w:tc>
        <w:tc>
          <w:tcPr>
            <w:tcW w:w="889" w:type="pct"/>
            <w:shd w:val="clear" w:color="auto" w:fill="auto"/>
            <w:noWrap/>
            <w:vAlign w:val="center"/>
            <w:hideMark/>
          </w:tcPr>
          <w:p w14:paraId="3D46C935" w14:textId="77777777" w:rsidR="004C4E3B" w:rsidRPr="00240ACB" w:rsidRDefault="004C4E3B" w:rsidP="00914E0D">
            <w:pPr>
              <w:ind w:right="319"/>
              <w:jc w:val="right"/>
              <w:rPr>
                <w:rFonts w:ascii="Times New Roman" w:hAnsi="Times New Roman"/>
              </w:rPr>
            </w:pPr>
            <w:r w:rsidRPr="00240ACB">
              <w:rPr>
                <w:rFonts w:ascii="Times New Roman" w:hAnsi="Times New Roman"/>
              </w:rPr>
              <w:t>2 678,00</w:t>
            </w:r>
          </w:p>
        </w:tc>
        <w:tc>
          <w:tcPr>
            <w:tcW w:w="886" w:type="pct"/>
            <w:shd w:val="clear" w:color="auto" w:fill="auto"/>
            <w:noWrap/>
            <w:vAlign w:val="center"/>
            <w:hideMark/>
          </w:tcPr>
          <w:p w14:paraId="5FA1BAD0" w14:textId="77777777" w:rsidR="004C4E3B" w:rsidRPr="00240ACB" w:rsidRDefault="004C4E3B" w:rsidP="00914E0D">
            <w:pPr>
              <w:ind w:right="319"/>
              <w:jc w:val="right"/>
              <w:rPr>
                <w:rFonts w:ascii="Times New Roman" w:hAnsi="Times New Roman"/>
              </w:rPr>
            </w:pPr>
            <w:r w:rsidRPr="00240ACB">
              <w:rPr>
                <w:rFonts w:ascii="Times New Roman" w:hAnsi="Times New Roman"/>
              </w:rPr>
              <w:t>1 382,00</w:t>
            </w:r>
          </w:p>
        </w:tc>
        <w:tc>
          <w:tcPr>
            <w:tcW w:w="968" w:type="pct"/>
            <w:shd w:val="clear" w:color="auto" w:fill="auto"/>
            <w:noWrap/>
            <w:vAlign w:val="center"/>
            <w:hideMark/>
          </w:tcPr>
          <w:p w14:paraId="5A889F1E" w14:textId="77777777" w:rsidR="004C4E3B" w:rsidRPr="00240ACB" w:rsidRDefault="004C4E3B" w:rsidP="00914E0D">
            <w:pPr>
              <w:ind w:right="319"/>
              <w:jc w:val="right"/>
              <w:rPr>
                <w:rFonts w:ascii="Times New Roman" w:hAnsi="Times New Roman"/>
              </w:rPr>
            </w:pPr>
            <w:r w:rsidRPr="00240ACB">
              <w:rPr>
                <w:rFonts w:ascii="Times New Roman" w:hAnsi="Times New Roman"/>
              </w:rPr>
              <w:t>18 630,00</w:t>
            </w:r>
          </w:p>
        </w:tc>
      </w:tr>
      <w:tr w:rsidR="00914E0D" w:rsidRPr="00240ACB" w14:paraId="53AED4CE" w14:textId="77777777" w:rsidTr="00914E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804" w:type="pct"/>
            <w:vMerge w:val="restart"/>
            <w:shd w:val="clear" w:color="auto" w:fill="auto"/>
            <w:vAlign w:val="center"/>
            <w:hideMark/>
          </w:tcPr>
          <w:p w14:paraId="1A08127C" w14:textId="77777777" w:rsidR="004C4E3B" w:rsidRPr="00240ACB" w:rsidRDefault="004C4E3B" w:rsidP="00914E0D">
            <w:pPr>
              <w:rPr>
                <w:rFonts w:ascii="Times New Roman" w:hAnsi="Times New Roman"/>
              </w:rPr>
            </w:pPr>
            <w:r w:rsidRPr="00240ACB">
              <w:rPr>
                <w:rFonts w:ascii="Times New Roman" w:hAnsi="Times New Roman"/>
              </w:rPr>
              <w:t>Вышинское лесничество</w:t>
            </w:r>
          </w:p>
        </w:tc>
        <w:tc>
          <w:tcPr>
            <w:tcW w:w="1452" w:type="pct"/>
            <w:shd w:val="clear" w:color="auto" w:fill="auto"/>
            <w:noWrap/>
            <w:vAlign w:val="center"/>
            <w:hideMark/>
          </w:tcPr>
          <w:p w14:paraId="42B9ED7F" w14:textId="77777777" w:rsidR="004C4E3B" w:rsidRPr="00240ACB" w:rsidRDefault="004C4E3B" w:rsidP="00914E0D">
            <w:pPr>
              <w:rPr>
                <w:rFonts w:ascii="Times New Roman" w:hAnsi="Times New Roman"/>
              </w:rPr>
            </w:pPr>
            <w:r w:rsidRPr="00240ACB">
              <w:rPr>
                <w:rFonts w:ascii="Times New Roman" w:hAnsi="Times New Roman"/>
              </w:rPr>
              <w:t>Молодняки</w:t>
            </w:r>
          </w:p>
        </w:tc>
        <w:tc>
          <w:tcPr>
            <w:tcW w:w="889" w:type="pct"/>
            <w:shd w:val="clear" w:color="auto" w:fill="auto"/>
            <w:noWrap/>
            <w:vAlign w:val="center"/>
            <w:hideMark/>
          </w:tcPr>
          <w:p w14:paraId="71D901CB" w14:textId="77777777" w:rsidR="004C4E3B" w:rsidRPr="00240ACB" w:rsidRDefault="004C4E3B" w:rsidP="00914E0D">
            <w:pPr>
              <w:ind w:right="319"/>
              <w:jc w:val="right"/>
              <w:rPr>
                <w:rFonts w:ascii="Times New Roman" w:hAnsi="Times New Roman"/>
              </w:rPr>
            </w:pPr>
            <w:r w:rsidRPr="00240ACB">
              <w:rPr>
                <w:rFonts w:ascii="Times New Roman" w:hAnsi="Times New Roman"/>
              </w:rPr>
              <w:t>4 009,00</w:t>
            </w:r>
          </w:p>
        </w:tc>
        <w:tc>
          <w:tcPr>
            <w:tcW w:w="886" w:type="pct"/>
            <w:shd w:val="clear" w:color="auto" w:fill="auto"/>
            <w:noWrap/>
            <w:vAlign w:val="center"/>
            <w:hideMark/>
          </w:tcPr>
          <w:p w14:paraId="2D26AEBA" w14:textId="77777777" w:rsidR="004C4E3B" w:rsidRPr="00240ACB" w:rsidRDefault="004C4E3B" w:rsidP="00914E0D">
            <w:pPr>
              <w:ind w:right="319"/>
              <w:jc w:val="right"/>
              <w:rPr>
                <w:rFonts w:ascii="Times New Roman" w:hAnsi="Times New Roman"/>
              </w:rPr>
            </w:pPr>
            <w:r w:rsidRPr="00240ACB">
              <w:rPr>
                <w:rFonts w:ascii="Times New Roman" w:hAnsi="Times New Roman"/>
              </w:rPr>
              <w:t>169,00</w:t>
            </w:r>
          </w:p>
        </w:tc>
        <w:tc>
          <w:tcPr>
            <w:tcW w:w="968" w:type="pct"/>
            <w:shd w:val="clear" w:color="auto" w:fill="auto"/>
            <w:noWrap/>
            <w:vAlign w:val="center"/>
            <w:hideMark/>
          </w:tcPr>
          <w:p w14:paraId="4009D14A" w14:textId="77777777" w:rsidR="004C4E3B" w:rsidRPr="00240ACB" w:rsidRDefault="004C4E3B" w:rsidP="00914E0D">
            <w:pPr>
              <w:ind w:right="319"/>
              <w:jc w:val="right"/>
              <w:rPr>
                <w:rFonts w:ascii="Times New Roman" w:hAnsi="Times New Roman"/>
              </w:rPr>
            </w:pPr>
            <w:r w:rsidRPr="00240ACB">
              <w:rPr>
                <w:rFonts w:ascii="Times New Roman" w:hAnsi="Times New Roman"/>
              </w:rPr>
              <w:t>7 021,00</w:t>
            </w:r>
          </w:p>
        </w:tc>
      </w:tr>
      <w:tr w:rsidR="00914E0D" w:rsidRPr="00240ACB" w14:paraId="47669719" w14:textId="77777777" w:rsidTr="00914E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804" w:type="pct"/>
            <w:vMerge/>
            <w:vAlign w:val="center"/>
            <w:hideMark/>
          </w:tcPr>
          <w:p w14:paraId="7526C344" w14:textId="77777777" w:rsidR="004C4E3B" w:rsidRPr="00240ACB" w:rsidRDefault="004C4E3B" w:rsidP="00914E0D">
            <w:pPr>
              <w:rPr>
                <w:rFonts w:ascii="Times New Roman" w:hAnsi="Times New Roman"/>
              </w:rPr>
            </w:pPr>
          </w:p>
        </w:tc>
        <w:tc>
          <w:tcPr>
            <w:tcW w:w="1452" w:type="pct"/>
            <w:shd w:val="clear" w:color="auto" w:fill="auto"/>
            <w:noWrap/>
            <w:vAlign w:val="center"/>
            <w:hideMark/>
          </w:tcPr>
          <w:p w14:paraId="6B1DFF23" w14:textId="77777777" w:rsidR="004C4E3B" w:rsidRPr="00240ACB" w:rsidRDefault="004C4E3B" w:rsidP="00914E0D">
            <w:pPr>
              <w:rPr>
                <w:rFonts w:ascii="Times New Roman" w:hAnsi="Times New Roman"/>
              </w:rPr>
            </w:pPr>
            <w:r w:rsidRPr="00240ACB">
              <w:rPr>
                <w:rFonts w:ascii="Times New Roman" w:hAnsi="Times New Roman"/>
              </w:rPr>
              <w:t>Средневозрастные</w:t>
            </w:r>
          </w:p>
        </w:tc>
        <w:tc>
          <w:tcPr>
            <w:tcW w:w="889" w:type="pct"/>
            <w:shd w:val="clear" w:color="auto" w:fill="auto"/>
            <w:noWrap/>
            <w:vAlign w:val="center"/>
            <w:hideMark/>
          </w:tcPr>
          <w:p w14:paraId="78D1D03B" w14:textId="77777777" w:rsidR="004C4E3B" w:rsidRPr="00240ACB" w:rsidRDefault="004C4E3B" w:rsidP="00914E0D">
            <w:pPr>
              <w:ind w:right="319"/>
              <w:jc w:val="right"/>
              <w:rPr>
                <w:rFonts w:ascii="Times New Roman" w:hAnsi="Times New Roman"/>
              </w:rPr>
            </w:pPr>
            <w:r w:rsidRPr="00240ACB">
              <w:rPr>
                <w:rFonts w:ascii="Times New Roman" w:hAnsi="Times New Roman"/>
              </w:rPr>
              <w:t>5 395,00</w:t>
            </w:r>
          </w:p>
        </w:tc>
        <w:tc>
          <w:tcPr>
            <w:tcW w:w="886" w:type="pct"/>
            <w:shd w:val="clear" w:color="auto" w:fill="auto"/>
            <w:noWrap/>
            <w:vAlign w:val="center"/>
            <w:hideMark/>
          </w:tcPr>
          <w:p w14:paraId="242E64A4" w14:textId="77777777" w:rsidR="004C4E3B" w:rsidRPr="00240ACB" w:rsidRDefault="004C4E3B" w:rsidP="00914E0D">
            <w:pPr>
              <w:ind w:right="319"/>
              <w:jc w:val="right"/>
              <w:rPr>
                <w:rFonts w:ascii="Times New Roman" w:hAnsi="Times New Roman"/>
              </w:rPr>
            </w:pPr>
            <w:r w:rsidRPr="00240ACB">
              <w:rPr>
                <w:rFonts w:ascii="Times New Roman" w:hAnsi="Times New Roman"/>
              </w:rPr>
              <w:t>1 028,00</w:t>
            </w:r>
          </w:p>
        </w:tc>
        <w:tc>
          <w:tcPr>
            <w:tcW w:w="968" w:type="pct"/>
            <w:shd w:val="clear" w:color="auto" w:fill="auto"/>
            <w:noWrap/>
            <w:vAlign w:val="center"/>
            <w:hideMark/>
          </w:tcPr>
          <w:p w14:paraId="22D7AF23" w14:textId="77777777" w:rsidR="004C4E3B" w:rsidRPr="00240ACB" w:rsidRDefault="004C4E3B" w:rsidP="00914E0D">
            <w:pPr>
              <w:ind w:right="319"/>
              <w:jc w:val="right"/>
              <w:rPr>
                <w:rFonts w:ascii="Times New Roman" w:hAnsi="Times New Roman"/>
              </w:rPr>
            </w:pPr>
            <w:r w:rsidRPr="00240ACB">
              <w:rPr>
                <w:rFonts w:ascii="Times New Roman" w:hAnsi="Times New Roman"/>
              </w:rPr>
              <w:t>15 741,00</w:t>
            </w:r>
          </w:p>
        </w:tc>
      </w:tr>
      <w:tr w:rsidR="00914E0D" w:rsidRPr="00240ACB" w14:paraId="17E7FEB1" w14:textId="77777777" w:rsidTr="00914E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804" w:type="pct"/>
            <w:vMerge/>
            <w:vAlign w:val="center"/>
            <w:hideMark/>
          </w:tcPr>
          <w:p w14:paraId="45BF7B90" w14:textId="77777777" w:rsidR="004C4E3B" w:rsidRPr="00240ACB" w:rsidRDefault="004C4E3B" w:rsidP="00914E0D">
            <w:pPr>
              <w:rPr>
                <w:rFonts w:ascii="Times New Roman" w:hAnsi="Times New Roman"/>
              </w:rPr>
            </w:pPr>
          </w:p>
        </w:tc>
        <w:tc>
          <w:tcPr>
            <w:tcW w:w="1452" w:type="pct"/>
            <w:shd w:val="clear" w:color="auto" w:fill="auto"/>
            <w:noWrap/>
            <w:vAlign w:val="center"/>
            <w:hideMark/>
          </w:tcPr>
          <w:p w14:paraId="5DF42937" w14:textId="77777777" w:rsidR="004C4E3B" w:rsidRPr="00240ACB" w:rsidRDefault="004C4E3B" w:rsidP="00914E0D">
            <w:pPr>
              <w:rPr>
                <w:rFonts w:ascii="Times New Roman" w:hAnsi="Times New Roman"/>
              </w:rPr>
            </w:pPr>
            <w:r w:rsidRPr="00240ACB">
              <w:rPr>
                <w:rFonts w:ascii="Times New Roman" w:hAnsi="Times New Roman"/>
              </w:rPr>
              <w:t>Приспевающие</w:t>
            </w:r>
          </w:p>
        </w:tc>
        <w:tc>
          <w:tcPr>
            <w:tcW w:w="889" w:type="pct"/>
            <w:shd w:val="clear" w:color="auto" w:fill="auto"/>
            <w:noWrap/>
            <w:vAlign w:val="center"/>
            <w:hideMark/>
          </w:tcPr>
          <w:p w14:paraId="7ADDFE04" w14:textId="77777777" w:rsidR="004C4E3B" w:rsidRPr="00240ACB" w:rsidRDefault="004C4E3B" w:rsidP="00914E0D">
            <w:pPr>
              <w:ind w:right="319"/>
              <w:jc w:val="right"/>
              <w:rPr>
                <w:rFonts w:ascii="Times New Roman" w:hAnsi="Times New Roman"/>
              </w:rPr>
            </w:pPr>
            <w:r w:rsidRPr="00240ACB">
              <w:rPr>
                <w:rFonts w:ascii="Times New Roman" w:hAnsi="Times New Roman"/>
              </w:rPr>
              <w:t>2 965,00</w:t>
            </w:r>
          </w:p>
        </w:tc>
        <w:tc>
          <w:tcPr>
            <w:tcW w:w="886" w:type="pct"/>
            <w:shd w:val="clear" w:color="auto" w:fill="auto"/>
            <w:noWrap/>
            <w:vAlign w:val="center"/>
            <w:hideMark/>
          </w:tcPr>
          <w:p w14:paraId="3166D3E5" w14:textId="77777777" w:rsidR="004C4E3B" w:rsidRPr="00240ACB" w:rsidRDefault="004C4E3B" w:rsidP="00914E0D">
            <w:pPr>
              <w:ind w:right="319"/>
              <w:jc w:val="right"/>
              <w:rPr>
                <w:rFonts w:ascii="Times New Roman" w:hAnsi="Times New Roman"/>
              </w:rPr>
            </w:pPr>
            <w:r w:rsidRPr="00240ACB">
              <w:rPr>
                <w:rFonts w:ascii="Times New Roman" w:hAnsi="Times New Roman"/>
              </w:rPr>
              <w:t>1 002,00</w:t>
            </w:r>
          </w:p>
        </w:tc>
        <w:tc>
          <w:tcPr>
            <w:tcW w:w="968" w:type="pct"/>
            <w:shd w:val="clear" w:color="auto" w:fill="auto"/>
            <w:noWrap/>
            <w:vAlign w:val="center"/>
            <w:hideMark/>
          </w:tcPr>
          <w:p w14:paraId="50DBB628" w14:textId="77777777" w:rsidR="004C4E3B" w:rsidRPr="00240ACB" w:rsidRDefault="004C4E3B" w:rsidP="00914E0D">
            <w:pPr>
              <w:ind w:right="319"/>
              <w:jc w:val="right"/>
              <w:rPr>
                <w:rFonts w:ascii="Times New Roman" w:hAnsi="Times New Roman"/>
              </w:rPr>
            </w:pPr>
            <w:r w:rsidRPr="00240ACB">
              <w:rPr>
                <w:rFonts w:ascii="Times New Roman" w:hAnsi="Times New Roman"/>
              </w:rPr>
              <w:t>3 956,00</w:t>
            </w:r>
          </w:p>
        </w:tc>
      </w:tr>
      <w:tr w:rsidR="00914E0D" w:rsidRPr="00240ACB" w14:paraId="0B07586A" w14:textId="77777777" w:rsidTr="00914E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804" w:type="pct"/>
            <w:vMerge/>
            <w:vAlign w:val="center"/>
            <w:hideMark/>
          </w:tcPr>
          <w:p w14:paraId="3A227DD4" w14:textId="77777777" w:rsidR="004C4E3B" w:rsidRPr="00240ACB" w:rsidRDefault="004C4E3B" w:rsidP="00914E0D">
            <w:pPr>
              <w:rPr>
                <w:rFonts w:ascii="Times New Roman" w:hAnsi="Times New Roman"/>
              </w:rPr>
            </w:pPr>
          </w:p>
        </w:tc>
        <w:tc>
          <w:tcPr>
            <w:tcW w:w="1452" w:type="pct"/>
            <w:shd w:val="clear" w:color="auto" w:fill="auto"/>
            <w:noWrap/>
            <w:vAlign w:val="center"/>
            <w:hideMark/>
          </w:tcPr>
          <w:p w14:paraId="58420A53" w14:textId="77777777" w:rsidR="004C4E3B" w:rsidRPr="00240ACB" w:rsidRDefault="004C4E3B" w:rsidP="00914E0D">
            <w:pPr>
              <w:rPr>
                <w:rFonts w:ascii="Times New Roman" w:hAnsi="Times New Roman"/>
              </w:rPr>
            </w:pPr>
            <w:r w:rsidRPr="00240ACB">
              <w:rPr>
                <w:rFonts w:ascii="Times New Roman" w:hAnsi="Times New Roman"/>
              </w:rPr>
              <w:t>Спелые и перестойные</w:t>
            </w:r>
          </w:p>
        </w:tc>
        <w:tc>
          <w:tcPr>
            <w:tcW w:w="889" w:type="pct"/>
            <w:shd w:val="clear" w:color="auto" w:fill="auto"/>
            <w:noWrap/>
            <w:vAlign w:val="center"/>
            <w:hideMark/>
          </w:tcPr>
          <w:p w14:paraId="789309F6" w14:textId="77777777" w:rsidR="004C4E3B" w:rsidRPr="00240ACB" w:rsidRDefault="004C4E3B" w:rsidP="00914E0D">
            <w:pPr>
              <w:ind w:right="319"/>
              <w:jc w:val="right"/>
              <w:rPr>
                <w:rFonts w:ascii="Times New Roman" w:hAnsi="Times New Roman"/>
              </w:rPr>
            </w:pPr>
            <w:r w:rsidRPr="00240ACB">
              <w:rPr>
                <w:rFonts w:ascii="Times New Roman" w:hAnsi="Times New Roman"/>
              </w:rPr>
              <w:t>1 151,00</w:t>
            </w:r>
          </w:p>
        </w:tc>
        <w:tc>
          <w:tcPr>
            <w:tcW w:w="886" w:type="pct"/>
            <w:shd w:val="clear" w:color="auto" w:fill="auto"/>
            <w:noWrap/>
            <w:vAlign w:val="center"/>
            <w:hideMark/>
          </w:tcPr>
          <w:p w14:paraId="3BF20D37" w14:textId="77777777" w:rsidR="004C4E3B" w:rsidRPr="00240ACB" w:rsidRDefault="004C4E3B" w:rsidP="00914E0D">
            <w:pPr>
              <w:ind w:right="319"/>
              <w:jc w:val="right"/>
              <w:rPr>
                <w:rFonts w:ascii="Times New Roman" w:hAnsi="Times New Roman"/>
              </w:rPr>
            </w:pPr>
            <w:r w:rsidRPr="00240ACB">
              <w:rPr>
                <w:rFonts w:ascii="Times New Roman" w:hAnsi="Times New Roman"/>
              </w:rPr>
              <w:t>1 305,00</w:t>
            </w:r>
          </w:p>
        </w:tc>
        <w:tc>
          <w:tcPr>
            <w:tcW w:w="968" w:type="pct"/>
            <w:shd w:val="clear" w:color="auto" w:fill="auto"/>
            <w:noWrap/>
            <w:vAlign w:val="center"/>
            <w:hideMark/>
          </w:tcPr>
          <w:p w14:paraId="4FF1D1B8" w14:textId="77777777" w:rsidR="004C4E3B" w:rsidRPr="00240ACB" w:rsidRDefault="004C4E3B" w:rsidP="00914E0D">
            <w:pPr>
              <w:ind w:right="319"/>
              <w:jc w:val="right"/>
              <w:rPr>
                <w:rFonts w:ascii="Times New Roman" w:hAnsi="Times New Roman"/>
              </w:rPr>
            </w:pPr>
            <w:r w:rsidRPr="00240ACB">
              <w:rPr>
                <w:rFonts w:ascii="Times New Roman" w:hAnsi="Times New Roman"/>
              </w:rPr>
              <w:t>8 901,00</w:t>
            </w:r>
          </w:p>
        </w:tc>
      </w:tr>
      <w:tr w:rsidR="00914E0D" w:rsidRPr="00240ACB" w14:paraId="0639A19B" w14:textId="77777777" w:rsidTr="00914E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804" w:type="pct"/>
            <w:vMerge w:val="restart"/>
            <w:shd w:val="clear" w:color="auto" w:fill="auto"/>
            <w:vAlign w:val="center"/>
            <w:hideMark/>
          </w:tcPr>
          <w:p w14:paraId="33D78272" w14:textId="77777777" w:rsidR="004C4E3B" w:rsidRPr="00240ACB" w:rsidRDefault="004C4E3B" w:rsidP="00914E0D">
            <w:pPr>
              <w:rPr>
                <w:rFonts w:ascii="Times New Roman" w:hAnsi="Times New Roman"/>
              </w:rPr>
            </w:pPr>
            <w:r w:rsidRPr="00240ACB">
              <w:rPr>
                <w:rFonts w:ascii="Times New Roman" w:hAnsi="Times New Roman"/>
              </w:rPr>
              <w:t>Зубовское лесничество</w:t>
            </w:r>
          </w:p>
        </w:tc>
        <w:tc>
          <w:tcPr>
            <w:tcW w:w="1452" w:type="pct"/>
            <w:shd w:val="clear" w:color="auto" w:fill="auto"/>
            <w:noWrap/>
            <w:vAlign w:val="center"/>
            <w:hideMark/>
          </w:tcPr>
          <w:p w14:paraId="6DB42222" w14:textId="77777777" w:rsidR="004C4E3B" w:rsidRPr="00240ACB" w:rsidRDefault="004C4E3B" w:rsidP="00914E0D">
            <w:pPr>
              <w:rPr>
                <w:rFonts w:ascii="Times New Roman" w:hAnsi="Times New Roman"/>
              </w:rPr>
            </w:pPr>
            <w:r w:rsidRPr="00240ACB">
              <w:rPr>
                <w:rFonts w:ascii="Times New Roman" w:hAnsi="Times New Roman"/>
              </w:rPr>
              <w:t>Молодняки</w:t>
            </w:r>
          </w:p>
        </w:tc>
        <w:tc>
          <w:tcPr>
            <w:tcW w:w="889" w:type="pct"/>
            <w:shd w:val="clear" w:color="auto" w:fill="auto"/>
            <w:noWrap/>
            <w:vAlign w:val="center"/>
            <w:hideMark/>
          </w:tcPr>
          <w:p w14:paraId="328E6092" w14:textId="77777777" w:rsidR="004C4E3B" w:rsidRPr="00240ACB" w:rsidRDefault="004C4E3B" w:rsidP="00914E0D">
            <w:pPr>
              <w:ind w:right="319"/>
              <w:jc w:val="right"/>
              <w:rPr>
                <w:rFonts w:ascii="Times New Roman" w:hAnsi="Times New Roman"/>
              </w:rPr>
            </w:pPr>
            <w:r w:rsidRPr="00240ACB">
              <w:rPr>
                <w:rFonts w:ascii="Times New Roman" w:hAnsi="Times New Roman"/>
              </w:rPr>
              <w:t>14 429,00</w:t>
            </w:r>
          </w:p>
        </w:tc>
        <w:tc>
          <w:tcPr>
            <w:tcW w:w="886" w:type="pct"/>
            <w:shd w:val="clear" w:color="auto" w:fill="auto"/>
            <w:noWrap/>
            <w:vAlign w:val="center"/>
            <w:hideMark/>
          </w:tcPr>
          <w:p w14:paraId="1B1BA260" w14:textId="77777777" w:rsidR="004C4E3B" w:rsidRPr="00240ACB" w:rsidRDefault="004C4E3B" w:rsidP="00914E0D">
            <w:pPr>
              <w:ind w:right="319"/>
              <w:jc w:val="right"/>
              <w:rPr>
                <w:rFonts w:ascii="Times New Roman" w:hAnsi="Times New Roman"/>
              </w:rPr>
            </w:pPr>
            <w:r w:rsidRPr="00240ACB">
              <w:rPr>
                <w:rFonts w:ascii="Times New Roman" w:hAnsi="Times New Roman"/>
              </w:rPr>
              <w:t>395,00</w:t>
            </w:r>
          </w:p>
        </w:tc>
        <w:tc>
          <w:tcPr>
            <w:tcW w:w="968" w:type="pct"/>
            <w:shd w:val="clear" w:color="auto" w:fill="auto"/>
            <w:noWrap/>
            <w:vAlign w:val="center"/>
            <w:hideMark/>
          </w:tcPr>
          <w:p w14:paraId="0E30EE7B" w14:textId="77777777" w:rsidR="004C4E3B" w:rsidRPr="00240ACB" w:rsidRDefault="004C4E3B" w:rsidP="00914E0D">
            <w:pPr>
              <w:ind w:right="319"/>
              <w:jc w:val="right"/>
              <w:rPr>
                <w:rFonts w:ascii="Times New Roman" w:hAnsi="Times New Roman"/>
              </w:rPr>
            </w:pPr>
            <w:r w:rsidRPr="00240ACB">
              <w:rPr>
                <w:rFonts w:ascii="Times New Roman" w:hAnsi="Times New Roman"/>
              </w:rPr>
              <w:t>9 415,00</w:t>
            </w:r>
          </w:p>
        </w:tc>
      </w:tr>
      <w:tr w:rsidR="00914E0D" w:rsidRPr="00240ACB" w14:paraId="63E417E9" w14:textId="77777777" w:rsidTr="00914E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804" w:type="pct"/>
            <w:vMerge/>
            <w:vAlign w:val="center"/>
            <w:hideMark/>
          </w:tcPr>
          <w:p w14:paraId="6BF95E45" w14:textId="77777777" w:rsidR="004C4E3B" w:rsidRPr="00240ACB" w:rsidRDefault="004C4E3B" w:rsidP="00914E0D">
            <w:pPr>
              <w:rPr>
                <w:rFonts w:ascii="Times New Roman" w:hAnsi="Times New Roman"/>
              </w:rPr>
            </w:pPr>
          </w:p>
        </w:tc>
        <w:tc>
          <w:tcPr>
            <w:tcW w:w="1452" w:type="pct"/>
            <w:shd w:val="clear" w:color="auto" w:fill="auto"/>
            <w:noWrap/>
            <w:vAlign w:val="center"/>
            <w:hideMark/>
          </w:tcPr>
          <w:p w14:paraId="58A2684A" w14:textId="77777777" w:rsidR="004C4E3B" w:rsidRPr="00240ACB" w:rsidRDefault="004C4E3B" w:rsidP="00914E0D">
            <w:pPr>
              <w:rPr>
                <w:rFonts w:ascii="Times New Roman" w:hAnsi="Times New Roman"/>
              </w:rPr>
            </w:pPr>
            <w:r w:rsidRPr="00240ACB">
              <w:rPr>
                <w:rFonts w:ascii="Times New Roman" w:hAnsi="Times New Roman"/>
              </w:rPr>
              <w:t>Средневозрастные</w:t>
            </w:r>
          </w:p>
        </w:tc>
        <w:tc>
          <w:tcPr>
            <w:tcW w:w="889" w:type="pct"/>
            <w:shd w:val="clear" w:color="auto" w:fill="auto"/>
            <w:noWrap/>
            <w:vAlign w:val="center"/>
            <w:hideMark/>
          </w:tcPr>
          <w:p w14:paraId="6987B606" w14:textId="77777777" w:rsidR="004C4E3B" w:rsidRPr="00240ACB" w:rsidRDefault="004C4E3B" w:rsidP="00914E0D">
            <w:pPr>
              <w:ind w:right="319"/>
              <w:jc w:val="right"/>
              <w:rPr>
                <w:rFonts w:ascii="Times New Roman" w:hAnsi="Times New Roman"/>
              </w:rPr>
            </w:pPr>
            <w:r w:rsidRPr="00240ACB">
              <w:rPr>
                <w:rFonts w:ascii="Times New Roman" w:hAnsi="Times New Roman"/>
              </w:rPr>
              <w:t>11 478,00</w:t>
            </w:r>
          </w:p>
        </w:tc>
        <w:tc>
          <w:tcPr>
            <w:tcW w:w="886" w:type="pct"/>
            <w:shd w:val="clear" w:color="auto" w:fill="auto"/>
            <w:noWrap/>
            <w:vAlign w:val="center"/>
            <w:hideMark/>
          </w:tcPr>
          <w:p w14:paraId="165EE78A" w14:textId="77777777" w:rsidR="004C4E3B" w:rsidRPr="00240ACB" w:rsidRDefault="004C4E3B" w:rsidP="00914E0D">
            <w:pPr>
              <w:ind w:right="319"/>
              <w:jc w:val="right"/>
              <w:rPr>
                <w:rFonts w:ascii="Times New Roman" w:hAnsi="Times New Roman"/>
              </w:rPr>
            </w:pPr>
            <w:r w:rsidRPr="00240ACB">
              <w:rPr>
                <w:rFonts w:ascii="Times New Roman" w:hAnsi="Times New Roman"/>
              </w:rPr>
              <w:t>1 284,00</w:t>
            </w:r>
          </w:p>
        </w:tc>
        <w:tc>
          <w:tcPr>
            <w:tcW w:w="968" w:type="pct"/>
            <w:shd w:val="clear" w:color="auto" w:fill="auto"/>
            <w:noWrap/>
            <w:vAlign w:val="center"/>
            <w:hideMark/>
          </w:tcPr>
          <w:p w14:paraId="51E54710" w14:textId="77777777" w:rsidR="004C4E3B" w:rsidRPr="00240ACB" w:rsidRDefault="004C4E3B" w:rsidP="00914E0D">
            <w:pPr>
              <w:ind w:right="319"/>
              <w:jc w:val="right"/>
              <w:rPr>
                <w:rFonts w:ascii="Times New Roman" w:hAnsi="Times New Roman"/>
              </w:rPr>
            </w:pPr>
            <w:r w:rsidRPr="00240ACB">
              <w:rPr>
                <w:rFonts w:ascii="Times New Roman" w:hAnsi="Times New Roman"/>
              </w:rPr>
              <w:t>16 876,00</w:t>
            </w:r>
          </w:p>
        </w:tc>
      </w:tr>
      <w:tr w:rsidR="00914E0D" w:rsidRPr="00240ACB" w14:paraId="6BDB9DE4" w14:textId="77777777" w:rsidTr="00914E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804" w:type="pct"/>
            <w:vMerge/>
            <w:vAlign w:val="center"/>
            <w:hideMark/>
          </w:tcPr>
          <w:p w14:paraId="40764373" w14:textId="77777777" w:rsidR="004C4E3B" w:rsidRPr="00240ACB" w:rsidRDefault="004C4E3B" w:rsidP="00914E0D">
            <w:pPr>
              <w:rPr>
                <w:rFonts w:ascii="Times New Roman" w:hAnsi="Times New Roman"/>
              </w:rPr>
            </w:pPr>
          </w:p>
        </w:tc>
        <w:tc>
          <w:tcPr>
            <w:tcW w:w="1452" w:type="pct"/>
            <w:shd w:val="clear" w:color="auto" w:fill="auto"/>
            <w:noWrap/>
            <w:vAlign w:val="center"/>
            <w:hideMark/>
          </w:tcPr>
          <w:p w14:paraId="14066BA5" w14:textId="77777777" w:rsidR="004C4E3B" w:rsidRPr="00240ACB" w:rsidRDefault="004C4E3B" w:rsidP="00914E0D">
            <w:pPr>
              <w:rPr>
                <w:rFonts w:ascii="Times New Roman" w:hAnsi="Times New Roman"/>
              </w:rPr>
            </w:pPr>
            <w:r w:rsidRPr="00240ACB">
              <w:rPr>
                <w:rFonts w:ascii="Times New Roman" w:hAnsi="Times New Roman"/>
              </w:rPr>
              <w:t>Приспевающие</w:t>
            </w:r>
          </w:p>
        </w:tc>
        <w:tc>
          <w:tcPr>
            <w:tcW w:w="889" w:type="pct"/>
            <w:shd w:val="clear" w:color="auto" w:fill="auto"/>
            <w:noWrap/>
            <w:vAlign w:val="center"/>
            <w:hideMark/>
          </w:tcPr>
          <w:p w14:paraId="555C5CC0" w14:textId="77777777" w:rsidR="004C4E3B" w:rsidRPr="00240ACB" w:rsidRDefault="004C4E3B" w:rsidP="00914E0D">
            <w:pPr>
              <w:ind w:right="319"/>
              <w:jc w:val="right"/>
              <w:rPr>
                <w:rFonts w:ascii="Times New Roman" w:hAnsi="Times New Roman"/>
              </w:rPr>
            </w:pPr>
            <w:r w:rsidRPr="00240ACB">
              <w:rPr>
                <w:rFonts w:ascii="Times New Roman" w:hAnsi="Times New Roman"/>
              </w:rPr>
              <w:t>5 992,00</w:t>
            </w:r>
          </w:p>
        </w:tc>
        <w:tc>
          <w:tcPr>
            <w:tcW w:w="886" w:type="pct"/>
            <w:shd w:val="clear" w:color="auto" w:fill="auto"/>
            <w:noWrap/>
            <w:vAlign w:val="center"/>
            <w:hideMark/>
          </w:tcPr>
          <w:p w14:paraId="535F1A59" w14:textId="77777777" w:rsidR="004C4E3B" w:rsidRPr="00240ACB" w:rsidRDefault="004C4E3B" w:rsidP="00914E0D">
            <w:pPr>
              <w:ind w:right="319"/>
              <w:jc w:val="right"/>
              <w:rPr>
                <w:rFonts w:ascii="Times New Roman" w:hAnsi="Times New Roman"/>
              </w:rPr>
            </w:pPr>
            <w:r w:rsidRPr="00240ACB">
              <w:rPr>
                <w:rFonts w:ascii="Times New Roman" w:hAnsi="Times New Roman"/>
              </w:rPr>
              <w:t>670,00</w:t>
            </w:r>
          </w:p>
        </w:tc>
        <w:tc>
          <w:tcPr>
            <w:tcW w:w="968" w:type="pct"/>
            <w:shd w:val="clear" w:color="auto" w:fill="auto"/>
            <w:noWrap/>
            <w:vAlign w:val="center"/>
            <w:hideMark/>
          </w:tcPr>
          <w:p w14:paraId="0282B80E" w14:textId="77777777" w:rsidR="004C4E3B" w:rsidRPr="00240ACB" w:rsidRDefault="004C4E3B" w:rsidP="00914E0D">
            <w:pPr>
              <w:ind w:right="319"/>
              <w:jc w:val="right"/>
              <w:rPr>
                <w:rFonts w:ascii="Times New Roman" w:hAnsi="Times New Roman"/>
              </w:rPr>
            </w:pPr>
            <w:r w:rsidRPr="00240ACB">
              <w:rPr>
                <w:rFonts w:ascii="Times New Roman" w:hAnsi="Times New Roman"/>
              </w:rPr>
              <w:t>5 197,00</w:t>
            </w:r>
          </w:p>
        </w:tc>
      </w:tr>
      <w:tr w:rsidR="00914E0D" w:rsidRPr="00240ACB" w14:paraId="6E03669F" w14:textId="77777777" w:rsidTr="00914E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804" w:type="pct"/>
            <w:vMerge/>
            <w:vAlign w:val="center"/>
            <w:hideMark/>
          </w:tcPr>
          <w:p w14:paraId="6345257F" w14:textId="77777777" w:rsidR="004C4E3B" w:rsidRPr="00240ACB" w:rsidRDefault="004C4E3B" w:rsidP="00914E0D">
            <w:pPr>
              <w:rPr>
                <w:rFonts w:ascii="Times New Roman" w:hAnsi="Times New Roman"/>
              </w:rPr>
            </w:pPr>
          </w:p>
        </w:tc>
        <w:tc>
          <w:tcPr>
            <w:tcW w:w="1452" w:type="pct"/>
            <w:shd w:val="clear" w:color="auto" w:fill="auto"/>
            <w:noWrap/>
            <w:vAlign w:val="center"/>
            <w:hideMark/>
          </w:tcPr>
          <w:p w14:paraId="6EBC58AB" w14:textId="77777777" w:rsidR="004C4E3B" w:rsidRPr="00240ACB" w:rsidRDefault="004C4E3B" w:rsidP="00914E0D">
            <w:pPr>
              <w:rPr>
                <w:rFonts w:ascii="Times New Roman" w:hAnsi="Times New Roman"/>
              </w:rPr>
            </w:pPr>
            <w:r w:rsidRPr="00240ACB">
              <w:rPr>
                <w:rFonts w:ascii="Times New Roman" w:hAnsi="Times New Roman"/>
              </w:rPr>
              <w:t>Спелые и перестойные</w:t>
            </w:r>
          </w:p>
        </w:tc>
        <w:tc>
          <w:tcPr>
            <w:tcW w:w="889" w:type="pct"/>
            <w:shd w:val="clear" w:color="auto" w:fill="auto"/>
            <w:noWrap/>
            <w:vAlign w:val="center"/>
            <w:hideMark/>
          </w:tcPr>
          <w:p w14:paraId="4AA288AA" w14:textId="77777777" w:rsidR="004C4E3B" w:rsidRPr="00240ACB" w:rsidRDefault="004C4E3B" w:rsidP="00914E0D">
            <w:pPr>
              <w:ind w:right="319"/>
              <w:jc w:val="right"/>
              <w:rPr>
                <w:rFonts w:ascii="Times New Roman" w:hAnsi="Times New Roman"/>
              </w:rPr>
            </w:pPr>
            <w:r w:rsidRPr="00240ACB">
              <w:rPr>
                <w:rFonts w:ascii="Times New Roman" w:hAnsi="Times New Roman"/>
              </w:rPr>
              <w:t>703,00</w:t>
            </w:r>
          </w:p>
        </w:tc>
        <w:tc>
          <w:tcPr>
            <w:tcW w:w="886" w:type="pct"/>
            <w:shd w:val="clear" w:color="auto" w:fill="auto"/>
            <w:noWrap/>
            <w:vAlign w:val="center"/>
            <w:hideMark/>
          </w:tcPr>
          <w:p w14:paraId="5861B501" w14:textId="77777777" w:rsidR="004C4E3B" w:rsidRPr="00240ACB" w:rsidRDefault="004C4E3B" w:rsidP="00914E0D">
            <w:pPr>
              <w:ind w:right="319"/>
              <w:jc w:val="right"/>
              <w:rPr>
                <w:rFonts w:ascii="Times New Roman" w:hAnsi="Times New Roman"/>
              </w:rPr>
            </w:pPr>
            <w:r w:rsidRPr="00240ACB">
              <w:rPr>
                <w:rFonts w:ascii="Times New Roman" w:hAnsi="Times New Roman"/>
              </w:rPr>
              <w:t>1 824,00</w:t>
            </w:r>
          </w:p>
        </w:tc>
        <w:tc>
          <w:tcPr>
            <w:tcW w:w="968" w:type="pct"/>
            <w:shd w:val="clear" w:color="auto" w:fill="auto"/>
            <w:noWrap/>
            <w:vAlign w:val="center"/>
            <w:hideMark/>
          </w:tcPr>
          <w:p w14:paraId="3769B9A3" w14:textId="77777777" w:rsidR="004C4E3B" w:rsidRPr="00240ACB" w:rsidRDefault="004C4E3B" w:rsidP="00914E0D">
            <w:pPr>
              <w:ind w:right="319"/>
              <w:jc w:val="right"/>
              <w:rPr>
                <w:rFonts w:ascii="Times New Roman" w:hAnsi="Times New Roman"/>
              </w:rPr>
            </w:pPr>
            <w:r w:rsidRPr="00240ACB">
              <w:rPr>
                <w:rFonts w:ascii="Times New Roman" w:hAnsi="Times New Roman"/>
              </w:rPr>
              <w:t>10 774,00</w:t>
            </w:r>
          </w:p>
        </w:tc>
      </w:tr>
      <w:tr w:rsidR="00914E0D" w:rsidRPr="00240ACB" w14:paraId="359C8D17" w14:textId="77777777" w:rsidTr="00914E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804" w:type="pct"/>
            <w:vMerge w:val="restart"/>
            <w:shd w:val="clear" w:color="auto" w:fill="auto"/>
            <w:vAlign w:val="center"/>
            <w:hideMark/>
          </w:tcPr>
          <w:p w14:paraId="1384DBBF" w14:textId="77777777" w:rsidR="004C4E3B" w:rsidRPr="00240ACB" w:rsidRDefault="004C4E3B" w:rsidP="00914E0D">
            <w:pPr>
              <w:rPr>
                <w:rFonts w:ascii="Times New Roman" w:hAnsi="Times New Roman"/>
              </w:rPr>
            </w:pPr>
            <w:r w:rsidRPr="00240ACB">
              <w:rPr>
                <w:rFonts w:ascii="Times New Roman" w:hAnsi="Times New Roman"/>
              </w:rPr>
              <w:t>Ковылкинское лесничество</w:t>
            </w:r>
          </w:p>
        </w:tc>
        <w:tc>
          <w:tcPr>
            <w:tcW w:w="1452" w:type="pct"/>
            <w:shd w:val="clear" w:color="auto" w:fill="auto"/>
            <w:noWrap/>
            <w:vAlign w:val="center"/>
            <w:hideMark/>
          </w:tcPr>
          <w:p w14:paraId="6AEEFD22" w14:textId="77777777" w:rsidR="004C4E3B" w:rsidRPr="00240ACB" w:rsidRDefault="004C4E3B" w:rsidP="00914E0D">
            <w:pPr>
              <w:rPr>
                <w:rFonts w:ascii="Times New Roman" w:hAnsi="Times New Roman"/>
              </w:rPr>
            </w:pPr>
            <w:r w:rsidRPr="00240ACB">
              <w:rPr>
                <w:rFonts w:ascii="Times New Roman" w:hAnsi="Times New Roman"/>
              </w:rPr>
              <w:t>Молодняки</w:t>
            </w:r>
          </w:p>
        </w:tc>
        <w:tc>
          <w:tcPr>
            <w:tcW w:w="889" w:type="pct"/>
            <w:shd w:val="clear" w:color="auto" w:fill="auto"/>
            <w:noWrap/>
            <w:vAlign w:val="center"/>
            <w:hideMark/>
          </w:tcPr>
          <w:p w14:paraId="6D71FDE1" w14:textId="77777777" w:rsidR="004C4E3B" w:rsidRPr="00240ACB" w:rsidRDefault="004C4E3B" w:rsidP="00914E0D">
            <w:pPr>
              <w:ind w:right="319"/>
              <w:jc w:val="right"/>
              <w:rPr>
                <w:rFonts w:ascii="Times New Roman" w:hAnsi="Times New Roman"/>
              </w:rPr>
            </w:pPr>
            <w:r w:rsidRPr="00240ACB">
              <w:rPr>
                <w:rFonts w:ascii="Times New Roman" w:hAnsi="Times New Roman"/>
              </w:rPr>
              <w:t>3 677,00</w:t>
            </w:r>
          </w:p>
        </w:tc>
        <w:tc>
          <w:tcPr>
            <w:tcW w:w="886" w:type="pct"/>
            <w:shd w:val="clear" w:color="auto" w:fill="auto"/>
            <w:noWrap/>
            <w:vAlign w:val="center"/>
            <w:hideMark/>
          </w:tcPr>
          <w:p w14:paraId="49259CBF" w14:textId="77777777" w:rsidR="004C4E3B" w:rsidRPr="00240ACB" w:rsidRDefault="004C4E3B" w:rsidP="00914E0D">
            <w:pPr>
              <w:ind w:right="319"/>
              <w:jc w:val="right"/>
              <w:rPr>
                <w:rFonts w:ascii="Times New Roman" w:hAnsi="Times New Roman"/>
              </w:rPr>
            </w:pPr>
            <w:r w:rsidRPr="00240ACB">
              <w:rPr>
                <w:rFonts w:ascii="Times New Roman" w:hAnsi="Times New Roman"/>
              </w:rPr>
              <w:t>1 543,00</w:t>
            </w:r>
          </w:p>
        </w:tc>
        <w:tc>
          <w:tcPr>
            <w:tcW w:w="968" w:type="pct"/>
            <w:shd w:val="clear" w:color="auto" w:fill="auto"/>
            <w:noWrap/>
            <w:vAlign w:val="center"/>
            <w:hideMark/>
          </w:tcPr>
          <w:p w14:paraId="42FB168A" w14:textId="77777777" w:rsidR="004C4E3B" w:rsidRPr="00240ACB" w:rsidRDefault="004C4E3B" w:rsidP="00914E0D">
            <w:pPr>
              <w:ind w:right="319"/>
              <w:jc w:val="right"/>
              <w:rPr>
                <w:rFonts w:ascii="Times New Roman" w:hAnsi="Times New Roman"/>
              </w:rPr>
            </w:pPr>
            <w:r w:rsidRPr="00240ACB">
              <w:rPr>
                <w:rFonts w:ascii="Times New Roman" w:hAnsi="Times New Roman"/>
              </w:rPr>
              <w:t>7 034,00</w:t>
            </w:r>
          </w:p>
        </w:tc>
      </w:tr>
      <w:tr w:rsidR="00914E0D" w:rsidRPr="00240ACB" w14:paraId="480C7BFA" w14:textId="77777777" w:rsidTr="00914E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804" w:type="pct"/>
            <w:vMerge/>
            <w:vAlign w:val="center"/>
            <w:hideMark/>
          </w:tcPr>
          <w:p w14:paraId="51DD86D8" w14:textId="77777777" w:rsidR="004C4E3B" w:rsidRPr="00240ACB" w:rsidRDefault="004C4E3B" w:rsidP="00914E0D">
            <w:pPr>
              <w:rPr>
                <w:rFonts w:ascii="Times New Roman" w:hAnsi="Times New Roman"/>
              </w:rPr>
            </w:pPr>
          </w:p>
        </w:tc>
        <w:tc>
          <w:tcPr>
            <w:tcW w:w="1452" w:type="pct"/>
            <w:shd w:val="clear" w:color="auto" w:fill="auto"/>
            <w:noWrap/>
            <w:vAlign w:val="center"/>
            <w:hideMark/>
          </w:tcPr>
          <w:p w14:paraId="3A8ADDFE" w14:textId="77777777" w:rsidR="004C4E3B" w:rsidRPr="00240ACB" w:rsidRDefault="004C4E3B" w:rsidP="00914E0D">
            <w:pPr>
              <w:rPr>
                <w:rFonts w:ascii="Times New Roman" w:hAnsi="Times New Roman"/>
              </w:rPr>
            </w:pPr>
            <w:r w:rsidRPr="00240ACB">
              <w:rPr>
                <w:rFonts w:ascii="Times New Roman" w:hAnsi="Times New Roman"/>
              </w:rPr>
              <w:t>Средневозрастные</w:t>
            </w:r>
          </w:p>
        </w:tc>
        <w:tc>
          <w:tcPr>
            <w:tcW w:w="889" w:type="pct"/>
            <w:shd w:val="clear" w:color="auto" w:fill="auto"/>
            <w:noWrap/>
            <w:vAlign w:val="center"/>
            <w:hideMark/>
          </w:tcPr>
          <w:p w14:paraId="7C7324B9" w14:textId="77777777" w:rsidR="004C4E3B" w:rsidRPr="00240ACB" w:rsidRDefault="004C4E3B" w:rsidP="00914E0D">
            <w:pPr>
              <w:ind w:right="319"/>
              <w:jc w:val="right"/>
              <w:rPr>
                <w:rFonts w:ascii="Times New Roman" w:hAnsi="Times New Roman"/>
              </w:rPr>
            </w:pPr>
            <w:r w:rsidRPr="00240ACB">
              <w:rPr>
                <w:rFonts w:ascii="Times New Roman" w:hAnsi="Times New Roman"/>
              </w:rPr>
              <w:t>7 247,00</w:t>
            </w:r>
          </w:p>
        </w:tc>
        <w:tc>
          <w:tcPr>
            <w:tcW w:w="886" w:type="pct"/>
            <w:shd w:val="clear" w:color="auto" w:fill="auto"/>
            <w:noWrap/>
            <w:vAlign w:val="center"/>
            <w:hideMark/>
          </w:tcPr>
          <w:p w14:paraId="6854CA09" w14:textId="77777777" w:rsidR="004C4E3B" w:rsidRPr="00240ACB" w:rsidRDefault="004C4E3B" w:rsidP="00914E0D">
            <w:pPr>
              <w:ind w:right="319"/>
              <w:jc w:val="right"/>
              <w:rPr>
                <w:rFonts w:ascii="Times New Roman" w:hAnsi="Times New Roman"/>
              </w:rPr>
            </w:pPr>
            <w:r w:rsidRPr="00240ACB">
              <w:rPr>
                <w:rFonts w:ascii="Times New Roman" w:hAnsi="Times New Roman"/>
              </w:rPr>
              <w:t>6 712,00</w:t>
            </w:r>
          </w:p>
        </w:tc>
        <w:tc>
          <w:tcPr>
            <w:tcW w:w="968" w:type="pct"/>
            <w:shd w:val="clear" w:color="auto" w:fill="auto"/>
            <w:noWrap/>
            <w:vAlign w:val="center"/>
            <w:hideMark/>
          </w:tcPr>
          <w:p w14:paraId="17D7ACCA" w14:textId="77777777" w:rsidR="004C4E3B" w:rsidRPr="00240ACB" w:rsidRDefault="004C4E3B" w:rsidP="00914E0D">
            <w:pPr>
              <w:ind w:right="319"/>
              <w:jc w:val="right"/>
              <w:rPr>
                <w:rFonts w:ascii="Times New Roman" w:hAnsi="Times New Roman"/>
              </w:rPr>
            </w:pPr>
            <w:r w:rsidRPr="00240ACB">
              <w:rPr>
                <w:rFonts w:ascii="Times New Roman" w:hAnsi="Times New Roman"/>
              </w:rPr>
              <w:t>13 997,00</w:t>
            </w:r>
          </w:p>
        </w:tc>
      </w:tr>
      <w:tr w:rsidR="00914E0D" w:rsidRPr="00240ACB" w14:paraId="0A6EF8B4" w14:textId="77777777" w:rsidTr="00914E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804" w:type="pct"/>
            <w:vMerge/>
            <w:vAlign w:val="center"/>
            <w:hideMark/>
          </w:tcPr>
          <w:p w14:paraId="21FD014F" w14:textId="77777777" w:rsidR="004C4E3B" w:rsidRPr="00240ACB" w:rsidRDefault="004C4E3B" w:rsidP="00914E0D">
            <w:pPr>
              <w:rPr>
                <w:rFonts w:ascii="Times New Roman" w:hAnsi="Times New Roman"/>
              </w:rPr>
            </w:pPr>
          </w:p>
        </w:tc>
        <w:tc>
          <w:tcPr>
            <w:tcW w:w="1452" w:type="pct"/>
            <w:shd w:val="clear" w:color="auto" w:fill="auto"/>
            <w:noWrap/>
            <w:vAlign w:val="center"/>
            <w:hideMark/>
          </w:tcPr>
          <w:p w14:paraId="0228053A" w14:textId="77777777" w:rsidR="004C4E3B" w:rsidRPr="00240ACB" w:rsidRDefault="004C4E3B" w:rsidP="00914E0D">
            <w:pPr>
              <w:rPr>
                <w:rFonts w:ascii="Times New Roman" w:hAnsi="Times New Roman"/>
              </w:rPr>
            </w:pPr>
            <w:r w:rsidRPr="00240ACB">
              <w:rPr>
                <w:rFonts w:ascii="Times New Roman" w:hAnsi="Times New Roman"/>
              </w:rPr>
              <w:t>Приспевающие</w:t>
            </w:r>
          </w:p>
        </w:tc>
        <w:tc>
          <w:tcPr>
            <w:tcW w:w="889" w:type="pct"/>
            <w:shd w:val="clear" w:color="auto" w:fill="auto"/>
            <w:noWrap/>
            <w:vAlign w:val="center"/>
            <w:hideMark/>
          </w:tcPr>
          <w:p w14:paraId="545D2729" w14:textId="77777777" w:rsidR="004C4E3B" w:rsidRPr="00240ACB" w:rsidRDefault="004C4E3B" w:rsidP="00914E0D">
            <w:pPr>
              <w:ind w:right="319"/>
              <w:jc w:val="right"/>
              <w:rPr>
                <w:rFonts w:ascii="Times New Roman" w:hAnsi="Times New Roman"/>
              </w:rPr>
            </w:pPr>
            <w:r w:rsidRPr="00240ACB">
              <w:rPr>
                <w:rFonts w:ascii="Times New Roman" w:hAnsi="Times New Roman"/>
              </w:rPr>
              <w:t>1 624,00</w:t>
            </w:r>
          </w:p>
        </w:tc>
        <w:tc>
          <w:tcPr>
            <w:tcW w:w="886" w:type="pct"/>
            <w:shd w:val="clear" w:color="auto" w:fill="auto"/>
            <w:noWrap/>
            <w:vAlign w:val="center"/>
            <w:hideMark/>
          </w:tcPr>
          <w:p w14:paraId="14B4265E" w14:textId="77777777" w:rsidR="004C4E3B" w:rsidRPr="00240ACB" w:rsidRDefault="004C4E3B" w:rsidP="00914E0D">
            <w:pPr>
              <w:ind w:right="319"/>
              <w:jc w:val="right"/>
              <w:rPr>
                <w:rFonts w:ascii="Times New Roman" w:hAnsi="Times New Roman"/>
              </w:rPr>
            </w:pPr>
            <w:r w:rsidRPr="00240ACB">
              <w:rPr>
                <w:rFonts w:ascii="Times New Roman" w:hAnsi="Times New Roman"/>
              </w:rPr>
              <w:t>1 458,00</w:t>
            </w:r>
          </w:p>
        </w:tc>
        <w:tc>
          <w:tcPr>
            <w:tcW w:w="968" w:type="pct"/>
            <w:shd w:val="clear" w:color="auto" w:fill="auto"/>
            <w:noWrap/>
            <w:vAlign w:val="center"/>
            <w:hideMark/>
          </w:tcPr>
          <w:p w14:paraId="5E309FCA" w14:textId="77777777" w:rsidR="004C4E3B" w:rsidRPr="00240ACB" w:rsidRDefault="004C4E3B" w:rsidP="00914E0D">
            <w:pPr>
              <w:ind w:right="319"/>
              <w:jc w:val="right"/>
              <w:rPr>
                <w:rFonts w:ascii="Times New Roman" w:hAnsi="Times New Roman"/>
              </w:rPr>
            </w:pPr>
            <w:r w:rsidRPr="00240ACB">
              <w:rPr>
                <w:rFonts w:ascii="Times New Roman" w:hAnsi="Times New Roman"/>
              </w:rPr>
              <w:t>6 461,00</w:t>
            </w:r>
          </w:p>
        </w:tc>
      </w:tr>
      <w:tr w:rsidR="00914E0D" w:rsidRPr="00240ACB" w14:paraId="78639E25" w14:textId="77777777" w:rsidTr="00914E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804" w:type="pct"/>
            <w:vMerge/>
            <w:vAlign w:val="center"/>
            <w:hideMark/>
          </w:tcPr>
          <w:p w14:paraId="5E47CF94" w14:textId="77777777" w:rsidR="004C4E3B" w:rsidRPr="00240ACB" w:rsidRDefault="004C4E3B" w:rsidP="00914E0D">
            <w:pPr>
              <w:rPr>
                <w:rFonts w:ascii="Times New Roman" w:hAnsi="Times New Roman"/>
              </w:rPr>
            </w:pPr>
          </w:p>
        </w:tc>
        <w:tc>
          <w:tcPr>
            <w:tcW w:w="1452" w:type="pct"/>
            <w:shd w:val="clear" w:color="auto" w:fill="auto"/>
            <w:noWrap/>
            <w:vAlign w:val="center"/>
            <w:hideMark/>
          </w:tcPr>
          <w:p w14:paraId="03F357D5" w14:textId="77777777" w:rsidR="004C4E3B" w:rsidRPr="00240ACB" w:rsidRDefault="004C4E3B" w:rsidP="00914E0D">
            <w:pPr>
              <w:rPr>
                <w:rFonts w:ascii="Times New Roman" w:hAnsi="Times New Roman"/>
              </w:rPr>
            </w:pPr>
            <w:r w:rsidRPr="00240ACB">
              <w:rPr>
                <w:rFonts w:ascii="Times New Roman" w:hAnsi="Times New Roman"/>
              </w:rPr>
              <w:t>Спелые и перестойные</w:t>
            </w:r>
          </w:p>
        </w:tc>
        <w:tc>
          <w:tcPr>
            <w:tcW w:w="889" w:type="pct"/>
            <w:shd w:val="clear" w:color="auto" w:fill="auto"/>
            <w:noWrap/>
            <w:vAlign w:val="center"/>
            <w:hideMark/>
          </w:tcPr>
          <w:p w14:paraId="297D2B8C" w14:textId="77777777" w:rsidR="004C4E3B" w:rsidRPr="00240ACB" w:rsidRDefault="004C4E3B" w:rsidP="00914E0D">
            <w:pPr>
              <w:ind w:right="319"/>
              <w:jc w:val="right"/>
              <w:rPr>
                <w:rFonts w:ascii="Times New Roman" w:hAnsi="Times New Roman"/>
              </w:rPr>
            </w:pPr>
            <w:r w:rsidRPr="00240ACB">
              <w:rPr>
                <w:rFonts w:ascii="Times New Roman" w:hAnsi="Times New Roman"/>
              </w:rPr>
              <w:t>632,00</w:t>
            </w:r>
          </w:p>
        </w:tc>
        <w:tc>
          <w:tcPr>
            <w:tcW w:w="886" w:type="pct"/>
            <w:shd w:val="clear" w:color="auto" w:fill="auto"/>
            <w:noWrap/>
            <w:vAlign w:val="center"/>
            <w:hideMark/>
          </w:tcPr>
          <w:p w14:paraId="41FC50EF" w14:textId="77777777" w:rsidR="004C4E3B" w:rsidRPr="00240ACB" w:rsidRDefault="004C4E3B" w:rsidP="00914E0D">
            <w:pPr>
              <w:ind w:right="319"/>
              <w:jc w:val="right"/>
              <w:rPr>
                <w:rFonts w:ascii="Times New Roman" w:hAnsi="Times New Roman"/>
              </w:rPr>
            </w:pPr>
            <w:r w:rsidRPr="00240ACB">
              <w:rPr>
                <w:rFonts w:ascii="Times New Roman" w:hAnsi="Times New Roman"/>
              </w:rPr>
              <w:t>3 159,00</w:t>
            </w:r>
          </w:p>
        </w:tc>
        <w:tc>
          <w:tcPr>
            <w:tcW w:w="968" w:type="pct"/>
            <w:shd w:val="clear" w:color="auto" w:fill="auto"/>
            <w:noWrap/>
            <w:vAlign w:val="center"/>
            <w:hideMark/>
          </w:tcPr>
          <w:p w14:paraId="07B9A7B6" w14:textId="77777777" w:rsidR="004C4E3B" w:rsidRPr="00240ACB" w:rsidRDefault="004C4E3B" w:rsidP="00914E0D">
            <w:pPr>
              <w:ind w:right="319"/>
              <w:jc w:val="right"/>
              <w:rPr>
                <w:rFonts w:ascii="Times New Roman" w:hAnsi="Times New Roman"/>
              </w:rPr>
            </w:pPr>
            <w:r w:rsidRPr="00240ACB">
              <w:rPr>
                <w:rFonts w:ascii="Times New Roman" w:hAnsi="Times New Roman"/>
              </w:rPr>
              <w:t>12 846,00</w:t>
            </w:r>
          </w:p>
        </w:tc>
      </w:tr>
      <w:tr w:rsidR="00914E0D" w:rsidRPr="00240ACB" w14:paraId="2D490DCF" w14:textId="77777777" w:rsidTr="00914E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804" w:type="pct"/>
            <w:vMerge w:val="restart"/>
            <w:shd w:val="clear" w:color="auto" w:fill="auto"/>
            <w:vAlign w:val="center"/>
            <w:hideMark/>
          </w:tcPr>
          <w:p w14:paraId="20B6F804" w14:textId="77777777" w:rsidR="004C4E3B" w:rsidRPr="00240ACB" w:rsidRDefault="004C4E3B" w:rsidP="00914E0D">
            <w:pPr>
              <w:rPr>
                <w:rFonts w:ascii="Times New Roman" w:hAnsi="Times New Roman"/>
              </w:rPr>
            </w:pPr>
            <w:r w:rsidRPr="00240ACB">
              <w:rPr>
                <w:rFonts w:ascii="Times New Roman" w:hAnsi="Times New Roman"/>
              </w:rPr>
              <w:t>Краснослободское лесничество</w:t>
            </w:r>
          </w:p>
        </w:tc>
        <w:tc>
          <w:tcPr>
            <w:tcW w:w="1452" w:type="pct"/>
            <w:shd w:val="clear" w:color="auto" w:fill="auto"/>
            <w:noWrap/>
            <w:vAlign w:val="center"/>
            <w:hideMark/>
          </w:tcPr>
          <w:p w14:paraId="26556D9F" w14:textId="77777777" w:rsidR="004C4E3B" w:rsidRPr="00240ACB" w:rsidRDefault="004C4E3B" w:rsidP="00914E0D">
            <w:pPr>
              <w:rPr>
                <w:rFonts w:ascii="Times New Roman" w:hAnsi="Times New Roman"/>
              </w:rPr>
            </w:pPr>
            <w:r w:rsidRPr="00240ACB">
              <w:rPr>
                <w:rFonts w:ascii="Times New Roman" w:hAnsi="Times New Roman"/>
              </w:rPr>
              <w:t>Молодняки</w:t>
            </w:r>
          </w:p>
        </w:tc>
        <w:tc>
          <w:tcPr>
            <w:tcW w:w="889" w:type="pct"/>
            <w:shd w:val="clear" w:color="auto" w:fill="auto"/>
            <w:noWrap/>
            <w:vAlign w:val="center"/>
            <w:hideMark/>
          </w:tcPr>
          <w:p w14:paraId="365B4122" w14:textId="77777777" w:rsidR="004C4E3B" w:rsidRPr="00240ACB" w:rsidRDefault="004C4E3B" w:rsidP="00914E0D">
            <w:pPr>
              <w:ind w:right="319"/>
              <w:jc w:val="right"/>
              <w:rPr>
                <w:rFonts w:ascii="Times New Roman" w:hAnsi="Times New Roman"/>
              </w:rPr>
            </w:pPr>
            <w:r w:rsidRPr="00240ACB">
              <w:rPr>
                <w:rFonts w:ascii="Times New Roman" w:hAnsi="Times New Roman"/>
              </w:rPr>
              <w:t>11 272,00</w:t>
            </w:r>
          </w:p>
        </w:tc>
        <w:tc>
          <w:tcPr>
            <w:tcW w:w="886" w:type="pct"/>
            <w:shd w:val="clear" w:color="auto" w:fill="auto"/>
            <w:noWrap/>
            <w:vAlign w:val="center"/>
            <w:hideMark/>
          </w:tcPr>
          <w:p w14:paraId="65DE7D0E" w14:textId="77777777" w:rsidR="004C4E3B" w:rsidRPr="00240ACB" w:rsidRDefault="004C4E3B" w:rsidP="00914E0D">
            <w:pPr>
              <w:ind w:right="319"/>
              <w:jc w:val="right"/>
              <w:rPr>
                <w:rFonts w:ascii="Times New Roman" w:hAnsi="Times New Roman"/>
              </w:rPr>
            </w:pPr>
            <w:r w:rsidRPr="00240ACB">
              <w:rPr>
                <w:rFonts w:ascii="Times New Roman" w:hAnsi="Times New Roman"/>
              </w:rPr>
              <w:t>1 276,00</w:t>
            </w:r>
          </w:p>
        </w:tc>
        <w:tc>
          <w:tcPr>
            <w:tcW w:w="968" w:type="pct"/>
            <w:shd w:val="clear" w:color="auto" w:fill="auto"/>
            <w:noWrap/>
            <w:vAlign w:val="center"/>
            <w:hideMark/>
          </w:tcPr>
          <w:p w14:paraId="23707BC6" w14:textId="77777777" w:rsidR="004C4E3B" w:rsidRPr="00240ACB" w:rsidRDefault="004C4E3B" w:rsidP="00914E0D">
            <w:pPr>
              <w:ind w:right="319"/>
              <w:jc w:val="right"/>
              <w:rPr>
                <w:rFonts w:ascii="Times New Roman" w:hAnsi="Times New Roman"/>
              </w:rPr>
            </w:pPr>
            <w:r w:rsidRPr="00240ACB">
              <w:rPr>
                <w:rFonts w:ascii="Times New Roman" w:hAnsi="Times New Roman"/>
              </w:rPr>
              <w:t>5 138,00</w:t>
            </w:r>
          </w:p>
        </w:tc>
      </w:tr>
      <w:tr w:rsidR="00914E0D" w:rsidRPr="00240ACB" w14:paraId="770ECF09" w14:textId="77777777" w:rsidTr="00914E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804" w:type="pct"/>
            <w:vMerge/>
            <w:vAlign w:val="center"/>
            <w:hideMark/>
          </w:tcPr>
          <w:p w14:paraId="66A37E7C" w14:textId="77777777" w:rsidR="004C4E3B" w:rsidRPr="00240ACB" w:rsidRDefault="004C4E3B" w:rsidP="00914E0D">
            <w:pPr>
              <w:rPr>
                <w:rFonts w:ascii="Times New Roman" w:hAnsi="Times New Roman"/>
              </w:rPr>
            </w:pPr>
          </w:p>
        </w:tc>
        <w:tc>
          <w:tcPr>
            <w:tcW w:w="1452" w:type="pct"/>
            <w:shd w:val="clear" w:color="auto" w:fill="auto"/>
            <w:noWrap/>
            <w:vAlign w:val="center"/>
            <w:hideMark/>
          </w:tcPr>
          <w:p w14:paraId="29385568" w14:textId="77777777" w:rsidR="004C4E3B" w:rsidRPr="00240ACB" w:rsidRDefault="004C4E3B" w:rsidP="00914E0D">
            <w:pPr>
              <w:rPr>
                <w:rFonts w:ascii="Times New Roman" w:hAnsi="Times New Roman"/>
              </w:rPr>
            </w:pPr>
            <w:r w:rsidRPr="00240ACB">
              <w:rPr>
                <w:rFonts w:ascii="Times New Roman" w:hAnsi="Times New Roman"/>
              </w:rPr>
              <w:t>Средневозрастные</w:t>
            </w:r>
          </w:p>
        </w:tc>
        <w:tc>
          <w:tcPr>
            <w:tcW w:w="889" w:type="pct"/>
            <w:shd w:val="clear" w:color="auto" w:fill="auto"/>
            <w:noWrap/>
            <w:vAlign w:val="center"/>
            <w:hideMark/>
          </w:tcPr>
          <w:p w14:paraId="71314202" w14:textId="77777777" w:rsidR="004C4E3B" w:rsidRPr="00240ACB" w:rsidRDefault="004C4E3B" w:rsidP="00914E0D">
            <w:pPr>
              <w:ind w:right="319"/>
              <w:jc w:val="right"/>
              <w:rPr>
                <w:rFonts w:ascii="Times New Roman" w:hAnsi="Times New Roman"/>
              </w:rPr>
            </w:pPr>
            <w:r w:rsidRPr="00240ACB">
              <w:rPr>
                <w:rFonts w:ascii="Times New Roman" w:hAnsi="Times New Roman"/>
              </w:rPr>
              <w:t>12 649,00</w:t>
            </w:r>
          </w:p>
        </w:tc>
        <w:tc>
          <w:tcPr>
            <w:tcW w:w="886" w:type="pct"/>
            <w:shd w:val="clear" w:color="auto" w:fill="auto"/>
            <w:noWrap/>
            <w:vAlign w:val="center"/>
            <w:hideMark/>
          </w:tcPr>
          <w:p w14:paraId="09BE2EA8" w14:textId="77777777" w:rsidR="004C4E3B" w:rsidRPr="00240ACB" w:rsidRDefault="004C4E3B" w:rsidP="00914E0D">
            <w:pPr>
              <w:ind w:right="319"/>
              <w:jc w:val="right"/>
              <w:rPr>
                <w:rFonts w:ascii="Times New Roman" w:hAnsi="Times New Roman"/>
              </w:rPr>
            </w:pPr>
            <w:r w:rsidRPr="00240ACB">
              <w:rPr>
                <w:rFonts w:ascii="Times New Roman" w:hAnsi="Times New Roman"/>
              </w:rPr>
              <w:t>2 308,00</w:t>
            </w:r>
          </w:p>
        </w:tc>
        <w:tc>
          <w:tcPr>
            <w:tcW w:w="968" w:type="pct"/>
            <w:shd w:val="clear" w:color="auto" w:fill="auto"/>
            <w:noWrap/>
            <w:vAlign w:val="center"/>
            <w:hideMark/>
          </w:tcPr>
          <w:p w14:paraId="6010941C" w14:textId="77777777" w:rsidR="004C4E3B" w:rsidRPr="00240ACB" w:rsidRDefault="004C4E3B" w:rsidP="00914E0D">
            <w:pPr>
              <w:ind w:right="319"/>
              <w:jc w:val="right"/>
              <w:rPr>
                <w:rFonts w:ascii="Times New Roman" w:hAnsi="Times New Roman"/>
              </w:rPr>
            </w:pPr>
            <w:r w:rsidRPr="00240ACB">
              <w:rPr>
                <w:rFonts w:ascii="Times New Roman" w:hAnsi="Times New Roman"/>
              </w:rPr>
              <w:t>23 317,00</w:t>
            </w:r>
          </w:p>
        </w:tc>
      </w:tr>
      <w:tr w:rsidR="00914E0D" w:rsidRPr="00240ACB" w14:paraId="1169DDE7" w14:textId="77777777" w:rsidTr="00914E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804" w:type="pct"/>
            <w:vMerge/>
            <w:vAlign w:val="center"/>
            <w:hideMark/>
          </w:tcPr>
          <w:p w14:paraId="0E297672" w14:textId="77777777" w:rsidR="004C4E3B" w:rsidRPr="00240ACB" w:rsidRDefault="004C4E3B" w:rsidP="00914E0D">
            <w:pPr>
              <w:rPr>
                <w:rFonts w:ascii="Times New Roman" w:hAnsi="Times New Roman"/>
              </w:rPr>
            </w:pPr>
          </w:p>
        </w:tc>
        <w:tc>
          <w:tcPr>
            <w:tcW w:w="1452" w:type="pct"/>
            <w:shd w:val="clear" w:color="auto" w:fill="auto"/>
            <w:noWrap/>
            <w:vAlign w:val="center"/>
            <w:hideMark/>
          </w:tcPr>
          <w:p w14:paraId="67B1B5B9" w14:textId="77777777" w:rsidR="004C4E3B" w:rsidRPr="00240ACB" w:rsidRDefault="004C4E3B" w:rsidP="00914E0D">
            <w:pPr>
              <w:rPr>
                <w:rFonts w:ascii="Times New Roman" w:hAnsi="Times New Roman"/>
              </w:rPr>
            </w:pPr>
            <w:r w:rsidRPr="00240ACB">
              <w:rPr>
                <w:rFonts w:ascii="Times New Roman" w:hAnsi="Times New Roman"/>
              </w:rPr>
              <w:t>Приспевающие</w:t>
            </w:r>
          </w:p>
        </w:tc>
        <w:tc>
          <w:tcPr>
            <w:tcW w:w="889" w:type="pct"/>
            <w:shd w:val="clear" w:color="auto" w:fill="auto"/>
            <w:noWrap/>
            <w:vAlign w:val="center"/>
            <w:hideMark/>
          </w:tcPr>
          <w:p w14:paraId="279570E5" w14:textId="77777777" w:rsidR="004C4E3B" w:rsidRPr="00240ACB" w:rsidRDefault="004C4E3B" w:rsidP="00914E0D">
            <w:pPr>
              <w:ind w:right="319"/>
              <w:jc w:val="right"/>
              <w:rPr>
                <w:rFonts w:ascii="Times New Roman" w:hAnsi="Times New Roman"/>
              </w:rPr>
            </w:pPr>
            <w:r w:rsidRPr="00240ACB">
              <w:rPr>
                <w:rFonts w:ascii="Times New Roman" w:hAnsi="Times New Roman"/>
              </w:rPr>
              <w:t>1 863,00</w:t>
            </w:r>
          </w:p>
        </w:tc>
        <w:tc>
          <w:tcPr>
            <w:tcW w:w="886" w:type="pct"/>
            <w:shd w:val="clear" w:color="auto" w:fill="auto"/>
            <w:noWrap/>
            <w:vAlign w:val="center"/>
            <w:hideMark/>
          </w:tcPr>
          <w:p w14:paraId="2B18D03E" w14:textId="77777777" w:rsidR="004C4E3B" w:rsidRPr="00240ACB" w:rsidRDefault="004C4E3B" w:rsidP="00914E0D">
            <w:pPr>
              <w:ind w:right="319"/>
              <w:jc w:val="right"/>
              <w:rPr>
                <w:rFonts w:ascii="Times New Roman" w:hAnsi="Times New Roman"/>
              </w:rPr>
            </w:pPr>
            <w:r w:rsidRPr="00240ACB">
              <w:rPr>
                <w:rFonts w:ascii="Times New Roman" w:hAnsi="Times New Roman"/>
              </w:rPr>
              <w:t>918,00</w:t>
            </w:r>
          </w:p>
        </w:tc>
        <w:tc>
          <w:tcPr>
            <w:tcW w:w="968" w:type="pct"/>
            <w:shd w:val="clear" w:color="auto" w:fill="auto"/>
            <w:noWrap/>
            <w:vAlign w:val="center"/>
            <w:hideMark/>
          </w:tcPr>
          <w:p w14:paraId="71F9A633" w14:textId="77777777" w:rsidR="004C4E3B" w:rsidRPr="00240ACB" w:rsidRDefault="004C4E3B" w:rsidP="00914E0D">
            <w:pPr>
              <w:ind w:right="319"/>
              <w:jc w:val="right"/>
              <w:rPr>
                <w:rFonts w:ascii="Times New Roman" w:hAnsi="Times New Roman"/>
              </w:rPr>
            </w:pPr>
            <w:r w:rsidRPr="00240ACB">
              <w:rPr>
                <w:rFonts w:ascii="Times New Roman" w:hAnsi="Times New Roman"/>
              </w:rPr>
              <w:t>12 787,00</w:t>
            </w:r>
          </w:p>
        </w:tc>
      </w:tr>
      <w:tr w:rsidR="00914E0D" w:rsidRPr="00240ACB" w14:paraId="3368447A" w14:textId="77777777" w:rsidTr="00914E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804" w:type="pct"/>
            <w:vMerge/>
            <w:vAlign w:val="center"/>
            <w:hideMark/>
          </w:tcPr>
          <w:p w14:paraId="2572A5A3" w14:textId="77777777" w:rsidR="004C4E3B" w:rsidRPr="00240ACB" w:rsidRDefault="004C4E3B" w:rsidP="00914E0D">
            <w:pPr>
              <w:rPr>
                <w:rFonts w:ascii="Times New Roman" w:hAnsi="Times New Roman"/>
              </w:rPr>
            </w:pPr>
          </w:p>
        </w:tc>
        <w:tc>
          <w:tcPr>
            <w:tcW w:w="1452" w:type="pct"/>
            <w:shd w:val="clear" w:color="auto" w:fill="auto"/>
            <w:noWrap/>
            <w:vAlign w:val="center"/>
            <w:hideMark/>
          </w:tcPr>
          <w:p w14:paraId="3A4912F7" w14:textId="77777777" w:rsidR="004C4E3B" w:rsidRPr="00240ACB" w:rsidRDefault="004C4E3B" w:rsidP="00914E0D">
            <w:pPr>
              <w:rPr>
                <w:rFonts w:ascii="Times New Roman" w:hAnsi="Times New Roman"/>
              </w:rPr>
            </w:pPr>
            <w:r w:rsidRPr="00240ACB">
              <w:rPr>
                <w:rFonts w:ascii="Times New Roman" w:hAnsi="Times New Roman"/>
              </w:rPr>
              <w:t>Спелые и перестойные</w:t>
            </w:r>
          </w:p>
        </w:tc>
        <w:tc>
          <w:tcPr>
            <w:tcW w:w="889" w:type="pct"/>
            <w:shd w:val="clear" w:color="auto" w:fill="auto"/>
            <w:noWrap/>
            <w:vAlign w:val="center"/>
            <w:hideMark/>
          </w:tcPr>
          <w:p w14:paraId="206962C7" w14:textId="77777777" w:rsidR="004C4E3B" w:rsidRPr="00240ACB" w:rsidRDefault="004C4E3B" w:rsidP="00914E0D">
            <w:pPr>
              <w:ind w:right="319"/>
              <w:jc w:val="right"/>
              <w:rPr>
                <w:rFonts w:ascii="Times New Roman" w:hAnsi="Times New Roman"/>
              </w:rPr>
            </w:pPr>
            <w:r w:rsidRPr="00240ACB">
              <w:rPr>
                <w:rFonts w:ascii="Times New Roman" w:hAnsi="Times New Roman"/>
              </w:rPr>
              <w:t>1 065,00</w:t>
            </w:r>
          </w:p>
        </w:tc>
        <w:tc>
          <w:tcPr>
            <w:tcW w:w="886" w:type="pct"/>
            <w:shd w:val="clear" w:color="auto" w:fill="auto"/>
            <w:noWrap/>
            <w:vAlign w:val="center"/>
            <w:hideMark/>
          </w:tcPr>
          <w:p w14:paraId="05FF25FE" w14:textId="77777777" w:rsidR="004C4E3B" w:rsidRPr="00240ACB" w:rsidRDefault="004C4E3B" w:rsidP="00914E0D">
            <w:pPr>
              <w:ind w:right="319"/>
              <w:jc w:val="right"/>
              <w:rPr>
                <w:rFonts w:ascii="Times New Roman" w:hAnsi="Times New Roman"/>
              </w:rPr>
            </w:pPr>
            <w:r w:rsidRPr="00240ACB">
              <w:rPr>
                <w:rFonts w:ascii="Times New Roman" w:hAnsi="Times New Roman"/>
              </w:rPr>
              <w:t>1 639,00</w:t>
            </w:r>
          </w:p>
        </w:tc>
        <w:tc>
          <w:tcPr>
            <w:tcW w:w="968" w:type="pct"/>
            <w:shd w:val="clear" w:color="auto" w:fill="auto"/>
            <w:noWrap/>
            <w:vAlign w:val="center"/>
            <w:hideMark/>
          </w:tcPr>
          <w:p w14:paraId="28612F82" w14:textId="77777777" w:rsidR="004C4E3B" w:rsidRPr="00240ACB" w:rsidRDefault="004C4E3B" w:rsidP="00914E0D">
            <w:pPr>
              <w:ind w:right="319"/>
              <w:jc w:val="right"/>
              <w:rPr>
                <w:rFonts w:ascii="Times New Roman" w:hAnsi="Times New Roman"/>
              </w:rPr>
            </w:pPr>
            <w:r w:rsidRPr="00240ACB">
              <w:rPr>
                <w:rFonts w:ascii="Times New Roman" w:hAnsi="Times New Roman"/>
              </w:rPr>
              <w:t>10 981,00</w:t>
            </w:r>
          </w:p>
        </w:tc>
      </w:tr>
      <w:tr w:rsidR="00914E0D" w:rsidRPr="00240ACB" w14:paraId="42E7789D" w14:textId="77777777" w:rsidTr="00914E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804" w:type="pct"/>
            <w:vMerge w:val="restart"/>
            <w:shd w:val="clear" w:color="auto" w:fill="auto"/>
            <w:vAlign w:val="center"/>
            <w:hideMark/>
          </w:tcPr>
          <w:p w14:paraId="4217C347" w14:textId="77777777" w:rsidR="004C4E3B" w:rsidRPr="00240ACB" w:rsidRDefault="004C4E3B" w:rsidP="00914E0D">
            <w:pPr>
              <w:rPr>
                <w:rFonts w:ascii="Times New Roman" w:hAnsi="Times New Roman"/>
              </w:rPr>
            </w:pPr>
            <w:r w:rsidRPr="00240ACB">
              <w:rPr>
                <w:rFonts w:ascii="Times New Roman" w:hAnsi="Times New Roman"/>
              </w:rPr>
              <w:t>Саранское лесничество</w:t>
            </w:r>
          </w:p>
        </w:tc>
        <w:tc>
          <w:tcPr>
            <w:tcW w:w="1452" w:type="pct"/>
            <w:shd w:val="clear" w:color="auto" w:fill="auto"/>
            <w:noWrap/>
            <w:vAlign w:val="center"/>
            <w:hideMark/>
          </w:tcPr>
          <w:p w14:paraId="24AB5529" w14:textId="77777777" w:rsidR="004C4E3B" w:rsidRPr="00240ACB" w:rsidRDefault="004C4E3B" w:rsidP="00914E0D">
            <w:pPr>
              <w:rPr>
                <w:rFonts w:ascii="Times New Roman" w:hAnsi="Times New Roman"/>
              </w:rPr>
            </w:pPr>
            <w:r w:rsidRPr="00240ACB">
              <w:rPr>
                <w:rFonts w:ascii="Times New Roman" w:hAnsi="Times New Roman"/>
              </w:rPr>
              <w:t>Молодняки</w:t>
            </w:r>
          </w:p>
        </w:tc>
        <w:tc>
          <w:tcPr>
            <w:tcW w:w="889" w:type="pct"/>
            <w:shd w:val="clear" w:color="auto" w:fill="auto"/>
            <w:noWrap/>
            <w:vAlign w:val="center"/>
            <w:hideMark/>
          </w:tcPr>
          <w:p w14:paraId="5BEEBB9E" w14:textId="77777777" w:rsidR="004C4E3B" w:rsidRPr="00240ACB" w:rsidRDefault="004C4E3B" w:rsidP="00914E0D">
            <w:pPr>
              <w:ind w:right="319"/>
              <w:jc w:val="right"/>
              <w:rPr>
                <w:rFonts w:ascii="Times New Roman" w:hAnsi="Times New Roman"/>
              </w:rPr>
            </w:pPr>
            <w:r w:rsidRPr="00240ACB">
              <w:rPr>
                <w:rFonts w:ascii="Times New Roman" w:hAnsi="Times New Roman"/>
              </w:rPr>
              <w:t>1 269,00</w:t>
            </w:r>
          </w:p>
        </w:tc>
        <w:tc>
          <w:tcPr>
            <w:tcW w:w="886" w:type="pct"/>
            <w:shd w:val="clear" w:color="auto" w:fill="auto"/>
            <w:noWrap/>
            <w:vAlign w:val="center"/>
            <w:hideMark/>
          </w:tcPr>
          <w:p w14:paraId="70A07F4D" w14:textId="77777777" w:rsidR="004C4E3B" w:rsidRPr="00240ACB" w:rsidRDefault="004C4E3B" w:rsidP="00914E0D">
            <w:pPr>
              <w:ind w:right="319"/>
              <w:jc w:val="right"/>
              <w:rPr>
                <w:rFonts w:ascii="Times New Roman" w:hAnsi="Times New Roman"/>
              </w:rPr>
            </w:pPr>
            <w:r w:rsidRPr="00240ACB">
              <w:rPr>
                <w:rFonts w:ascii="Times New Roman" w:hAnsi="Times New Roman"/>
              </w:rPr>
              <w:t>1 289,00</w:t>
            </w:r>
          </w:p>
        </w:tc>
        <w:tc>
          <w:tcPr>
            <w:tcW w:w="968" w:type="pct"/>
            <w:shd w:val="clear" w:color="auto" w:fill="auto"/>
            <w:noWrap/>
            <w:vAlign w:val="center"/>
            <w:hideMark/>
          </w:tcPr>
          <w:p w14:paraId="5840A42F" w14:textId="77777777" w:rsidR="004C4E3B" w:rsidRPr="00240ACB" w:rsidRDefault="004C4E3B" w:rsidP="00914E0D">
            <w:pPr>
              <w:ind w:right="319"/>
              <w:jc w:val="right"/>
              <w:rPr>
                <w:rFonts w:ascii="Times New Roman" w:hAnsi="Times New Roman"/>
              </w:rPr>
            </w:pPr>
            <w:r w:rsidRPr="00240ACB">
              <w:rPr>
                <w:rFonts w:ascii="Times New Roman" w:hAnsi="Times New Roman"/>
              </w:rPr>
              <w:t>1 727,00</w:t>
            </w:r>
          </w:p>
        </w:tc>
      </w:tr>
      <w:tr w:rsidR="00914E0D" w:rsidRPr="00240ACB" w14:paraId="23EAF67B" w14:textId="77777777" w:rsidTr="00914E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804" w:type="pct"/>
            <w:vMerge/>
            <w:vAlign w:val="center"/>
            <w:hideMark/>
          </w:tcPr>
          <w:p w14:paraId="450AFB32" w14:textId="77777777" w:rsidR="004C4E3B" w:rsidRPr="00240ACB" w:rsidRDefault="004C4E3B" w:rsidP="00914E0D">
            <w:pPr>
              <w:rPr>
                <w:rFonts w:ascii="Times New Roman" w:hAnsi="Times New Roman"/>
              </w:rPr>
            </w:pPr>
          </w:p>
        </w:tc>
        <w:tc>
          <w:tcPr>
            <w:tcW w:w="1452" w:type="pct"/>
            <w:shd w:val="clear" w:color="auto" w:fill="auto"/>
            <w:noWrap/>
            <w:vAlign w:val="center"/>
            <w:hideMark/>
          </w:tcPr>
          <w:p w14:paraId="51539709" w14:textId="77777777" w:rsidR="004C4E3B" w:rsidRPr="00240ACB" w:rsidRDefault="004C4E3B" w:rsidP="00914E0D">
            <w:pPr>
              <w:rPr>
                <w:rFonts w:ascii="Times New Roman" w:hAnsi="Times New Roman"/>
              </w:rPr>
            </w:pPr>
            <w:r w:rsidRPr="00240ACB">
              <w:rPr>
                <w:rFonts w:ascii="Times New Roman" w:hAnsi="Times New Roman"/>
              </w:rPr>
              <w:t>Средневозрастные</w:t>
            </w:r>
          </w:p>
        </w:tc>
        <w:tc>
          <w:tcPr>
            <w:tcW w:w="889" w:type="pct"/>
            <w:shd w:val="clear" w:color="auto" w:fill="auto"/>
            <w:noWrap/>
            <w:vAlign w:val="center"/>
            <w:hideMark/>
          </w:tcPr>
          <w:p w14:paraId="0ED6275D" w14:textId="77777777" w:rsidR="004C4E3B" w:rsidRPr="00240ACB" w:rsidRDefault="004C4E3B" w:rsidP="00914E0D">
            <w:pPr>
              <w:ind w:right="319"/>
              <w:jc w:val="right"/>
              <w:rPr>
                <w:rFonts w:ascii="Times New Roman" w:hAnsi="Times New Roman"/>
              </w:rPr>
            </w:pPr>
            <w:r w:rsidRPr="00240ACB">
              <w:rPr>
                <w:rFonts w:ascii="Times New Roman" w:hAnsi="Times New Roman"/>
              </w:rPr>
              <w:t>2 488,00</w:t>
            </w:r>
          </w:p>
        </w:tc>
        <w:tc>
          <w:tcPr>
            <w:tcW w:w="886" w:type="pct"/>
            <w:shd w:val="clear" w:color="auto" w:fill="auto"/>
            <w:noWrap/>
            <w:vAlign w:val="center"/>
            <w:hideMark/>
          </w:tcPr>
          <w:p w14:paraId="48B0CE43" w14:textId="77777777" w:rsidR="004C4E3B" w:rsidRPr="00240ACB" w:rsidRDefault="004C4E3B" w:rsidP="00914E0D">
            <w:pPr>
              <w:ind w:right="319"/>
              <w:jc w:val="right"/>
              <w:rPr>
                <w:rFonts w:ascii="Times New Roman" w:hAnsi="Times New Roman"/>
              </w:rPr>
            </w:pPr>
            <w:r w:rsidRPr="00240ACB">
              <w:rPr>
                <w:rFonts w:ascii="Times New Roman" w:hAnsi="Times New Roman"/>
              </w:rPr>
              <w:t>6 435,00</w:t>
            </w:r>
          </w:p>
        </w:tc>
        <w:tc>
          <w:tcPr>
            <w:tcW w:w="968" w:type="pct"/>
            <w:shd w:val="clear" w:color="auto" w:fill="auto"/>
            <w:noWrap/>
            <w:vAlign w:val="center"/>
            <w:hideMark/>
          </w:tcPr>
          <w:p w14:paraId="41E5B203" w14:textId="77777777" w:rsidR="004C4E3B" w:rsidRPr="00240ACB" w:rsidRDefault="004C4E3B" w:rsidP="00914E0D">
            <w:pPr>
              <w:ind w:right="319"/>
              <w:jc w:val="right"/>
              <w:rPr>
                <w:rFonts w:ascii="Times New Roman" w:hAnsi="Times New Roman"/>
              </w:rPr>
            </w:pPr>
            <w:r w:rsidRPr="00240ACB">
              <w:rPr>
                <w:rFonts w:ascii="Times New Roman" w:hAnsi="Times New Roman"/>
              </w:rPr>
              <w:t>13 583,00</w:t>
            </w:r>
          </w:p>
        </w:tc>
      </w:tr>
      <w:tr w:rsidR="00914E0D" w:rsidRPr="00240ACB" w14:paraId="25900490" w14:textId="77777777" w:rsidTr="00914E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804" w:type="pct"/>
            <w:vMerge/>
            <w:vAlign w:val="center"/>
            <w:hideMark/>
          </w:tcPr>
          <w:p w14:paraId="07FE9AEA" w14:textId="77777777" w:rsidR="004C4E3B" w:rsidRPr="00240ACB" w:rsidRDefault="004C4E3B" w:rsidP="00914E0D">
            <w:pPr>
              <w:rPr>
                <w:rFonts w:ascii="Times New Roman" w:hAnsi="Times New Roman"/>
              </w:rPr>
            </w:pPr>
          </w:p>
        </w:tc>
        <w:tc>
          <w:tcPr>
            <w:tcW w:w="1452" w:type="pct"/>
            <w:shd w:val="clear" w:color="auto" w:fill="auto"/>
            <w:noWrap/>
            <w:vAlign w:val="center"/>
            <w:hideMark/>
          </w:tcPr>
          <w:p w14:paraId="4D89A866" w14:textId="77777777" w:rsidR="004C4E3B" w:rsidRPr="00240ACB" w:rsidRDefault="004C4E3B" w:rsidP="00914E0D">
            <w:pPr>
              <w:rPr>
                <w:rFonts w:ascii="Times New Roman" w:hAnsi="Times New Roman"/>
              </w:rPr>
            </w:pPr>
            <w:r w:rsidRPr="00240ACB">
              <w:rPr>
                <w:rFonts w:ascii="Times New Roman" w:hAnsi="Times New Roman"/>
              </w:rPr>
              <w:t>Приспевающие</w:t>
            </w:r>
          </w:p>
        </w:tc>
        <w:tc>
          <w:tcPr>
            <w:tcW w:w="889" w:type="pct"/>
            <w:shd w:val="clear" w:color="auto" w:fill="auto"/>
            <w:noWrap/>
            <w:vAlign w:val="center"/>
            <w:hideMark/>
          </w:tcPr>
          <w:p w14:paraId="350E1D08" w14:textId="77777777" w:rsidR="004C4E3B" w:rsidRPr="00240ACB" w:rsidRDefault="004C4E3B" w:rsidP="00914E0D">
            <w:pPr>
              <w:ind w:right="319"/>
              <w:jc w:val="right"/>
              <w:rPr>
                <w:rFonts w:ascii="Times New Roman" w:hAnsi="Times New Roman"/>
              </w:rPr>
            </w:pPr>
            <w:r w:rsidRPr="00240ACB">
              <w:rPr>
                <w:rFonts w:ascii="Times New Roman" w:hAnsi="Times New Roman"/>
              </w:rPr>
              <w:t>635,00</w:t>
            </w:r>
          </w:p>
        </w:tc>
        <w:tc>
          <w:tcPr>
            <w:tcW w:w="886" w:type="pct"/>
            <w:shd w:val="clear" w:color="auto" w:fill="auto"/>
            <w:noWrap/>
            <w:vAlign w:val="center"/>
            <w:hideMark/>
          </w:tcPr>
          <w:p w14:paraId="797C9CC9" w14:textId="77777777" w:rsidR="004C4E3B" w:rsidRPr="00240ACB" w:rsidRDefault="004C4E3B" w:rsidP="00914E0D">
            <w:pPr>
              <w:ind w:right="319"/>
              <w:jc w:val="right"/>
              <w:rPr>
                <w:rFonts w:ascii="Times New Roman" w:hAnsi="Times New Roman"/>
              </w:rPr>
            </w:pPr>
            <w:r w:rsidRPr="00240ACB">
              <w:rPr>
                <w:rFonts w:ascii="Times New Roman" w:hAnsi="Times New Roman"/>
              </w:rPr>
              <w:t>5 092,00</w:t>
            </w:r>
          </w:p>
        </w:tc>
        <w:tc>
          <w:tcPr>
            <w:tcW w:w="968" w:type="pct"/>
            <w:shd w:val="clear" w:color="auto" w:fill="auto"/>
            <w:noWrap/>
            <w:vAlign w:val="center"/>
            <w:hideMark/>
          </w:tcPr>
          <w:p w14:paraId="3C97C5E7" w14:textId="77777777" w:rsidR="004C4E3B" w:rsidRPr="00240ACB" w:rsidRDefault="004C4E3B" w:rsidP="00914E0D">
            <w:pPr>
              <w:ind w:right="319"/>
              <w:jc w:val="right"/>
              <w:rPr>
                <w:rFonts w:ascii="Times New Roman" w:hAnsi="Times New Roman"/>
              </w:rPr>
            </w:pPr>
            <w:r w:rsidRPr="00240ACB">
              <w:rPr>
                <w:rFonts w:ascii="Times New Roman" w:hAnsi="Times New Roman"/>
              </w:rPr>
              <w:t>10 594,00</w:t>
            </w:r>
          </w:p>
        </w:tc>
      </w:tr>
      <w:tr w:rsidR="00914E0D" w:rsidRPr="00240ACB" w14:paraId="16417AB2" w14:textId="77777777" w:rsidTr="00914E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804" w:type="pct"/>
            <w:vMerge/>
            <w:vAlign w:val="center"/>
            <w:hideMark/>
          </w:tcPr>
          <w:p w14:paraId="210BD365" w14:textId="77777777" w:rsidR="004C4E3B" w:rsidRPr="00240ACB" w:rsidRDefault="004C4E3B" w:rsidP="00914E0D">
            <w:pPr>
              <w:rPr>
                <w:rFonts w:ascii="Times New Roman" w:hAnsi="Times New Roman"/>
              </w:rPr>
            </w:pPr>
          </w:p>
        </w:tc>
        <w:tc>
          <w:tcPr>
            <w:tcW w:w="1452" w:type="pct"/>
            <w:shd w:val="clear" w:color="auto" w:fill="auto"/>
            <w:noWrap/>
            <w:vAlign w:val="center"/>
            <w:hideMark/>
          </w:tcPr>
          <w:p w14:paraId="5DB97D51" w14:textId="77777777" w:rsidR="004C4E3B" w:rsidRPr="00240ACB" w:rsidRDefault="004C4E3B" w:rsidP="00914E0D">
            <w:pPr>
              <w:rPr>
                <w:rFonts w:ascii="Times New Roman" w:hAnsi="Times New Roman"/>
              </w:rPr>
            </w:pPr>
            <w:r w:rsidRPr="00240ACB">
              <w:rPr>
                <w:rFonts w:ascii="Times New Roman" w:hAnsi="Times New Roman"/>
              </w:rPr>
              <w:t>Спелые и перестойные</w:t>
            </w:r>
          </w:p>
        </w:tc>
        <w:tc>
          <w:tcPr>
            <w:tcW w:w="889" w:type="pct"/>
            <w:shd w:val="clear" w:color="auto" w:fill="auto"/>
            <w:noWrap/>
            <w:vAlign w:val="center"/>
            <w:hideMark/>
          </w:tcPr>
          <w:p w14:paraId="30096C09" w14:textId="77777777" w:rsidR="004C4E3B" w:rsidRPr="00240ACB" w:rsidRDefault="004C4E3B" w:rsidP="00914E0D">
            <w:pPr>
              <w:ind w:right="319"/>
              <w:jc w:val="right"/>
              <w:rPr>
                <w:rFonts w:ascii="Times New Roman" w:hAnsi="Times New Roman"/>
              </w:rPr>
            </w:pPr>
            <w:r w:rsidRPr="00240ACB">
              <w:rPr>
                <w:rFonts w:ascii="Times New Roman" w:hAnsi="Times New Roman"/>
              </w:rPr>
              <w:t>567,00</w:t>
            </w:r>
          </w:p>
        </w:tc>
        <w:tc>
          <w:tcPr>
            <w:tcW w:w="886" w:type="pct"/>
            <w:shd w:val="clear" w:color="auto" w:fill="auto"/>
            <w:noWrap/>
            <w:vAlign w:val="center"/>
            <w:hideMark/>
          </w:tcPr>
          <w:p w14:paraId="7482666A" w14:textId="77777777" w:rsidR="004C4E3B" w:rsidRPr="00240ACB" w:rsidRDefault="004C4E3B" w:rsidP="00914E0D">
            <w:pPr>
              <w:ind w:right="319"/>
              <w:jc w:val="right"/>
              <w:rPr>
                <w:rFonts w:ascii="Times New Roman" w:hAnsi="Times New Roman"/>
              </w:rPr>
            </w:pPr>
            <w:r w:rsidRPr="00240ACB">
              <w:rPr>
                <w:rFonts w:ascii="Times New Roman" w:hAnsi="Times New Roman"/>
              </w:rPr>
              <w:t>4 823,00</w:t>
            </w:r>
          </w:p>
        </w:tc>
        <w:tc>
          <w:tcPr>
            <w:tcW w:w="968" w:type="pct"/>
            <w:shd w:val="clear" w:color="auto" w:fill="auto"/>
            <w:noWrap/>
            <w:vAlign w:val="center"/>
            <w:hideMark/>
          </w:tcPr>
          <w:p w14:paraId="499FE5D8" w14:textId="77777777" w:rsidR="004C4E3B" w:rsidRPr="00240ACB" w:rsidRDefault="004C4E3B" w:rsidP="00914E0D">
            <w:pPr>
              <w:ind w:right="319"/>
              <w:jc w:val="right"/>
              <w:rPr>
                <w:rFonts w:ascii="Times New Roman" w:hAnsi="Times New Roman"/>
              </w:rPr>
            </w:pPr>
            <w:r w:rsidRPr="00240ACB">
              <w:rPr>
                <w:rFonts w:ascii="Times New Roman" w:hAnsi="Times New Roman"/>
              </w:rPr>
              <w:t>23 326,00</w:t>
            </w:r>
          </w:p>
        </w:tc>
      </w:tr>
      <w:tr w:rsidR="00914E0D" w:rsidRPr="00240ACB" w14:paraId="329FA4CC" w14:textId="77777777" w:rsidTr="00914E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804" w:type="pct"/>
            <w:vMerge w:val="restart"/>
            <w:shd w:val="clear" w:color="auto" w:fill="auto"/>
            <w:vAlign w:val="center"/>
            <w:hideMark/>
          </w:tcPr>
          <w:p w14:paraId="690CAF5E" w14:textId="77777777" w:rsidR="004C4E3B" w:rsidRPr="00240ACB" w:rsidRDefault="004C4E3B" w:rsidP="00914E0D">
            <w:pPr>
              <w:rPr>
                <w:rFonts w:ascii="Times New Roman" w:hAnsi="Times New Roman"/>
              </w:rPr>
            </w:pPr>
            <w:r w:rsidRPr="00240ACB">
              <w:rPr>
                <w:rFonts w:ascii="Times New Roman" w:hAnsi="Times New Roman"/>
              </w:rPr>
              <w:t>Темниковское лесничество</w:t>
            </w:r>
          </w:p>
        </w:tc>
        <w:tc>
          <w:tcPr>
            <w:tcW w:w="1452" w:type="pct"/>
            <w:shd w:val="clear" w:color="auto" w:fill="auto"/>
            <w:noWrap/>
            <w:vAlign w:val="center"/>
            <w:hideMark/>
          </w:tcPr>
          <w:p w14:paraId="26B08589" w14:textId="77777777" w:rsidR="004C4E3B" w:rsidRPr="00240ACB" w:rsidRDefault="004C4E3B" w:rsidP="00914E0D">
            <w:pPr>
              <w:rPr>
                <w:rFonts w:ascii="Times New Roman" w:hAnsi="Times New Roman"/>
              </w:rPr>
            </w:pPr>
            <w:r w:rsidRPr="00240ACB">
              <w:rPr>
                <w:rFonts w:ascii="Times New Roman" w:hAnsi="Times New Roman"/>
              </w:rPr>
              <w:t>Молодняки</w:t>
            </w:r>
          </w:p>
        </w:tc>
        <w:tc>
          <w:tcPr>
            <w:tcW w:w="889" w:type="pct"/>
            <w:shd w:val="clear" w:color="auto" w:fill="auto"/>
            <w:noWrap/>
            <w:vAlign w:val="center"/>
            <w:hideMark/>
          </w:tcPr>
          <w:p w14:paraId="5CFFB12F" w14:textId="77777777" w:rsidR="004C4E3B" w:rsidRPr="00240ACB" w:rsidRDefault="004C4E3B" w:rsidP="00914E0D">
            <w:pPr>
              <w:ind w:right="319"/>
              <w:jc w:val="right"/>
              <w:rPr>
                <w:rFonts w:ascii="Times New Roman" w:hAnsi="Times New Roman"/>
              </w:rPr>
            </w:pPr>
            <w:r w:rsidRPr="00240ACB">
              <w:rPr>
                <w:rFonts w:ascii="Times New Roman" w:hAnsi="Times New Roman"/>
              </w:rPr>
              <w:t>8 847,00</w:t>
            </w:r>
          </w:p>
        </w:tc>
        <w:tc>
          <w:tcPr>
            <w:tcW w:w="886" w:type="pct"/>
            <w:shd w:val="clear" w:color="auto" w:fill="auto"/>
            <w:noWrap/>
            <w:vAlign w:val="center"/>
            <w:hideMark/>
          </w:tcPr>
          <w:p w14:paraId="583D3ECD" w14:textId="77777777" w:rsidR="004C4E3B" w:rsidRPr="00240ACB" w:rsidRDefault="004C4E3B" w:rsidP="00914E0D">
            <w:pPr>
              <w:ind w:right="319"/>
              <w:jc w:val="right"/>
              <w:rPr>
                <w:rFonts w:ascii="Times New Roman" w:hAnsi="Times New Roman"/>
              </w:rPr>
            </w:pPr>
            <w:r w:rsidRPr="00240ACB">
              <w:rPr>
                <w:rFonts w:ascii="Times New Roman" w:hAnsi="Times New Roman"/>
              </w:rPr>
              <w:t>281,00</w:t>
            </w:r>
          </w:p>
        </w:tc>
        <w:tc>
          <w:tcPr>
            <w:tcW w:w="968" w:type="pct"/>
            <w:shd w:val="clear" w:color="auto" w:fill="auto"/>
            <w:noWrap/>
            <w:vAlign w:val="center"/>
            <w:hideMark/>
          </w:tcPr>
          <w:p w14:paraId="409F1970" w14:textId="77777777" w:rsidR="004C4E3B" w:rsidRPr="00240ACB" w:rsidRDefault="004C4E3B" w:rsidP="00914E0D">
            <w:pPr>
              <w:ind w:right="319"/>
              <w:jc w:val="right"/>
              <w:rPr>
                <w:rFonts w:ascii="Times New Roman" w:hAnsi="Times New Roman"/>
              </w:rPr>
            </w:pPr>
            <w:r w:rsidRPr="00240ACB">
              <w:rPr>
                <w:rFonts w:ascii="Times New Roman" w:hAnsi="Times New Roman"/>
              </w:rPr>
              <w:t>11 686,00</w:t>
            </w:r>
          </w:p>
        </w:tc>
      </w:tr>
      <w:tr w:rsidR="00914E0D" w:rsidRPr="00240ACB" w14:paraId="1D6BDDB0" w14:textId="77777777" w:rsidTr="00914E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804" w:type="pct"/>
            <w:vMerge/>
            <w:vAlign w:val="center"/>
            <w:hideMark/>
          </w:tcPr>
          <w:p w14:paraId="3181E80C" w14:textId="77777777" w:rsidR="004C4E3B" w:rsidRPr="00240ACB" w:rsidRDefault="004C4E3B" w:rsidP="00914E0D">
            <w:pPr>
              <w:rPr>
                <w:rFonts w:ascii="Times New Roman" w:hAnsi="Times New Roman"/>
              </w:rPr>
            </w:pPr>
          </w:p>
        </w:tc>
        <w:tc>
          <w:tcPr>
            <w:tcW w:w="1452" w:type="pct"/>
            <w:shd w:val="clear" w:color="auto" w:fill="auto"/>
            <w:noWrap/>
            <w:vAlign w:val="center"/>
            <w:hideMark/>
          </w:tcPr>
          <w:p w14:paraId="5FAFE834" w14:textId="77777777" w:rsidR="004C4E3B" w:rsidRPr="00240ACB" w:rsidRDefault="004C4E3B" w:rsidP="00914E0D">
            <w:pPr>
              <w:rPr>
                <w:rFonts w:ascii="Times New Roman" w:hAnsi="Times New Roman"/>
              </w:rPr>
            </w:pPr>
            <w:r w:rsidRPr="00240ACB">
              <w:rPr>
                <w:rFonts w:ascii="Times New Roman" w:hAnsi="Times New Roman"/>
              </w:rPr>
              <w:t>Средневозрастные</w:t>
            </w:r>
          </w:p>
        </w:tc>
        <w:tc>
          <w:tcPr>
            <w:tcW w:w="889" w:type="pct"/>
            <w:shd w:val="clear" w:color="auto" w:fill="auto"/>
            <w:noWrap/>
            <w:vAlign w:val="center"/>
            <w:hideMark/>
          </w:tcPr>
          <w:p w14:paraId="7A6BF68B" w14:textId="77777777" w:rsidR="004C4E3B" w:rsidRPr="00240ACB" w:rsidRDefault="004C4E3B" w:rsidP="00914E0D">
            <w:pPr>
              <w:ind w:right="319"/>
              <w:jc w:val="right"/>
              <w:rPr>
                <w:rFonts w:ascii="Times New Roman" w:hAnsi="Times New Roman"/>
              </w:rPr>
            </w:pPr>
            <w:r w:rsidRPr="00240ACB">
              <w:rPr>
                <w:rFonts w:ascii="Times New Roman" w:hAnsi="Times New Roman"/>
              </w:rPr>
              <w:t>10 438,00</w:t>
            </w:r>
          </w:p>
        </w:tc>
        <w:tc>
          <w:tcPr>
            <w:tcW w:w="886" w:type="pct"/>
            <w:shd w:val="clear" w:color="auto" w:fill="auto"/>
            <w:noWrap/>
            <w:vAlign w:val="center"/>
            <w:hideMark/>
          </w:tcPr>
          <w:p w14:paraId="1ADE22AB" w14:textId="77777777" w:rsidR="004C4E3B" w:rsidRPr="00240ACB" w:rsidRDefault="004C4E3B" w:rsidP="00914E0D">
            <w:pPr>
              <w:ind w:right="319"/>
              <w:jc w:val="right"/>
              <w:rPr>
                <w:rFonts w:ascii="Times New Roman" w:hAnsi="Times New Roman"/>
              </w:rPr>
            </w:pPr>
            <w:r w:rsidRPr="00240ACB">
              <w:rPr>
                <w:rFonts w:ascii="Times New Roman" w:hAnsi="Times New Roman"/>
              </w:rPr>
              <w:t>3 081,00</w:t>
            </w:r>
          </w:p>
        </w:tc>
        <w:tc>
          <w:tcPr>
            <w:tcW w:w="968" w:type="pct"/>
            <w:shd w:val="clear" w:color="auto" w:fill="auto"/>
            <w:noWrap/>
            <w:vAlign w:val="center"/>
            <w:hideMark/>
          </w:tcPr>
          <w:p w14:paraId="56E4AA73" w14:textId="77777777" w:rsidR="004C4E3B" w:rsidRPr="00240ACB" w:rsidRDefault="004C4E3B" w:rsidP="00914E0D">
            <w:pPr>
              <w:ind w:right="319"/>
              <w:jc w:val="right"/>
              <w:rPr>
                <w:rFonts w:ascii="Times New Roman" w:hAnsi="Times New Roman"/>
              </w:rPr>
            </w:pPr>
            <w:r w:rsidRPr="00240ACB">
              <w:rPr>
                <w:rFonts w:ascii="Times New Roman" w:hAnsi="Times New Roman"/>
              </w:rPr>
              <w:t>21 462,00</w:t>
            </w:r>
          </w:p>
        </w:tc>
      </w:tr>
      <w:tr w:rsidR="00914E0D" w:rsidRPr="00240ACB" w14:paraId="09324331" w14:textId="77777777" w:rsidTr="00914E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804" w:type="pct"/>
            <w:vMerge/>
            <w:vAlign w:val="center"/>
            <w:hideMark/>
          </w:tcPr>
          <w:p w14:paraId="4E246F98" w14:textId="77777777" w:rsidR="004C4E3B" w:rsidRPr="00240ACB" w:rsidRDefault="004C4E3B" w:rsidP="00914E0D">
            <w:pPr>
              <w:rPr>
                <w:rFonts w:ascii="Times New Roman" w:hAnsi="Times New Roman"/>
              </w:rPr>
            </w:pPr>
          </w:p>
        </w:tc>
        <w:tc>
          <w:tcPr>
            <w:tcW w:w="1452" w:type="pct"/>
            <w:shd w:val="clear" w:color="auto" w:fill="auto"/>
            <w:noWrap/>
            <w:vAlign w:val="center"/>
            <w:hideMark/>
          </w:tcPr>
          <w:p w14:paraId="66D9FF12" w14:textId="77777777" w:rsidR="004C4E3B" w:rsidRPr="00240ACB" w:rsidRDefault="004C4E3B" w:rsidP="00914E0D">
            <w:pPr>
              <w:rPr>
                <w:rFonts w:ascii="Times New Roman" w:hAnsi="Times New Roman"/>
              </w:rPr>
            </w:pPr>
            <w:r w:rsidRPr="00240ACB">
              <w:rPr>
                <w:rFonts w:ascii="Times New Roman" w:hAnsi="Times New Roman"/>
              </w:rPr>
              <w:t>Приспевающие</w:t>
            </w:r>
          </w:p>
        </w:tc>
        <w:tc>
          <w:tcPr>
            <w:tcW w:w="889" w:type="pct"/>
            <w:shd w:val="clear" w:color="auto" w:fill="auto"/>
            <w:noWrap/>
            <w:vAlign w:val="center"/>
            <w:hideMark/>
          </w:tcPr>
          <w:p w14:paraId="541B421C" w14:textId="77777777" w:rsidR="004C4E3B" w:rsidRPr="00240ACB" w:rsidRDefault="004C4E3B" w:rsidP="00914E0D">
            <w:pPr>
              <w:ind w:right="319"/>
              <w:jc w:val="right"/>
              <w:rPr>
                <w:rFonts w:ascii="Times New Roman" w:hAnsi="Times New Roman"/>
              </w:rPr>
            </w:pPr>
            <w:r w:rsidRPr="00240ACB">
              <w:rPr>
                <w:rFonts w:ascii="Times New Roman" w:hAnsi="Times New Roman"/>
              </w:rPr>
              <w:t>3 882,00</w:t>
            </w:r>
          </w:p>
        </w:tc>
        <w:tc>
          <w:tcPr>
            <w:tcW w:w="886" w:type="pct"/>
            <w:shd w:val="clear" w:color="auto" w:fill="auto"/>
            <w:noWrap/>
            <w:vAlign w:val="center"/>
            <w:hideMark/>
          </w:tcPr>
          <w:p w14:paraId="34C40D94" w14:textId="77777777" w:rsidR="004C4E3B" w:rsidRPr="00240ACB" w:rsidRDefault="004C4E3B" w:rsidP="00914E0D">
            <w:pPr>
              <w:ind w:right="319"/>
              <w:jc w:val="right"/>
              <w:rPr>
                <w:rFonts w:ascii="Times New Roman" w:hAnsi="Times New Roman"/>
              </w:rPr>
            </w:pPr>
            <w:r w:rsidRPr="00240ACB">
              <w:rPr>
                <w:rFonts w:ascii="Times New Roman" w:hAnsi="Times New Roman"/>
              </w:rPr>
              <w:t>191,00</w:t>
            </w:r>
          </w:p>
        </w:tc>
        <w:tc>
          <w:tcPr>
            <w:tcW w:w="968" w:type="pct"/>
            <w:shd w:val="clear" w:color="auto" w:fill="auto"/>
            <w:noWrap/>
            <w:vAlign w:val="center"/>
            <w:hideMark/>
          </w:tcPr>
          <w:p w14:paraId="6049C5B3" w14:textId="77777777" w:rsidR="004C4E3B" w:rsidRPr="00240ACB" w:rsidRDefault="004C4E3B" w:rsidP="00914E0D">
            <w:pPr>
              <w:ind w:right="319"/>
              <w:jc w:val="right"/>
              <w:rPr>
                <w:rFonts w:ascii="Times New Roman" w:hAnsi="Times New Roman"/>
              </w:rPr>
            </w:pPr>
            <w:r w:rsidRPr="00240ACB">
              <w:rPr>
                <w:rFonts w:ascii="Times New Roman" w:hAnsi="Times New Roman"/>
              </w:rPr>
              <w:t>5 088,00</w:t>
            </w:r>
          </w:p>
        </w:tc>
      </w:tr>
      <w:tr w:rsidR="00914E0D" w:rsidRPr="00240ACB" w14:paraId="1316BDE5" w14:textId="77777777" w:rsidTr="00914E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804" w:type="pct"/>
            <w:vMerge/>
            <w:vAlign w:val="center"/>
            <w:hideMark/>
          </w:tcPr>
          <w:p w14:paraId="68485623" w14:textId="77777777" w:rsidR="004C4E3B" w:rsidRPr="00240ACB" w:rsidRDefault="004C4E3B" w:rsidP="00914E0D">
            <w:pPr>
              <w:rPr>
                <w:rFonts w:ascii="Times New Roman" w:hAnsi="Times New Roman"/>
              </w:rPr>
            </w:pPr>
          </w:p>
        </w:tc>
        <w:tc>
          <w:tcPr>
            <w:tcW w:w="1452" w:type="pct"/>
            <w:shd w:val="clear" w:color="auto" w:fill="auto"/>
            <w:noWrap/>
            <w:vAlign w:val="center"/>
            <w:hideMark/>
          </w:tcPr>
          <w:p w14:paraId="3A1D646B" w14:textId="77777777" w:rsidR="004C4E3B" w:rsidRPr="00240ACB" w:rsidRDefault="004C4E3B" w:rsidP="00914E0D">
            <w:pPr>
              <w:rPr>
                <w:rFonts w:ascii="Times New Roman" w:hAnsi="Times New Roman"/>
              </w:rPr>
            </w:pPr>
            <w:r w:rsidRPr="00240ACB">
              <w:rPr>
                <w:rFonts w:ascii="Times New Roman" w:hAnsi="Times New Roman"/>
              </w:rPr>
              <w:t>Спелые и перестойные</w:t>
            </w:r>
          </w:p>
        </w:tc>
        <w:tc>
          <w:tcPr>
            <w:tcW w:w="889" w:type="pct"/>
            <w:shd w:val="clear" w:color="auto" w:fill="auto"/>
            <w:noWrap/>
            <w:vAlign w:val="center"/>
            <w:hideMark/>
          </w:tcPr>
          <w:p w14:paraId="14A21F56" w14:textId="77777777" w:rsidR="004C4E3B" w:rsidRPr="00240ACB" w:rsidRDefault="004C4E3B" w:rsidP="00914E0D">
            <w:pPr>
              <w:ind w:right="319"/>
              <w:jc w:val="right"/>
              <w:rPr>
                <w:rFonts w:ascii="Times New Roman" w:hAnsi="Times New Roman"/>
              </w:rPr>
            </w:pPr>
            <w:r w:rsidRPr="00240ACB">
              <w:rPr>
                <w:rFonts w:ascii="Times New Roman" w:hAnsi="Times New Roman"/>
              </w:rPr>
              <w:t>521,00</w:t>
            </w:r>
          </w:p>
        </w:tc>
        <w:tc>
          <w:tcPr>
            <w:tcW w:w="886" w:type="pct"/>
            <w:shd w:val="clear" w:color="auto" w:fill="auto"/>
            <w:noWrap/>
            <w:vAlign w:val="center"/>
            <w:hideMark/>
          </w:tcPr>
          <w:p w14:paraId="2A98DE24" w14:textId="77777777" w:rsidR="004C4E3B" w:rsidRPr="00240ACB" w:rsidRDefault="004C4E3B" w:rsidP="00914E0D">
            <w:pPr>
              <w:ind w:right="319"/>
              <w:jc w:val="right"/>
              <w:rPr>
                <w:rFonts w:ascii="Times New Roman" w:hAnsi="Times New Roman"/>
              </w:rPr>
            </w:pPr>
            <w:r w:rsidRPr="00240ACB">
              <w:rPr>
                <w:rFonts w:ascii="Times New Roman" w:hAnsi="Times New Roman"/>
              </w:rPr>
              <w:t>178,00</w:t>
            </w:r>
          </w:p>
        </w:tc>
        <w:tc>
          <w:tcPr>
            <w:tcW w:w="968" w:type="pct"/>
            <w:shd w:val="clear" w:color="auto" w:fill="auto"/>
            <w:noWrap/>
            <w:vAlign w:val="center"/>
            <w:hideMark/>
          </w:tcPr>
          <w:p w14:paraId="458ED1E3" w14:textId="77777777" w:rsidR="004C4E3B" w:rsidRPr="00240ACB" w:rsidRDefault="004C4E3B" w:rsidP="00914E0D">
            <w:pPr>
              <w:ind w:right="319"/>
              <w:jc w:val="right"/>
              <w:rPr>
                <w:rFonts w:ascii="Times New Roman" w:hAnsi="Times New Roman"/>
              </w:rPr>
            </w:pPr>
            <w:r w:rsidRPr="00240ACB">
              <w:rPr>
                <w:rFonts w:ascii="Times New Roman" w:hAnsi="Times New Roman"/>
              </w:rPr>
              <w:t>6 276,00</w:t>
            </w:r>
          </w:p>
        </w:tc>
      </w:tr>
    </w:tbl>
    <w:p w14:paraId="6A7FB828" w14:textId="77777777" w:rsidR="004C4E3B" w:rsidRPr="00240ACB" w:rsidRDefault="004C4E3B" w:rsidP="004C4E3B">
      <w:pPr>
        <w:spacing w:after="0"/>
        <w:ind w:firstLine="567"/>
        <w:jc w:val="both"/>
        <w:rPr>
          <w:rFonts w:ascii="Times New Roman" w:hAnsi="Times New Roman"/>
          <w:iCs/>
          <w:sz w:val="20"/>
          <w:szCs w:val="20"/>
        </w:rPr>
      </w:pPr>
    </w:p>
    <w:p w14:paraId="40C8B8B0" w14:textId="77777777" w:rsidR="004C4E3B" w:rsidRPr="00240ACB" w:rsidRDefault="004C4E3B" w:rsidP="004C4E3B">
      <w:pPr>
        <w:spacing w:after="0"/>
        <w:ind w:firstLine="567"/>
        <w:jc w:val="both"/>
        <w:rPr>
          <w:rFonts w:ascii="Times New Roman" w:hAnsi="Times New Roman"/>
          <w:b/>
          <w:i/>
          <w:sz w:val="24"/>
          <w:szCs w:val="24"/>
        </w:rPr>
      </w:pPr>
      <w:r w:rsidRPr="00240ACB">
        <w:rPr>
          <w:rFonts w:ascii="Times New Roman" w:hAnsi="Times New Roman"/>
          <w:b/>
          <w:i/>
          <w:sz w:val="24"/>
          <w:szCs w:val="24"/>
        </w:rPr>
        <w:t xml:space="preserve">Определение продуктивности 1 Га земель лесного фонда, в денежном выражении </w:t>
      </w:r>
    </w:p>
    <w:p w14:paraId="6F620FD3" w14:textId="77777777" w:rsidR="004C4E3B" w:rsidRPr="00240ACB" w:rsidRDefault="004C4E3B" w:rsidP="004C4E3B">
      <w:pPr>
        <w:ind w:firstLine="567"/>
        <w:contextualSpacing/>
        <w:jc w:val="both"/>
        <w:rPr>
          <w:rFonts w:ascii="Times New Roman" w:hAnsi="Times New Roman"/>
          <w:sz w:val="24"/>
          <w:szCs w:val="24"/>
          <w:lang w:eastAsia="ru-RU"/>
        </w:rPr>
      </w:pPr>
      <w:r w:rsidRPr="00240ACB">
        <w:rPr>
          <w:rFonts w:ascii="Times New Roman" w:hAnsi="Times New Roman"/>
          <w:sz w:val="24"/>
          <w:szCs w:val="24"/>
          <w:lang w:eastAsia="ru-RU"/>
        </w:rPr>
        <w:t>Определение продуктивности 1 гектара земель, занятых спелыми насаждениями по основным лесообразующим породам и оборотам рубки, в денежном выражении выполняется по формуле:</w:t>
      </w:r>
    </w:p>
    <w:p w14:paraId="20061454" w14:textId="77777777" w:rsidR="004C4E3B" w:rsidRPr="00240ACB" w:rsidRDefault="004C4E3B" w:rsidP="004C4E3B">
      <w:pPr>
        <w:ind w:firstLine="567"/>
        <w:contextualSpacing/>
        <w:jc w:val="center"/>
        <w:rPr>
          <w:rFonts w:ascii="Times New Roman" w:hAnsi="Times New Roman"/>
          <w:b/>
          <w:sz w:val="24"/>
          <w:szCs w:val="24"/>
          <w:lang w:eastAsia="ru-RU"/>
        </w:rPr>
      </w:pPr>
      <w:r w:rsidRPr="00240ACB">
        <w:rPr>
          <w:rFonts w:ascii="Times New Roman" w:hAnsi="Times New Roman"/>
          <w:b/>
          <w:sz w:val="24"/>
          <w:szCs w:val="24"/>
          <w:lang w:eastAsia="ru-RU"/>
        </w:rPr>
        <w:t>П = ЗД х РЦ / N</w:t>
      </w:r>
      <w:r w:rsidR="008E262C" w:rsidRPr="00240ACB">
        <w:rPr>
          <w:rFonts w:ascii="Times New Roman" w:hAnsi="Times New Roman"/>
          <w:b/>
          <w:sz w:val="24"/>
          <w:szCs w:val="24"/>
          <w:lang w:eastAsia="ru-RU"/>
        </w:rPr>
        <w:t>,</w:t>
      </w:r>
      <w:r w:rsidRPr="00240ACB">
        <w:rPr>
          <w:rFonts w:ascii="Times New Roman" w:hAnsi="Times New Roman"/>
          <w:b/>
          <w:sz w:val="24"/>
          <w:szCs w:val="24"/>
          <w:lang w:eastAsia="ru-RU"/>
        </w:rPr>
        <w:t xml:space="preserve">                  </w:t>
      </w:r>
    </w:p>
    <w:p w14:paraId="2446ABF7" w14:textId="77777777" w:rsidR="004C4E3B" w:rsidRPr="00240ACB" w:rsidRDefault="004C4E3B" w:rsidP="004C4E3B">
      <w:pPr>
        <w:spacing w:after="0"/>
        <w:ind w:firstLine="567"/>
        <w:contextualSpacing/>
        <w:jc w:val="both"/>
        <w:rPr>
          <w:rFonts w:ascii="Times New Roman" w:hAnsi="Times New Roman"/>
          <w:sz w:val="24"/>
          <w:szCs w:val="24"/>
          <w:lang w:eastAsia="ru-RU"/>
        </w:rPr>
      </w:pPr>
      <w:r w:rsidRPr="00240ACB">
        <w:rPr>
          <w:rFonts w:ascii="Times New Roman" w:hAnsi="Times New Roman"/>
          <w:sz w:val="24"/>
          <w:szCs w:val="24"/>
          <w:lang w:eastAsia="ru-RU"/>
        </w:rPr>
        <w:t>где:</w:t>
      </w:r>
    </w:p>
    <w:p w14:paraId="463FE737" w14:textId="77777777" w:rsidR="004C4E3B" w:rsidRPr="00240ACB" w:rsidRDefault="004C4E3B" w:rsidP="004C4E3B">
      <w:pPr>
        <w:ind w:firstLine="567"/>
        <w:contextualSpacing/>
        <w:jc w:val="both"/>
        <w:rPr>
          <w:rFonts w:ascii="Times New Roman" w:hAnsi="Times New Roman"/>
          <w:sz w:val="24"/>
          <w:szCs w:val="24"/>
          <w:lang w:eastAsia="ru-RU"/>
        </w:rPr>
      </w:pPr>
      <w:r w:rsidRPr="00240ACB">
        <w:rPr>
          <w:rFonts w:ascii="Times New Roman" w:hAnsi="Times New Roman"/>
          <w:b/>
          <w:sz w:val="24"/>
          <w:szCs w:val="24"/>
          <w:lang w:eastAsia="ru-RU"/>
        </w:rPr>
        <w:t>П</w:t>
      </w:r>
      <w:r w:rsidRPr="00240ACB">
        <w:rPr>
          <w:rFonts w:ascii="Times New Roman" w:hAnsi="Times New Roman"/>
          <w:sz w:val="24"/>
          <w:szCs w:val="24"/>
          <w:lang w:eastAsia="ru-RU"/>
        </w:rPr>
        <w:t xml:space="preserve"> – продуктивность 1 гектара земель;</w:t>
      </w:r>
    </w:p>
    <w:p w14:paraId="1C960392" w14:textId="77777777" w:rsidR="004C4E3B" w:rsidRPr="00240ACB" w:rsidRDefault="004C4E3B" w:rsidP="004C4E3B">
      <w:pPr>
        <w:ind w:firstLine="567"/>
        <w:contextualSpacing/>
        <w:jc w:val="both"/>
        <w:rPr>
          <w:rFonts w:ascii="Times New Roman" w:hAnsi="Times New Roman"/>
          <w:sz w:val="24"/>
          <w:szCs w:val="24"/>
          <w:lang w:eastAsia="ru-RU"/>
        </w:rPr>
      </w:pPr>
      <w:r w:rsidRPr="00240ACB">
        <w:rPr>
          <w:rFonts w:ascii="Times New Roman" w:hAnsi="Times New Roman"/>
          <w:b/>
          <w:sz w:val="24"/>
          <w:szCs w:val="24"/>
          <w:lang w:eastAsia="ru-RU"/>
        </w:rPr>
        <w:t>ЗД</w:t>
      </w:r>
      <w:r w:rsidRPr="00240ACB">
        <w:rPr>
          <w:rFonts w:ascii="Times New Roman" w:hAnsi="Times New Roman"/>
          <w:sz w:val="24"/>
          <w:szCs w:val="24"/>
          <w:lang w:eastAsia="ru-RU"/>
        </w:rPr>
        <w:t xml:space="preserve"> – запас древесины на 1 гектар;</w:t>
      </w:r>
    </w:p>
    <w:p w14:paraId="4213C2AB" w14:textId="77777777" w:rsidR="004C4E3B" w:rsidRPr="00240ACB" w:rsidRDefault="004C4E3B" w:rsidP="004C4E3B">
      <w:pPr>
        <w:ind w:firstLine="567"/>
        <w:contextualSpacing/>
        <w:jc w:val="both"/>
        <w:rPr>
          <w:rFonts w:ascii="Times New Roman" w:hAnsi="Times New Roman"/>
          <w:sz w:val="24"/>
          <w:szCs w:val="24"/>
          <w:lang w:eastAsia="ru-RU"/>
        </w:rPr>
      </w:pPr>
      <w:r w:rsidRPr="00240ACB">
        <w:rPr>
          <w:rFonts w:ascii="Times New Roman" w:hAnsi="Times New Roman"/>
          <w:b/>
          <w:sz w:val="24"/>
          <w:szCs w:val="24"/>
          <w:lang w:eastAsia="ru-RU"/>
        </w:rPr>
        <w:t>РЦ</w:t>
      </w:r>
      <w:r w:rsidRPr="00240ACB">
        <w:rPr>
          <w:rFonts w:ascii="Times New Roman" w:hAnsi="Times New Roman"/>
          <w:sz w:val="24"/>
          <w:szCs w:val="24"/>
          <w:lang w:eastAsia="ru-RU"/>
        </w:rPr>
        <w:t xml:space="preserve"> – рыночная цена 1 куб.м. древесины, отпускаемой на корню по основным лесообразующим породам и оборотам рубки в Республике Мордовия;</w:t>
      </w:r>
    </w:p>
    <w:p w14:paraId="0B1FF0AB" w14:textId="77777777" w:rsidR="004C4E3B" w:rsidRPr="00240ACB" w:rsidRDefault="004C4E3B" w:rsidP="004C4E3B">
      <w:pPr>
        <w:ind w:firstLine="567"/>
        <w:contextualSpacing/>
        <w:jc w:val="both"/>
        <w:rPr>
          <w:rFonts w:ascii="Times New Roman" w:hAnsi="Times New Roman"/>
          <w:sz w:val="24"/>
          <w:szCs w:val="24"/>
          <w:lang w:eastAsia="ru-RU"/>
        </w:rPr>
      </w:pPr>
      <w:r w:rsidRPr="00240ACB">
        <w:rPr>
          <w:rFonts w:ascii="Times New Roman" w:hAnsi="Times New Roman"/>
          <w:b/>
          <w:sz w:val="24"/>
          <w:szCs w:val="24"/>
          <w:lang w:eastAsia="ru-RU"/>
        </w:rPr>
        <w:t>N</w:t>
      </w:r>
      <w:r w:rsidRPr="00240ACB">
        <w:rPr>
          <w:rFonts w:ascii="Times New Roman" w:hAnsi="Times New Roman"/>
          <w:sz w:val="24"/>
          <w:szCs w:val="24"/>
          <w:lang w:eastAsia="ru-RU"/>
        </w:rPr>
        <w:t xml:space="preserve"> – число лет в обороте рубки по основным лесообразующим породам.</w:t>
      </w:r>
    </w:p>
    <w:p w14:paraId="63607BBA" w14:textId="77777777" w:rsidR="000258CA" w:rsidRPr="00240ACB" w:rsidRDefault="000258CA" w:rsidP="004C4E3B">
      <w:pPr>
        <w:spacing w:before="120"/>
        <w:ind w:firstLine="709"/>
        <w:contextualSpacing/>
        <w:jc w:val="both"/>
        <w:rPr>
          <w:rFonts w:ascii="Times New Roman" w:hAnsi="Times New Roman"/>
          <w:sz w:val="24"/>
          <w:szCs w:val="24"/>
          <w:u w:val="single"/>
          <w:lang w:eastAsia="ru-RU"/>
        </w:rPr>
      </w:pPr>
    </w:p>
    <w:p w14:paraId="077783D6" w14:textId="56215648" w:rsidR="004C4E3B" w:rsidRPr="00240ACB" w:rsidRDefault="004C4E3B" w:rsidP="004C4E3B">
      <w:pPr>
        <w:spacing w:before="120"/>
        <w:ind w:firstLine="709"/>
        <w:contextualSpacing/>
        <w:jc w:val="both"/>
        <w:rPr>
          <w:rFonts w:ascii="Times New Roman" w:hAnsi="Times New Roman"/>
          <w:sz w:val="24"/>
          <w:szCs w:val="24"/>
          <w:lang w:eastAsia="ru-RU"/>
        </w:rPr>
      </w:pPr>
      <w:r w:rsidRPr="00240ACB">
        <w:rPr>
          <w:rFonts w:ascii="Times New Roman" w:hAnsi="Times New Roman"/>
          <w:sz w:val="24"/>
          <w:szCs w:val="24"/>
          <w:u w:val="single"/>
          <w:lang w:eastAsia="ru-RU"/>
        </w:rPr>
        <w:t>Запас древесины на 1 га (ЗД)</w:t>
      </w:r>
      <w:r w:rsidRPr="00240ACB">
        <w:rPr>
          <w:rFonts w:ascii="Times New Roman" w:hAnsi="Times New Roman"/>
          <w:sz w:val="24"/>
          <w:szCs w:val="24"/>
          <w:lang w:eastAsia="ru-RU"/>
        </w:rPr>
        <w:t xml:space="preserve"> насаждений по основным лесообразующим породам и группам возраста в разрезе лесничеств Республики Мордовия рассчитан по формуле, представленной ниже и приведен в Приложении </w:t>
      </w:r>
      <w:r w:rsidR="004263F9" w:rsidRPr="00240ACB">
        <w:rPr>
          <w:rFonts w:ascii="Times New Roman" w:hAnsi="Times New Roman"/>
          <w:sz w:val="24"/>
          <w:szCs w:val="24"/>
          <w:lang w:eastAsia="ru-RU"/>
        </w:rPr>
        <w:t>2.2</w:t>
      </w:r>
      <w:r w:rsidR="00C96A90" w:rsidRPr="00240ACB">
        <w:rPr>
          <w:rFonts w:ascii="Times New Roman" w:hAnsi="Times New Roman"/>
          <w:sz w:val="24"/>
          <w:szCs w:val="24"/>
          <w:lang w:eastAsia="ru-RU"/>
        </w:rPr>
        <w:t xml:space="preserve">.6. </w:t>
      </w:r>
      <w:r w:rsidRPr="00240ACB">
        <w:rPr>
          <w:rFonts w:ascii="Times New Roman" w:hAnsi="Times New Roman"/>
          <w:sz w:val="24"/>
          <w:szCs w:val="24"/>
          <w:lang w:eastAsia="ru-RU"/>
        </w:rPr>
        <w:t>Отчета.</w:t>
      </w:r>
    </w:p>
    <w:p w14:paraId="0F09667D" w14:textId="77777777" w:rsidR="004C4E3B" w:rsidRPr="00240ACB" w:rsidRDefault="004C4E3B" w:rsidP="004C4E3B">
      <w:pPr>
        <w:spacing w:before="120"/>
        <w:ind w:firstLine="709"/>
        <w:contextualSpacing/>
        <w:jc w:val="both"/>
        <w:rPr>
          <w:rFonts w:ascii="Times New Roman" w:hAnsi="Times New Roman"/>
          <w:sz w:val="20"/>
          <w:szCs w:val="20"/>
          <w:lang w:eastAsia="ru-RU"/>
        </w:rPr>
      </w:pPr>
    </w:p>
    <w:p w14:paraId="76AD704C" w14:textId="77777777" w:rsidR="004C4E3B" w:rsidRPr="00240ACB" w:rsidRDefault="004C4E3B" w:rsidP="004C4E3B">
      <w:pPr>
        <w:spacing w:before="120"/>
        <w:ind w:firstLine="709"/>
        <w:contextualSpacing/>
        <w:jc w:val="center"/>
        <w:rPr>
          <w:rFonts w:ascii="Times New Roman" w:hAnsi="Times New Roman"/>
          <w:b/>
          <w:sz w:val="24"/>
          <w:szCs w:val="24"/>
          <w:lang w:eastAsia="ru-RU"/>
        </w:rPr>
      </w:pPr>
      <w:r w:rsidRPr="00240ACB">
        <w:rPr>
          <w:rFonts w:ascii="Times New Roman" w:hAnsi="Times New Roman"/>
          <w:b/>
          <w:sz w:val="24"/>
          <w:szCs w:val="24"/>
          <w:lang w:eastAsia="ru-RU"/>
        </w:rPr>
        <w:t>ЗД = ЗН / S,</w:t>
      </w:r>
      <w:r w:rsidR="008E262C" w:rsidRPr="00240ACB">
        <w:rPr>
          <w:rFonts w:ascii="Times New Roman" w:hAnsi="Times New Roman"/>
          <w:b/>
          <w:sz w:val="24"/>
          <w:szCs w:val="24"/>
          <w:lang w:eastAsia="ru-RU"/>
        </w:rPr>
        <w:t xml:space="preserve">                     </w:t>
      </w:r>
    </w:p>
    <w:p w14:paraId="76B9F7DC" w14:textId="77777777" w:rsidR="004C4E3B" w:rsidRPr="00240ACB" w:rsidRDefault="004C4E3B" w:rsidP="004C4E3B">
      <w:pPr>
        <w:spacing w:before="120"/>
        <w:ind w:firstLine="709"/>
        <w:contextualSpacing/>
        <w:rPr>
          <w:rFonts w:ascii="Times New Roman" w:hAnsi="Times New Roman"/>
          <w:sz w:val="24"/>
          <w:szCs w:val="24"/>
          <w:lang w:eastAsia="ru-RU"/>
        </w:rPr>
      </w:pPr>
      <w:r w:rsidRPr="00240ACB">
        <w:rPr>
          <w:rFonts w:ascii="Times New Roman" w:hAnsi="Times New Roman"/>
          <w:sz w:val="24"/>
          <w:szCs w:val="24"/>
          <w:lang w:eastAsia="ru-RU"/>
        </w:rPr>
        <w:t>где:</w:t>
      </w:r>
    </w:p>
    <w:p w14:paraId="5766B49F" w14:textId="77777777" w:rsidR="004C4E3B" w:rsidRPr="00240ACB" w:rsidRDefault="004C4E3B" w:rsidP="004C4E3B">
      <w:pPr>
        <w:spacing w:before="120"/>
        <w:ind w:firstLine="708"/>
        <w:contextualSpacing/>
        <w:rPr>
          <w:rFonts w:ascii="Times New Roman" w:eastAsia="Times New Roman" w:hAnsi="Times New Roman"/>
          <w:bCs/>
          <w:color w:val="000000"/>
          <w:sz w:val="24"/>
          <w:szCs w:val="24"/>
          <w:lang w:eastAsia="ru-RU"/>
        </w:rPr>
      </w:pPr>
      <w:r w:rsidRPr="00240ACB">
        <w:rPr>
          <w:rFonts w:ascii="Times New Roman" w:hAnsi="Times New Roman"/>
          <w:b/>
          <w:sz w:val="24"/>
          <w:szCs w:val="24"/>
          <w:lang w:eastAsia="ru-RU"/>
        </w:rPr>
        <w:t xml:space="preserve">ЗН -  </w:t>
      </w:r>
      <w:r w:rsidRPr="00240ACB">
        <w:rPr>
          <w:rFonts w:ascii="Times New Roman" w:eastAsia="Times New Roman" w:hAnsi="Times New Roman"/>
          <w:bCs/>
          <w:color w:val="000000"/>
          <w:sz w:val="24"/>
          <w:szCs w:val="24"/>
          <w:lang w:eastAsia="ru-RU"/>
        </w:rPr>
        <w:t>Общий запас насаждений (тыс.куб.м.);</w:t>
      </w:r>
    </w:p>
    <w:p w14:paraId="1A2C21CA" w14:textId="77777777" w:rsidR="004C4E3B" w:rsidRPr="00240ACB" w:rsidRDefault="004C4E3B" w:rsidP="004C4E3B">
      <w:pPr>
        <w:spacing w:before="120"/>
        <w:ind w:firstLine="708"/>
        <w:contextualSpacing/>
        <w:rPr>
          <w:rFonts w:ascii="Times New Roman" w:hAnsi="Times New Roman"/>
          <w:sz w:val="24"/>
          <w:szCs w:val="24"/>
          <w:lang w:eastAsia="ru-RU"/>
        </w:rPr>
      </w:pPr>
      <w:r w:rsidRPr="00240ACB">
        <w:rPr>
          <w:rFonts w:ascii="Times New Roman" w:eastAsia="Times New Roman" w:hAnsi="Times New Roman"/>
          <w:b/>
          <w:bCs/>
          <w:color w:val="000000"/>
          <w:sz w:val="24"/>
          <w:szCs w:val="24"/>
          <w:lang w:val="en-US" w:eastAsia="ru-RU"/>
        </w:rPr>
        <w:t>S</w:t>
      </w:r>
      <w:r w:rsidRPr="00240ACB">
        <w:rPr>
          <w:rFonts w:ascii="Times New Roman" w:eastAsia="Times New Roman" w:hAnsi="Times New Roman"/>
          <w:b/>
          <w:bCs/>
          <w:color w:val="000000"/>
          <w:sz w:val="24"/>
          <w:szCs w:val="24"/>
          <w:lang w:eastAsia="ru-RU"/>
        </w:rPr>
        <w:t xml:space="preserve"> -  </w:t>
      </w:r>
      <w:r w:rsidRPr="00240ACB">
        <w:rPr>
          <w:rFonts w:ascii="Times New Roman" w:eastAsia="Times New Roman" w:hAnsi="Times New Roman"/>
          <w:bCs/>
          <w:color w:val="000000"/>
          <w:sz w:val="24"/>
          <w:szCs w:val="24"/>
          <w:lang w:eastAsia="ru-RU"/>
        </w:rPr>
        <w:t>Площадь земель покрытых лесной растительностью (Га).</w:t>
      </w:r>
    </w:p>
    <w:p w14:paraId="2A18F6AF" w14:textId="77777777" w:rsidR="004C4E3B" w:rsidRPr="00240ACB" w:rsidRDefault="004C4E3B" w:rsidP="004C4E3B">
      <w:pPr>
        <w:spacing w:before="120" w:after="0"/>
        <w:ind w:firstLine="708"/>
        <w:contextualSpacing/>
        <w:jc w:val="both"/>
        <w:rPr>
          <w:rFonts w:ascii="Times New Roman" w:eastAsia="Times New Roman" w:hAnsi="Times New Roman"/>
          <w:sz w:val="24"/>
          <w:szCs w:val="24"/>
          <w:lang w:eastAsia="ru-RU"/>
        </w:rPr>
      </w:pPr>
      <w:r w:rsidRPr="00240ACB">
        <w:rPr>
          <w:rFonts w:ascii="Times New Roman" w:eastAsia="Times New Roman" w:hAnsi="Times New Roman"/>
          <w:sz w:val="24"/>
          <w:szCs w:val="24"/>
          <w:u w:val="single"/>
          <w:lang w:eastAsia="ru-RU"/>
        </w:rPr>
        <w:t>Число лет в обороте рубки (</w:t>
      </w:r>
      <w:r w:rsidRPr="00240ACB">
        <w:rPr>
          <w:rFonts w:ascii="Times New Roman" w:eastAsia="Times New Roman" w:hAnsi="Times New Roman"/>
          <w:sz w:val="24"/>
          <w:szCs w:val="24"/>
          <w:u w:val="single"/>
          <w:lang w:val="en-US" w:eastAsia="ru-RU"/>
        </w:rPr>
        <w:t>N</w:t>
      </w:r>
      <w:r w:rsidRPr="00240ACB">
        <w:rPr>
          <w:rFonts w:ascii="Times New Roman" w:eastAsia="Times New Roman" w:hAnsi="Times New Roman"/>
          <w:sz w:val="24"/>
          <w:szCs w:val="24"/>
          <w:u w:val="single"/>
          <w:lang w:eastAsia="ru-RU"/>
        </w:rPr>
        <w:t>)</w:t>
      </w:r>
      <w:r w:rsidRPr="00240ACB">
        <w:rPr>
          <w:rFonts w:ascii="Times New Roman" w:eastAsia="Times New Roman" w:hAnsi="Times New Roman"/>
          <w:sz w:val="24"/>
          <w:szCs w:val="24"/>
          <w:lang w:eastAsia="ru-RU"/>
        </w:rPr>
        <w:t xml:space="preserve"> – это минимальный возраст, в котором древостои достигают требуемой спелости и могут быть нормально назначены на рубку главного пользования с удовлетворением целей хозяйства. В зависимости от характера распределения древостоев по классам возраста и их состояния он может временно не совпадать с возрастом принятой спелости и отклоняться в ту или иную сторону, при сохранении величины оборота рубки.</w:t>
      </w:r>
    </w:p>
    <w:p w14:paraId="1ABC692C" w14:textId="77777777" w:rsidR="004C4E3B" w:rsidRPr="00240ACB" w:rsidRDefault="004C4E3B" w:rsidP="004C4E3B">
      <w:pPr>
        <w:spacing w:after="0"/>
        <w:ind w:firstLine="709"/>
        <w:jc w:val="both"/>
        <w:rPr>
          <w:rFonts w:ascii="Times New Roman" w:hAnsi="Times New Roman"/>
          <w:sz w:val="24"/>
          <w:szCs w:val="24"/>
        </w:rPr>
      </w:pPr>
      <w:r w:rsidRPr="00240ACB">
        <w:rPr>
          <w:rFonts w:ascii="Times New Roman" w:hAnsi="Times New Roman"/>
          <w:sz w:val="24"/>
          <w:szCs w:val="24"/>
        </w:rPr>
        <w:t>Возраст рубки определяется на основании Приказа от 9 апреля 2015 года № 105 «Об установлении возрастов рубок» Министерства природных ресурсов и экологии Российской Федерации. Значение возраста рубки определялось в зависимости от преобладающей площади целевого назначения лесов в каждом лесничестве. Поскольку во всех лесничествах Республики Мордовия преобладают эксплуатационные леса, то принимались значения возраста рубок, соответствующие эксплуатационным лесам. Значения возраста рубок для Республики Мордовия представлены в таблице</w:t>
      </w:r>
      <w:r w:rsidR="00D315F2" w:rsidRPr="00240ACB">
        <w:rPr>
          <w:rFonts w:ascii="Times New Roman" w:hAnsi="Times New Roman"/>
          <w:sz w:val="24"/>
          <w:szCs w:val="24"/>
        </w:rPr>
        <w:t xml:space="preserve"> </w:t>
      </w:r>
      <w:r w:rsidR="00AA0044" w:rsidRPr="00240ACB">
        <w:rPr>
          <w:rFonts w:ascii="Times New Roman" w:hAnsi="Times New Roman"/>
          <w:sz w:val="24"/>
          <w:szCs w:val="24"/>
        </w:rPr>
        <w:t>40</w:t>
      </w:r>
      <w:r w:rsidRPr="00240ACB">
        <w:rPr>
          <w:rFonts w:ascii="Times New Roman" w:hAnsi="Times New Roman"/>
          <w:sz w:val="24"/>
          <w:szCs w:val="24"/>
        </w:rPr>
        <w:t>.</w:t>
      </w:r>
    </w:p>
    <w:p w14:paraId="491B8F68" w14:textId="77777777" w:rsidR="004C4E3B" w:rsidRPr="00240ACB" w:rsidRDefault="004C4E3B" w:rsidP="004C4E3B">
      <w:pPr>
        <w:spacing w:after="0"/>
        <w:ind w:firstLine="709"/>
        <w:jc w:val="both"/>
        <w:rPr>
          <w:rFonts w:ascii="Times New Roman" w:hAnsi="Times New Roman"/>
          <w:sz w:val="24"/>
          <w:szCs w:val="24"/>
        </w:rPr>
      </w:pPr>
    </w:p>
    <w:p w14:paraId="41595B21" w14:textId="77777777" w:rsidR="004C4E3B" w:rsidRPr="00240ACB" w:rsidRDefault="004C4E3B" w:rsidP="004C4E3B">
      <w:pPr>
        <w:jc w:val="both"/>
        <w:rPr>
          <w:rFonts w:ascii="Times New Roman" w:hAnsi="Times New Roman"/>
          <w:bCs/>
          <w:sz w:val="24"/>
          <w:szCs w:val="24"/>
        </w:rPr>
      </w:pPr>
      <w:r w:rsidRPr="00240ACB">
        <w:rPr>
          <w:rFonts w:ascii="Times New Roman" w:hAnsi="Times New Roman"/>
          <w:bCs/>
          <w:sz w:val="24"/>
          <w:szCs w:val="24"/>
        </w:rPr>
        <w:t xml:space="preserve">Таблица </w:t>
      </w:r>
      <w:r w:rsidR="00AA0044" w:rsidRPr="00240ACB">
        <w:rPr>
          <w:rFonts w:ascii="Times New Roman" w:hAnsi="Times New Roman"/>
          <w:bCs/>
          <w:sz w:val="24"/>
          <w:szCs w:val="24"/>
        </w:rPr>
        <w:t>40</w:t>
      </w:r>
      <w:r w:rsidR="00D315F2" w:rsidRPr="00240ACB">
        <w:rPr>
          <w:rFonts w:ascii="Times New Roman" w:hAnsi="Times New Roman"/>
          <w:bCs/>
          <w:sz w:val="24"/>
          <w:szCs w:val="24"/>
        </w:rPr>
        <w:t>.</w:t>
      </w:r>
      <w:r w:rsidRPr="00240ACB">
        <w:rPr>
          <w:rFonts w:ascii="Times New Roman" w:hAnsi="Times New Roman"/>
          <w:bCs/>
          <w:sz w:val="24"/>
          <w:szCs w:val="24"/>
        </w:rPr>
        <w:t xml:space="preserve"> Данные по возрасту рубок насаждений на территории Республики Мордовия</w:t>
      </w:r>
    </w:p>
    <w:tbl>
      <w:tblPr>
        <w:tblW w:w="9228" w:type="dxa"/>
        <w:tblInd w:w="1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00"/>
        <w:gridCol w:w="2551"/>
        <w:gridCol w:w="1276"/>
        <w:gridCol w:w="1701"/>
      </w:tblGrid>
      <w:tr w:rsidR="00BC20A3" w:rsidRPr="00240ACB" w14:paraId="20A8E390" w14:textId="77777777" w:rsidTr="0037449D">
        <w:trPr>
          <w:trHeight w:val="837"/>
        </w:trPr>
        <w:tc>
          <w:tcPr>
            <w:tcW w:w="3700" w:type="dxa"/>
            <w:shd w:val="clear" w:color="auto" w:fill="auto"/>
            <w:hideMark/>
          </w:tcPr>
          <w:p w14:paraId="1C09CC5E" w14:textId="77777777" w:rsidR="00BC20A3" w:rsidRPr="00240ACB" w:rsidRDefault="00BC20A3" w:rsidP="002D06B8">
            <w:pPr>
              <w:spacing w:after="0"/>
              <w:jc w:val="center"/>
              <w:rPr>
                <w:rFonts w:ascii="Times New Roman" w:eastAsia="Times New Roman" w:hAnsi="Times New Roman"/>
                <w:b/>
                <w:iCs/>
                <w:color w:val="000000"/>
                <w:sz w:val="20"/>
                <w:szCs w:val="20"/>
                <w:lang w:eastAsia="ru-RU"/>
              </w:rPr>
            </w:pPr>
            <w:r w:rsidRPr="00240ACB">
              <w:rPr>
                <w:rFonts w:ascii="Times New Roman" w:eastAsia="Times New Roman" w:hAnsi="Times New Roman"/>
                <w:b/>
                <w:iCs/>
                <w:color w:val="000000"/>
                <w:sz w:val="20"/>
                <w:szCs w:val="20"/>
                <w:lang w:eastAsia="ru-RU"/>
              </w:rPr>
              <w:t>Муниципальные районы и иные административные территориальные образования</w:t>
            </w:r>
          </w:p>
        </w:tc>
        <w:tc>
          <w:tcPr>
            <w:tcW w:w="2551" w:type="dxa"/>
            <w:shd w:val="clear" w:color="auto" w:fill="auto"/>
            <w:hideMark/>
          </w:tcPr>
          <w:p w14:paraId="3EF201A6" w14:textId="77777777" w:rsidR="00BC20A3" w:rsidRPr="00240ACB" w:rsidRDefault="00BC20A3" w:rsidP="002D06B8">
            <w:pPr>
              <w:spacing w:after="0"/>
              <w:jc w:val="center"/>
              <w:rPr>
                <w:rFonts w:ascii="Times New Roman" w:eastAsia="Times New Roman" w:hAnsi="Times New Roman"/>
                <w:b/>
                <w:iCs/>
                <w:color w:val="000000"/>
                <w:sz w:val="20"/>
                <w:szCs w:val="20"/>
                <w:lang w:eastAsia="ru-RU"/>
              </w:rPr>
            </w:pPr>
            <w:r w:rsidRPr="00240ACB">
              <w:rPr>
                <w:rFonts w:ascii="Times New Roman" w:eastAsia="Times New Roman" w:hAnsi="Times New Roman"/>
                <w:b/>
                <w:iCs/>
                <w:color w:val="000000"/>
                <w:sz w:val="20"/>
                <w:szCs w:val="20"/>
                <w:lang w:eastAsia="ru-RU"/>
              </w:rPr>
              <w:t>Лесообразующая порода</w:t>
            </w:r>
          </w:p>
        </w:tc>
        <w:tc>
          <w:tcPr>
            <w:tcW w:w="1276" w:type="dxa"/>
            <w:shd w:val="clear" w:color="auto" w:fill="auto"/>
            <w:hideMark/>
          </w:tcPr>
          <w:p w14:paraId="65360C6D" w14:textId="77777777" w:rsidR="00BC20A3" w:rsidRPr="00240ACB" w:rsidRDefault="00BC20A3" w:rsidP="002D06B8">
            <w:pPr>
              <w:spacing w:after="0"/>
              <w:jc w:val="center"/>
              <w:rPr>
                <w:rFonts w:ascii="Times New Roman" w:eastAsia="Times New Roman" w:hAnsi="Times New Roman"/>
                <w:b/>
                <w:iCs/>
                <w:color w:val="000000"/>
                <w:sz w:val="20"/>
                <w:szCs w:val="20"/>
                <w:lang w:eastAsia="ru-RU"/>
              </w:rPr>
            </w:pPr>
            <w:r w:rsidRPr="00240ACB">
              <w:rPr>
                <w:rFonts w:ascii="Times New Roman" w:eastAsia="Times New Roman" w:hAnsi="Times New Roman"/>
                <w:b/>
                <w:iCs/>
                <w:color w:val="000000"/>
                <w:sz w:val="20"/>
                <w:szCs w:val="20"/>
                <w:lang w:eastAsia="ru-RU"/>
              </w:rPr>
              <w:t>Классы бонитета</w:t>
            </w:r>
          </w:p>
        </w:tc>
        <w:tc>
          <w:tcPr>
            <w:tcW w:w="1701" w:type="dxa"/>
            <w:shd w:val="clear" w:color="auto" w:fill="auto"/>
            <w:hideMark/>
          </w:tcPr>
          <w:p w14:paraId="6587AA9B" w14:textId="77777777" w:rsidR="00BC20A3" w:rsidRPr="00240ACB" w:rsidRDefault="00BC20A3" w:rsidP="002D06B8">
            <w:pPr>
              <w:spacing w:after="0"/>
              <w:jc w:val="center"/>
              <w:rPr>
                <w:rFonts w:ascii="Times New Roman" w:eastAsia="Times New Roman" w:hAnsi="Times New Roman"/>
                <w:b/>
                <w:iCs/>
                <w:color w:val="000000"/>
                <w:sz w:val="20"/>
                <w:szCs w:val="20"/>
                <w:lang w:eastAsia="ru-RU"/>
              </w:rPr>
            </w:pPr>
            <w:r w:rsidRPr="00240ACB">
              <w:rPr>
                <w:rFonts w:ascii="Times New Roman" w:eastAsia="Times New Roman" w:hAnsi="Times New Roman"/>
                <w:b/>
                <w:iCs/>
                <w:color w:val="000000"/>
                <w:sz w:val="20"/>
                <w:szCs w:val="20"/>
                <w:lang w:eastAsia="ru-RU"/>
              </w:rPr>
              <w:t>Возрасты рубок, лет.</w:t>
            </w:r>
          </w:p>
        </w:tc>
      </w:tr>
      <w:tr w:rsidR="00BC20A3" w:rsidRPr="00240ACB" w14:paraId="6A42E696" w14:textId="77777777" w:rsidTr="00030381">
        <w:trPr>
          <w:trHeight w:val="395"/>
        </w:trPr>
        <w:tc>
          <w:tcPr>
            <w:tcW w:w="3700" w:type="dxa"/>
            <w:vMerge w:val="restart"/>
            <w:shd w:val="clear" w:color="auto" w:fill="auto"/>
            <w:vAlign w:val="center"/>
            <w:hideMark/>
          </w:tcPr>
          <w:p w14:paraId="0A2ECA55" w14:textId="77777777" w:rsidR="00BC20A3" w:rsidRPr="00240ACB" w:rsidRDefault="00BC20A3" w:rsidP="000258CA">
            <w:pPr>
              <w:spacing w:after="0"/>
              <w:ind w:left="293"/>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Ардатовский, Атюрьевский, Большеигнатовский, Ельниковский, Зубово-Полянский, Ичалковский, Краснослободский, Темниковский, Теньгушевский, Торбеевский муниципальный районы.</w:t>
            </w:r>
          </w:p>
        </w:tc>
        <w:tc>
          <w:tcPr>
            <w:tcW w:w="2551" w:type="dxa"/>
            <w:shd w:val="clear" w:color="auto" w:fill="auto"/>
            <w:vAlign w:val="center"/>
            <w:hideMark/>
          </w:tcPr>
          <w:p w14:paraId="4014C924" w14:textId="77777777" w:rsidR="00BC20A3" w:rsidRPr="00240ACB" w:rsidRDefault="00BC20A3"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Сосна, ель, лиственница, пихта</w:t>
            </w:r>
          </w:p>
        </w:tc>
        <w:tc>
          <w:tcPr>
            <w:tcW w:w="1276" w:type="dxa"/>
            <w:shd w:val="clear" w:color="auto" w:fill="auto"/>
            <w:vAlign w:val="center"/>
            <w:hideMark/>
          </w:tcPr>
          <w:p w14:paraId="78752EA2" w14:textId="77777777" w:rsidR="00BC20A3" w:rsidRPr="00240ACB" w:rsidRDefault="00BC20A3"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Все бонитеты</w:t>
            </w:r>
          </w:p>
        </w:tc>
        <w:tc>
          <w:tcPr>
            <w:tcW w:w="1701" w:type="dxa"/>
            <w:shd w:val="clear" w:color="auto" w:fill="auto"/>
            <w:vAlign w:val="center"/>
            <w:hideMark/>
          </w:tcPr>
          <w:p w14:paraId="428B04C6" w14:textId="77777777" w:rsidR="00BC20A3" w:rsidRPr="00240ACB" w:rsidRDefault="00BC20A3"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101-120</w:t>
            </w:r>
          </w:p>
        </w:tc>
      </w:tr>
      <w:tr w:rsidR="00BC20A3" w:rsidRPr="00240ACB" w14:paraId="4F6CF456" w14:textId="77777777" w:rsidTr="00030381">
        <w:trPr>
          <w:trHeight w:val="615"/>
        </w:trPr>
        <w:tc>
          <w:tcPr>
            <w:tcW w:w="3700" w:type="dxa"/>
            <w:vMerge/>
            <w:vAlign w:val="center"/>
            <w:hideMark/>
          </w:tcPr>
          <w:p w14:paraId="2394ED59" w14:textId="77777777" w:rsidR="00BC20A3" w:rsidRPr="00240ACB" w:rsidRDefault="00BC20A3" w:rsidP="000258CA">
            <w:pPr>
              <w:spacing w:after="0"/>
              <w:ind w:left="293"/>
              <w:rPr>
                <w:rFonts w:ascii="Times New Roman" w:eastAsia="Times New Roman" w:hAnsi="Times New Roman"/>
                <w:color w:val="000000"/>
                <w:sz w:val="20"/>
                <w:szCs w:val="20"/>
                <w:lang w:eastAsia="ru-RU"/>
              </w:rPr>
            </w:pPr>
          </w:p>
        </w:tc>
        <w:tc>
          <w:tcPr>
            <w:tcW w:w="2551" w:type="dxa"/>
            <w:shd w:val="clear" w:color="auto" w:fill="auto"/>
            <w:vAlign w:val="center"/>
            <w:hideMark/>
          </w:tcPr>
          <w:p w14:paraId="2362358B" w14:textId="77777777" w:rsidR="00BC20A3" w:rsidRPr="00240ACB" w:rsidRDefault="00BC20A3"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Дуб семенной, ясень</w:t>
            </w:r>
          </w:p>
        </w:tc>
        <w:tc>
          <w:tcPr>
            <w:tcW w:w="1276" w:type="dxa"/>
            <w:shd w:val="clear" w:color="auto" w:fill="auto"/>
            <w:vAlign w:val="center"/>
            <w:hideMark/>
          </w:tcPr>
          <w:p w14:paraId="09ACD08B" w14:textId="77777777" w:rsidR="00BC20A3" w:rsidRPr="00240ACB" w:rsidRDefault="00BC20A3"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Все бонитеты</w:t>
            </w:r>
          </w:p>
        </w:tc>
        <w:tc>
          <w:tcPr>
            <w:tcW w:w="1701" w:type="dxa"/>
            <w:shd w:val="clear" w:color="auto" w:fill="auto"/>
            <w:vAlign w:val="center"/>
            <w:hideMark/>
          </w:tcPr>
          <w:p w14:paraId="45C91D11" w14:textId="77777777" w:rsidR="00BC20A3" w:rsidRPr="00240ACB" w:rsidRDefault="00BC20A3"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121-140</w:t>
            </w:r>
          </w:p>
        </w:tc>
      </w:tr>
      <w:tr w:rsidR="00BC20A3" w:rsidRPr="00240ACB" w14:paraId="71D0BA10" w14:textId="77777777" w:rsidTr="00030381">
        <w:trPr>
          <w:trHeight w:val="315"/>
        </w:trPr>
        <w:tc>
          <w:tcPr>
            <w:tcW w:w="3700" w:type="dxa"/>
            <w:vMerge/>
            <w:vAlign w:val="center"/>
            <w:hideMark/>
          </w:tcPr>
          <w:p w14:paraId="21E654F2" w14:textId="77777777" w:rsidR="00BC20A3" w:rsidRPr="00240ACB" w:rsidRDefault="00BC20A3" w:rsidP="000258CA">
            <w:pPr>
              <w:spacing w:after="0"/>
              <w:ind w:left="293"/>
              <w:rPr>
                <w:rFonts w:ascii="Times New Roman" w:eastAsia="Times New Roman" w:hAnsi="Times New Roman"/>
                <w:color w:val="000000"/>
                <w:sz w:val="20"/>
                <w:szCs w:val="20"/>
                <w:lang w:eastAsia="ru-RU"/>
              </w:rPr>
            </w:pPr>
          </w:p>
        </w:tc>
        <w:tc>
          <w:tcPr>
            <w:tcW w:w="2551" w:type="dxa"/>
            <w:shd w:val="clear" w:color="auto" w:fill="auto"/>
            <w:vAlign w:val="center"/>
            <w:hideMark/>
          </w:tcPr>
          <w:p w14:paraId="1C558941" w14:textId="77777777" w:rsidR="00BC20A3" w:rsidRPr="00240ACB" w:rsidRDefault="00BC20A3"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Липа(медоносная)</w:t>
            </w:r>
          </w:p>
        </w:tc>
        <w:tc>
          <w:tcPr>
            <w:tcW w:w="1276" w:type="dxa"/>
            <w:shd w:val="clear" w:color="auto" w:fill="auto"/>
            <w:vAlign w:val="center"/>
            <w:hideMark/>
          </w:tcPr>
          <w:p w14:paraId="187F4514" w14:textId="77777777" w:rsidR="00BC20A3" w:rsidRPr="00240ACB" w:rsidRDefault="00BC20A3"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Все бонитеты</w:t>
            </w:r>
          </w:p>
        </w:tc>
        <w:tc>
          <w:tcPr>
            <w:tcW w:w="1701" w:type="dxa"/>
            <w:shd w:val="clear" w:color="auto" w:fill="auto"/>
            <w:vAlign w:val="center"/>
            <w:hideMark/>
          </w:tcPr>
          <w:p w14:paraId="6589C829" w14:textId="77777777" w:rsidR="00BC20A3" w:rsidRPr="00240ACB" w:rsidRDefault="00BC20A3"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81-90</w:t>
            </w:r>
          </w:p>
        </w:tc>
      </w:tr>
      <w:tr w:rsidR="00BC20A3" w:rsidRPr="00240ACB" w14:paraId="6B1918AC" w14:textId="77777777" w:rsidTr="00030381">
        <w:trPr>
          <w:trHeight w:val="709"/>
        </w:trPr>
        <w:tc>
          <w:tcPr>
            <w:tcW w:w="3700" w:type="dxa"/>
            <w:vMerge/>
            <w:vAlign w:val="center"/>
            <w:hideMark/>
          </w:tcPr>
          <w:p w14:paraId="6F7EEA9A" w14:textId="77777777" w:rsidR="00BC20A3" w:rsidRPr="00240ACB" w:rsidRDefault="00BC20A3" w:rsidP="000258CA">
            <w:pPr>
              <w:spacing w:after="0"/>
              <w:ind w:left="293"/>
              <w:rPr>
                <w:rFonts w:ascii="Times New Roman" w:eastAsia="Times New Roman" w:hAnsi="Times New Roman"/>
                <w:color w:val="000000"/>
                <w:sz w:val="20"/>
                <w:szCs w:val="20"/>
                <w:lang w:eastAsia="ru-RU"/>
              </w:rPr>
            </w:pPr>
          </w:p>
        </w:tc>
        <w:tc>
          <w:tcPr>
            <w:tcW w:w="2551" w:type="dxa"/>
            <w:shd w:val="clear" w:color="auto" w:fill="auto"/>
            <w:vAlign w:val="center"/>
            <w:hideMark/>
          </w:tcPr>
          <w:p w14:paraId="72FAFA46" w14:textId="77777777" w:rsidR="00BC20A3" w:rsidRPr="00240ACB" w:rsidRDefault="00BC20A3"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Береза, ольха черная, липа(товарная), граб, дуб порослевой</w:t>
            </w:r>
          </w:p>
        </w:tc>
        <w:tc>
          <w:tcPr>
            <w:tcW w:w="1276" w:type="dxa"/>
            <w:shd w:val="clear" w:color="auto" w:fill="auto"/>
            <w:vAlign w:val="center"/>
            <w:hideMark/>
          </w:tcPr>
          <w:p w14:paraId="216031AA" w14:textId="77777777" w:rsidR="00BC20A3" w:rsidRPr="00240ACB" w:rsidRDefault="00BC20A3"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Все бонитеты</w:t>
            </w:r>
          </w:p>
        </w:tc>
        <w:tc>
          <w:tcPr>
            <w:tcW w:w="1701" w:type="dxa"/>
            <w:shd w:val="clear" w:color="auto" w:fill="auto"/>
            <w:vAlign w:val="center"/>
            <w:hideMark/>
          </w:tcPr>
          <w:p w14:paraId="025DFF55" w14:textId="77777777" w:rsidR="00BC20A3" w:rsidRPr="00240ACB" w:rsidRDefault="00BC20A3"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71-80</w:t>
            </w:r>
          </w:p>
        </w:tc>
      </w:tr>
      <w:tr w:rsidR="00BC20A3" w:rsidRPr="00240ACB" w14:paraId="398470DC" w14:textId="77777777" w:rsidTr="00030381">
        <w:trPr>
          <w:trHeight w:val="485"/>
        </w:trPr>
        <w:tc>
          <w:tcPr>
            <w:tcW w:w="3700" w:type="dxa"/>
            <w:vMerge/>
            <w:vAlign w:val="center"/>
            <w:hideMark/>
          </w:tcPr>
          <w:p w14:paraId="3CD4728D" w14:textId="77777777" w:rsidR="00BC20A3" w:rsidRPr="00240ACB" w:rsidRDefault="00BC20A3" w:rsidP="000258CA">
            <w:pPr>
              <w:spacing w:after="0"/>
              <w:ind w:left="293"/>
              <w:rPr>
                <w:rFonts w:ascii="Times New Roman" w:eastAsia="Times New Roman" w:hAnsi="Times New Roman"/>
                <w:color w:val="000000"/>
                <w:sz w:val="20"/>
                <w:szCs w:val="20"/>
                <w:lang w:eastAsia="ru-RU"/>
              </w:rPr>
            </w:pPr>
          </w:p>
        </w:tc>
        <w:tc>
          <w:tcPr>
            <w:tcW w:w="2551" w:type="dxa"/>
            <w:shd w:val="clear" w:color="auto" w:fill="auto"/>
            <w:vAlign w:val="center"/>
            <w:hideMark/>
          </w:tcPr>
          <w:p w14:paraId="3D3B6390" w14:textId="77777777" w:rsidR="00BC20A3" w:rsidRPr="00240ACB" w:rsidRDefault="00BC20A3"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Тополь, осина, ольха серая</w:t>
            </w:r>
          </w:p>
        </w:tc>
        <w:tc>
          <w:tcPr>
            <w:tcW w:w="1276" w:type="dxa"/>
            <w:shd w:val="clear" w:color="auto" w:fill="auto"/>
            <w:vAlign w:val="center"/>
            <w:hideMark/>
          </w:tcPr>
          <w:p w14:paraId="2A676B13" w14:textId="77777777" w:rsidR="00BC20A3" w:rsidRPr="00240ACB" w:rsidRDefault="00BC20A3"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Все бонитеты</w:t>
            </w:r>
          </w:p>
        </w:tc>
        <w:tc>
          <w:tcPr>
            <w:tcW w:w="1701" w:type="dxa"/>
            <w:shd w:val="clear" w:color="auto" w:fill="auto"/>
            <w:vAlign w:val="center"/>
            <w:hideMark/>
          </w:tcPr>
          <w:p w14:paraId="5C83709F" w14:textId="77777777" w:rsidR="00BC20A3" w:rsidRPr="00240ACB" w:rsidRDefault="00BC20A3"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51-60</w:t>
            </w:r>
          </w:p>
        </w:tc>
      </w:tr>
      <w:tr w:rsidR="00BC20A3" w:rsidRPr="00240ACB" w14:paraId="38F8DF88" w14:textId="77777777" w:rsidTr="00030381">
        <w:trPr>
          <w:trHeight w:val="409"/>
        </w:trPr>
        <w:tc>
          <w:tcPr>
            <w:tcW w:w="3700" w:type="dxa"/>
            <w:vMerge w:val="restart"/>
            <w:shd w:val="clear" w:color="auto" w:fill="auto"/>
            <w:vAlign w:val="center"/>
            <w:hideMark/>
          </w:tcPr>
          <w:p w14:paraId="28EA6D62" w14:textId="17E22FB6" w:rsidR="00BC20A3" w:rsidRPr="00240ACB" w:rsidRDefault="00BC20A3" w:rsidP="000258CA">
            <w:pPr>
              <w:spacing w:after="0"/>
              <w:ind w:left="293"/>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xml:space="preserve">Атяшевский, Большеберезниковский, Дубенский, Инсарский, Кадошкинский, Ковылкинский, Кочкуровский, Лямбирский, </w:t>
            </w:r>
            <w:r w:rsidR="009B247A" w:rsidRPr="00240ACB">
              <w:rPr>
                <w:rFonts w:ascii="Times New Roman" w:eastAsia="Times New Roman" w:hAnsi="Times New Roman"/>
                <w:color w:val="000000"/>
                <w:sz w:val="20"/>
                <w:szCs w:val="20"/>
                <w:lang w:eastAsia="ru-RU"/>
              </w:rPr>
              <w:t>Р</w:t>
            </w:r>
            <w:r w:rsidRPr="00240ACB">
              <w:rPr>
                <w:rFonts w:ascii="Times New Roman" w:eastAsia="Times New Roman" w:hAnsi="Times New Roman"/>
                <w:color w:val="000000"/>
                <w:sz w:val="20"/>
                <w:szCs w:val="20"/>
                <w:lang w:eastAsia="ru-RU"/>
              </w:rPr>
              <w:t>омодановский, Рузаевский, Старошайговский, Чамзинский муниципальные районы, город Саранск с подведомственной территорией.</w:t>
            </w:r>
          </w:p>
        </w:tc>
        <w:tc>
          <w:tcPr>
            <w:tcW w:w="2551" w:type="dxa"/>
            <w:shd w:val="clear" w:color="auto" w:fill="auto"/>
            <w:vAlign w:val="center"/>
            <w:hideMark/>
          </w:tcPr>
          <w:p w14:paraId="44730AB0" w14:textId="77777777" w:rsidR="00BC20A3" w:rsidRPr="00240ACB" w:rsidRDefault="00BC20A3"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Сосна, лиственница, ель</w:t>
            </w:r>
          </w:p>
        </w:tc>
        <w:tc>
          <w:tcPr>
            <w:tcW w:w="1276" w:type="dxa"/>
            <w:shd w:val="clear" w:color="auto" w:fill="auto"/>
            <w:vAlign w:val="center"/>
            <w:hideMark/>
          </w:tcPr>
          <w:p w14:paraId="0C6DE3B9" w14:textId="77777777" w:rsidR="00BC20A3" w:rsidRPr="00240ACB" w:rsidRDefault="00BC20A3"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Все бонитеты</w:t>
            </w:r>
          </w:p>
        </w:tc>
        <w:tc>
          <w:tcPr>
            <w:tcW w:w="1701" w:type="dxa"/>
            <w:shd w:val="clear" w:color="auto" w:fill="auto"/>
            <w:vAlign w:val="center"/>
            <w:hideMark/>
          </w:tcPr>
          <w:p w14:paraId="6EC5E541" w14:textId="77777777" w:rsidR="00BC20A3" w:rsidRPr="00240ACB" w:rsidRDefault="00BC20A3"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101-120</w:t>
            </w:r>
          </w:p>
        </w:tc>
      </w:tr>
      <w:tr w:rsidR="00BC20A3" w:rsidRPr="00240ACB" w14:paraId="23640EF3" w14:textId="77777777" w:rsidTr="00030381">
        <w:trPr>
          <w:trHeight w:val="489"/>
        </w:trPr>
        <w:tc>
          <w:tcPr>
            <w:tcW w:w="3700" w:type="dxa"/>
            <w:vMerge/>
            <w:vAlign w:val="center"/>
            <w:hideMark/>
          </w:tcPr>
          <w:p w14:paraId="3EA4340E" w14:textId="77777777" w:rsidR="00BC20A3" w:rsidRPr="00240ACB" w:rsidRDefault="00BC20A3" w:rsidP="004C4E3B">
            <w:pPr>
              <w:spacing w:after="0"/>
              <w:rPr>
                <w:rFonts w:ascii="Times New Roman" w:eastAsia="Times New Roman" w:hAnsi="Times New Roman"/>
                <w:color w:val="000000"/>
                <w:sz w:val="20"/>
                <w:szCs w:val="20"/>
                <w:lang w:eastAsia="ru-RU"/>
              </w:rPr>
            </w:pPr>
          </w:p>
        </w:tc>
        <w:tc>
          <w:tcPr>
            <w:tcW w:w="2551" w:type="dxa"/>
            <w:shd w:val="clear" w:color="auto" w:fill="auto"/>
            <w:vAlign w:val="center"/>
            <w:hideMark/>
          </w:tcPr>
          <w:p w14:paraId="3C6DDA26" w14:textId="77777777" w:rsidR="00BC20A3" w:rsidRPr="00240ACB" w:rsidRDefault="00BC20A3"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Дуб семенной, ясень</w:t>
            </w:r>
          </w:p>
        </w:tc>
        <w:tc>
          <w:tcPr>
            <w:tcW w:w="1276" w:type="dxa"/>
            <w:shd w:val="clear" w:color="auto" w:fill="auto"/>
            <w:vAlign w:val="center"/>
            <w:hideMark/>
          </w:tcPr>
          <w:p w14:paraId="5D56AE35" w14:textId="77777777" w:rsidR="00BC20A3" w:rsidRPr="00240ACB" w:rsidRDefault="00BC20A3"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Все бонитеты</w:t>
            </w:r>
          </w:p>
        </w:tc>
        <w:tc>
          <w:tcPr>
            <w:tcW w:w="1701" w:type="dxa"/>
            <w:shd w:val="clear" w:color="auto" w:fill="auto"/>
            <w:vAlign w:val="center"/>
            <w:hideMark/>
          </w:tcPr>
          <w:p w14:paraId="61660F41" w14:textId="77777777" w:rsidR="00BC20A3" w:rsidRPr="00240ACB" w:rsidRDefault="00BC20A3"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121-140</w:t>
            </w:r>
          </w:p>
        </w:tc>
      </w:tr>
      <w:tr w:rsidR="00BC20A3" w:rsidRPr="00240ACB" w14:paraId="1F7680C9" w14:textId="77777777" w:rsidTr="00030381">
        <w:trPr>
          <w:trHeight w:val="360"/>
        </w:trPr>
        <w:tc>
          <w:tcPr>
            <w:tcW w:w="3700" w:type="dxa"/>
            <w:vMerge/>
            <w:vAlign w:val="center"/>
            <w:hideMark/>
          </w:tcPr>
          <w:p w14:paraId="509E4E0D" w14:textId="77777777" w:rsidR="00BC20A3" w:rsidRPr="00240ACB" w:rsidRDefault="00BC20A3" w:rsidP="004C4E3B">
            <w:pPr>
              <w:spacing w:after="0"/>
              <w:rPr>
                <w:rFonts w:ascii="Times New Roman" w:eastAsia="Times New Roman" w:hAnsi="Times New Roman"/>
                <w:color w:val="000000"/>
                <w:sz w:val="20"/>
                <w:szCs w:val="20"/>
                <w:lang w:eastAsia="ru-RU"/>
              </w:rPr>
            </w:pPr>
          </w:p>
        </w:tc>
        <w:tc>
          <w:tcPr>
            <w:tcW w:w="2551" w:type="dxa"/>
            <w:vMerge w:val="restart"/>
            <w:shd w:val="clear" w:color="auto" w:fill="auto"/>
            <w:vAlign w:val="center"/>
            <w:hideMark/>
          </w:tcPr>
          <w:p w14:paraId="64253764" w14:textId="77777777" w:rsidR="00BC20A3" w:rsidRPr="00240ACB" w:rsidRDefault="00BC20A3"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Дуб порослевой, ильм, клен</w:t>
            </w:r>
          </w:p>
        </w:tc>
        <w:tc>
          <w:tcPr>
            <w:tcW w:w="1276" w:type="dxa"/>
            <w:shd w:val="clear" w:color="auto" w:fill="auto"/>
            <w:vAlign w:val="center"/>
            <w:hideMark/>
          </w:tcPr>
          <w:p w14:paraId="02CADC09" w14:textId="77777777" w:rsidR="00BC20A3" w:rsidRPr="00240ACB" w:rsidRDefault="00BC20A3"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III и выше</w:t>
            </w:r>
          </w:p>
        </w:tc>
        <w:tc>
          <w:tcPr>
            <w:tcW w:w="1701" w:type="dxa"/>
            <w:shd w:val="clear" w:color="auto" w:fill="auto"/>
            <w:vAlign w:val="center"/>
            <w:hideMark/>
          </w:tcPr>
          <w:p w14:paraId="3B67FD8B" w14:textId="77777777" w:rsidR="00BC20A3" w:rsidRPr="00240ACB" w:rsidRDefault="00BC20A3"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71-80</w:t>
            </w:r>
          </w:p>
        </w:tc>
      </w:tr>
      <w:tr w:rsidR="00BC20A3" w:rsidRPr="00240ACB" w14:paraId="1A62D311" w14:textId="77777777" w:rsidTr="00030381">
        <w:trPr>
          <w:trHeight w:val="315"/>
        </w:trPr>
        <w:tc>
          <w:tcPr>
            <w:tcW w:w="3700" w:type="dxa"/>
            <w:vMerge/>
            <w:vAlign w:val="center"/>
            <w:hideMark/>
          </w:tcPr>
          <w:p w14:paraId="20376DD9" w14:textId="77777777" w:rsidR="00BC20A3" w:rsidRPr="00240ACB" w:rsidRDefault="00BC20A3" w:rsidP="004C4E3B">
            <w:pPr>
              <w:spacing w:after="0"/>
              <w:rPr>
                <w:rFonts w:ascii="Times New Roman" w:eastAsia="Times New Roman" w:hAnsi="Times New Roman"/>
                <w:color w:val="000000"/>
                <w:sz w:val="20"/>
                <w:szCs w:val="20"/>
                <w:lang w:eastAsia="ru-RU"/>
              </w:rPr>
            </w:pPr>
          </w:p>
        </w:tc>
        <w:tc>
          <w:tcPr>
            <w:tcW w:w="2551" w:type="dxa"/>
            <w:vMerge/>
            <w:vAlign w:val="center"/>
            <w:hideMark/>
          </w:tcPr>
          <w:p w14:paraId="097DD49C" w14:textId="77777777" w:rsidR="00BC20A3" w:rsidRPr="00240ACB" w:rsidRDefault="00BC20A3" w:rsidP="004C4E3B">
            <w:pPr>
              <w:spacing w:after="0"/>
              <w:rPr>
                <w:rFonts w:ascii="Times New Roman" w:eastAsia="Times New Roman" w:hAnsi="Times New Roman"/>
                <w:color w:val="000000"/>
                <w:sz w:val="20"/>
                <w:szCs w:val="20"/>
                <w:lang w:eastAsia="ru-RU"/>
              </w:rPr>
            </w:pPr>
          </w:p>
        </w:tc>
        <w:tc>
          <w:tcPr>
            <w:tcW w:w="1276" w:type="dxa"/>
            <w:shd w:val="clear" w:color="auto" w:fill="auto"/>
            <w:vAlign w:val="center"/>
            <w:hideMark/>
          </w:tcPr>
          <w:p w14:paraId="3B520FAE" w14:textId="77777777" w:rsidR="00BC20A3" w:rsidRPr="00240ACB" w:rsidRDefault="00BC20A3"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IV и выше</w:t>
            </w:r>
          </w:p>
        </w:tc>
        <w:tc>
          <w:tcPr>
            <w:tcW w:w="1701" w:type="dxa"/>
            <w:shd w:val="clear" w:color="auto" w:fill="auto"/>
            <w:vAlign w:val="center"/>
            <w:hideMark/>
          </w:tcPr>
          <w:p w14:paraId="56306A17" w14:textId="77777777" w:rsidR="00BC20A3" w:rsidRPr="00240ACB" w:rsidRDefault="00BC20A3"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61-70</w:t>
            </w:r>
          </w:p>
        </w:tc>
      </w:tr>
      <w:tr w:rsidR="00BC20A3" w:rsidRPr="00240ACB" w14:paraId="14348E37" w14:textId="77777777" w:rsidTr="00030381">
        <w:trPr>
          <w:trHeight w:val="315"/>
        </w:trPr>
        <w:tc>
          <w:tcPr>
            <w:tcW w:w="3700" w:type="dxa"/>
            <w:vMerge/>
            <w:vAlign w:val="center"/>
            <w:hideMark/>
          </w:tcPr>
          <w:p w14:paraId="5C47FD6E" w14:textId="77777777" w:rsidR="00BC20A3" w:rsidRPr="00240ACB" w:rsidRDefault="00BC20A3" w:rsidP="004C4E3B">
            <w:pPr>
              <w:spacing w:after="0"/>
              <w:rPr>
                <w:rFonts w:ascii="Times New Roman" w:eastAsia="Times New Roman" w:hAnsi="Times New Roman"/>
                <w:color w:val="000000"/>
                <w:sz w:val="20"/>
                <w:szCs w:val="20"/>
                <w:lang w:eastAsia="ru-RU"/>
              </w:rPr>
            </w:pPr>
          </w:p>
        </w:tc>
        <w:tc>
          <w:tcPr>
            <w:tcW w:w="2551" w:type="dxa"/>
            <w:shd w:val="clear" w:color="auto" w:fill="auto"/>
            <w:vAlign w:val="center"/>
            <w:hideMark/>
          </w:tcPr>
          <w:p w14:paraId="50D23F06" w14:textId="77777777" w:rsidR="00BC20A3" w:rsidRPr="00240ACB" w:rsidRDefault="00BC20A3"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Липа(медоносная)</w:t>
            </w:r>
          </w:p>
        </w:tc>
        <w:tc>
          <w:tcPr>
            <w:tcW w:w="1276" w:type="dxa"/>
            <w:shd w:val="clear" w:color="auto" w:fill="auto"/>
            <w:vAlign w:val="center"/>
            <w:hideMark/>
          </w:tcPr>
          <w:p w14:paraId="2CC8AFC2" w14:textId="77777777" w:rsidR="00BC20A3" w:rsidRPr="00240ACB" w:rsidRDefault="00BC20A3"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Все бонитеты</w:t>
            </w:r>
          </w:p>
        </w:tc>
        <w:tc>
          <w:tcPr>
            <w:tcW w:w="1701" w:type="dxa"/>
            <w:shd w:val="clear" w:color="auto" w:fill="auto"/>
            <w:vAlign w:val="center"/>
            <w:hideMark/>
          </w:tcPr>
          <w:p w14:paraId="2A0B7281" w14:textId="77777777" w:rsidR="00BC20A3" w:rsidRPr="00240ACB" w:rsidRDefault="00BC20A3"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81-90</w:t>
            </w:r>
          </w:p>
        </w:tc>
      </w:tr>
      <w:tr w:rsidR="00BC20A3" w:rsidRPr="00240ACB" w14:paraId="189CECBF" w14:textId="77777777" w:rsidTr="00030381">
        <w:trPr>
          <w:trHeight w:val="615"/>
        </w:trPr>
        <w:tc>
          <w:tcPr>
            <w:tcW w:w="3700" w:type="dxa"/>
            <w:vMerge/>
            <w:vAlign w:val="center"/>
            <w:hideMark/>
          </w:tcPr>
          <w:p w14:paraId="3F40952B" w14:textId="77777777" w:rsidR="00BC20A3" w:rsidRPr="00240ACB" w:rsidRDefault="00BC20A3" w:rsidP="004C4E3B">
            <w:pPr>
              <w:spacing w:after="0"/>
              <w:rPr>
                <w:rFonts w:ascii="Times New Roman" w:eastAsia="Times New Roman" w:hAnsi="Times New Roman"/>
                <w:color w:val="000000"/>
                <w:sz w:val="20"/>
                <w:szCs w:val="20"/>
                <w:lang w:eastAsia="ru-RU"/>
              </w:rPr>
            </w:pPr>
          </w:p>
        </w:tc>
        <w:tc>
          <w:tcPr>
            <w:tcW w:w="2551" w:type="dxa"/>
            <w:shd w:val="clear" w:color="auto" w:fill="auto"/>
            <w:vAlign w:val="center"/>
            <w:hideMark/>
          </w:tcPr>
          <w:p w14:paraId="2BA76D83" w14:textId="77777777" w:rsidR="00BC20A3" w:rsidRPr="00240ACB" w:rsidRDefault="00BC20A3"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Береза, ольха черная, липа (товарная)</w:t>
            </w:r>
          </w:p>
        </w:tc>
        <w:tc>
          <w:tcPr>
            <w:tcW w:w="1276" w:type="dxa"/>
            <w:shd w:val="clear" w:color="auto" w:fill="auto"/>
            <w:vAlign w:val="center"/>
            <w:hideMark/>
          </w:tcPr>
          <w:p w14:paraId="5120FABA" w14:textId="77777777" w:rsidR="00BC20A3" w:rsidRPr="00240ACB" w:rsidRDefault="00BC20A3"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Все бонитеты</w:t>
            </w:r>
          </w:p>
        </w:tc>
        <w:tc>
          <w:tcPr>
            <w:tcW w:w="1701" w:type="dxa"/>
            <w:shd w:val="clear" w:color="auto" w:fill="auto"/>
            <w:vAlign w:val="center"/>
            <w:hideMark/>
          </w:tcPr>
          <w:p w14:paraId="793F9DFD" w14:textId="77777777" w:rsidR="00BC20A3" w:rsidRPr="00240ACB" w:rsidRDefault="00BC20A3"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71-80</w:t>
            </w:r>
          </w:p>
        </w:tc>
      </w:tr>
      <w:tr w:rsidR="00BC20A3" w:rsidRPr="00240ACB" w14:paraId="0735CA8C" w14:textId="77777777" w:rsidTr="00030381">
        <w:trPr>
          <w:trHeight w:val="615"/>
        </w:trPr>
        <w:tc>
          <w:tcPr>
            <w:tcW w:w="3700" w:type="dxa"/>
            <w:vMerge/>
            <w:vAlign w:val="center"/>
            <w:hideMark/>
          </w:tcPr>
          <w:p w14:paraId="57331C59" w14:textId="77777777" w:rsidR="00BC20A3" w:rsidRPr="00240ACB" w:rsidRDefault="00BC20A3" w:rsidP="004C4E3B">
            <w:pPr>
              <w:spacing w:after="0"/>
              <w:rPr>
                <w:rFonts w:ascii="Times New Roman" w:eastAsia="Times New Roman" w:hAnsi="Times New Roman"/>
                <w:color w:val="000000"/>
                <w:sz w:val="20"/>
                <w:szCs w:val="20"/>
                <w:lang w:eastAsia="ru-RU"/>
              </w:rPr>
            </w:pPr>
          </w:p>
        </w:tc>
        <w:tc>
          <w:tcPr>
            <w:tcW w:w="2551" w:type="dxa"/>
            <w:shd w:val="clear" w:color="auto" w:fill="auto"/>
            <w:vAlign w:val="center"/>
            <w:hideMark/>
          </w:tcPr>
          <w:p w14:paraId="5ED36EAD" w14:textId="77777777" w:rsidR="00BC20A3" w:rsidRPr="00240ACB" w:rsidRDefault="00BC20A3"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Осина, ольха серая, осокорь</w:t>
            </w:r>
          </w:p>
        </w:tc>
        <w:tc>
          <w:tcPr>
            <w:tcW w:w="1276" w:type="dxa"/>
            <w:shd w:val="clear" w:color="auto" w:fill="auto"/>
            <w:vAlign w:val="center"/>
            <w:hideMark/>
          </w:tcPr>
          <w:p w14:paraId="7049D5B6" w14:textId="77777777" w:rsidR="00BC20A3" w:rsidRPr="00240ACB" w:rsidRDefault="00BC20A3"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Все бонитеты</w:t>
            </w:r>
          </w:p>
        </w:tc>
        <w:tc>
          <w:tcPr>
            <w:tcW w:w="1701" w:type="dxa"/>
            <w:shd w:val="clear" w:color="auto" w:fill="auto"/>
            <w:vAlign w:val="center"/>
            <w:hideMark/>
          </w:tcPr>
          <w:p w14:paraId="5B98926A" w14:textId="77777777" w:rsidR="00BC20A3" w:rsidRPr="00240ACB" w:rsidRDefault="00BC20A3"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51-60</w:t>
            </w:r>
          </w:p>
        </w:tc>
      </w:tr>
      <w:tr w:rsidR="00BC20A3" w:rsidRPr="00240ACB" w14:paraId="47AA9429" w14:textId="77777777" w:rsidTr="00030381">
        <w:trPr>
          <w:trHeight w:val="315"/>
        </w:trPr>
        <w:tc>
          <w:tcPr>
            <w:tcW w:w="3700" w:type="dxa"/>
            <w:vMerge/>
            <w:vAlign w:val="center"/>
            <w:hideMark/>
          </w:tcPr>
          <w:p w14:paraId="35A80EC3" w14:textId="77777777" w:rsidR="00BC20A3" w:rsidRPr="00240ACB" w:rsidRDefault="00BC20A3" w:rsidP="004C4E3B">
            <w:pPr>
              <w:spacing w:after="0"/>
              <w:rPr>
                <w:rFonts w:ascii="Times New Roman" w:eastAsia="Times New Roman" w:hAnsi="Times New Roman"/>
                <w:color w:val="000000"/>
                <w:sz w:val="20"/>
                <w:szCs w:val="20"/>
                <w:lang w:eastAsia="ru-RU"/>
              </w:rPr>
            </w:pPr>
          </w:p>
        </w:tc>
        <w:tc>
          <w:tcPr>
            <w:tcW w:w="2551" w:type="dxa"/>
            <w:shd w:val="clear" w:color="auto" w:fill="auto"/>
            <w:vAlign w:val="center"/>
            <w:hideMark/>
          </w:tcPr>
          <w:p w14:paraId="0B4B27A2" w14:textId="77777777" w:rsidR="00BC20A3" w:rsidRPr="00240ACB" w:rsidRDefault="00BC20A3"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Тополь(культуры)</w:t>
            </w:r>
          </w:p>
        </w:tc>
        <w:tc>
          <w:tcPr>
            <w:tcW w:w="1276" w:type="dxa"/>
            <w:shd w:val="clear" w:color="auto" w:fill="auto"/>
            <w:vAlign w:val="center"/>
            <w:hideMark/>
          </w:tcPr>
          <w:p w14:paraId="5D3C2EB1" w14:textId="77777777" w:rsidR="00BC20A3" w:rsidRPr="00240ACB" w:rsidRDefault="00BC20A3"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Все бонитеты</w:t>
            </w:r>
          </w:p>
        </w:tc>
        <w:tc>
          <w:tcPr>
            <w:tcW w:w="1701" w:type="dxa"/>
            <w:shd w:val="clear" w:color="auto" w:fill="auto"/>
            <w:vAlign w:val="center"/>
            <w:hideMark/>
          </w:tcPr>
          <w:p w14:paraId="68D82905" w14:textId="77777777" w:rsidR="00BC20A3" w:rsidRPr="00240ACB" w:rsidRDefault="00BC20A3"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36-40</w:t>
            </w:r>
          </w:p>
        </w:tc>
      </w:tr>
    </w:tbl>
    <w:p w14:paraId="7602BF95" w14:textId="77777777" w:rsidR="004C4E3B" w:rsidRPr="00240ACB" w:rsidRDefault="004C4E3B" w:rsidP="004C4E3B">
      <w:pPr>
        <w:spacing w:after="0"/>
        <w:ind w:firstLine="709"/>
        <w:jc w:val="both"/>
        <w:rPr>
          <w:rFonts w:ascii="Times New Roman" w:hAnsi="Times New Roman"/>
          <w:iCs/>
          <w:sz w:val="24"/>
          <w:szCs w:val="26"/>
        </w:rPr>
      </w:pPr>
    </w:p>
    <w:p w14:paraId="627CBD66" w14:textId="77777777" w:rsidR="004C4E3B" w:rsidRPr="00240ACB" w:rsidRDefault="004C4E3B" w:rsidP="004C4E3B">
      <w:pPr>
        <w:spacing w:after="0"/>
        <w:ind w:firstLine="567"/>
        <w:jc w:val="both"/>
        <w:rPr>
          <w:rFonts w:ascii="Times New Roman" w:hAnsi="Times New Roman"/>
          <w:sz w:val="24"/>
          <w:szCs w:val="24"/>
        </w:rPr>
      </w:pPr>
      <w:r w:rsidRPr="00240ACB">
        <w:rPr>
          <w:rFonts w:ascii="Times New Roman" w:hAnsi="Times New Roman"/>
          <w:sz w:val="24"/>
          <w:szCs w:val="24"/>
        </w:rPr>
        <w:t>Поскольку возраст рубок варьируется в определённых значениях, Оценщиком были приняты средние значения для каждого вида насаждения.</w:t>
      </w:r>
    </w:p>
    <w:p w14:paraId="667ADF13" w14:textId="77777777" w:rsidR="004C4E3B" w:rsidRPr="00240ACB" w:rsidRDefault="004C4E3B" w:rsidP="004C4E3B">
      <w:pPr>
        <w:spacing w:after="0"/>
        <w:ind w:firstLine="567"/>
        <w:jc w:val="both"/>
        <w:rPr>
          <w:rFonts w:ascii="Times New Roman" w:hAnsi="Times New Roman"/>
          <w:sz w:val="24"/>
          <w:szCs w:val="24"/>
        </w:rPr>
      </w:pPr>
      <w:r w:rsidRPr="00240ACB">
        <w:rPr>
          <w:rFonts w:ascii="Times New Roman" w:hAnsi="Times New Roman"/>
          <w:sz w:val="24"/>
          <w:szCs w:val="24"/>
        </w:rPr>
        <w:t xml:space="preserve">На основании пункта 37 Лесоустроительной инструкции, утвержденной Приказом Минприроды России от 29.03.2018 г. № 122 «Об утверждении лесоустроительной инструкции» продолжительность интервала классов возраста устанавливается для кедра - 40 лет, </w:t>
      </w:r>
      <w:r w:rsidRPr="00240ACB">
        <w:rPr>
          <w:rFonts w:ascii="Times New Roman" w:hAnsi="Times New Roman"/>
          <w:b/>
          <w:bCs/>
          <w:i/>
          <w:iCs/>
          <w:sz w:val="24"/>
          <w:szCs w:val="24"/>
        </w:rPr>
        <w:t>для других хвойных пород – 20 лет</w:t>
      </w:r>
      <w:r w:rsidRPr="00240ACB">
        <w:rPr>
          <w:rFonts w:ascii="Times New Roman" w:hAnsi="Times New Roman"/>
          <w:sz w:val="24"/>
          <w:szCs w:val="24"/>
        </w:rPr>
        <w:t xml:space="preserve">, для </w:t>
      </w:r>
      <w:r w:rsidRPr="00240ACB">
        <w:rPr>
          <w:rFonts w:ascii="Times New Roman" w:hAnsi="Times New Roman"/>
          <w:b/>
          <w:bCs/>
          <w:i/>
          <w:iCs/>
          <w:sz w:val="24"/>
          <w:szCs w:val="24"/>
        </w:rPr>
        <w:t>мягколиственных и твердолиственных пород порослевого происхождения - 10 лет.</w:t>
      </w:r>
    </w:p>
    <w:p w14:paraId="12CCC0C2" w14:textId="77777777" w:rsidR="004C4E3B" w:rsidRPr="00240ACB" w:rsidRDefault="004C4E3B" w:rsidP="004C4E3B">
      <w:pPr>
        <w:spacing w:after="0"/>
        <w:ind w:firstLine="567"/>
        <w:jc w:val="both"/>
        <w:rPr>
          <w:rFonts w:ascii="Times New Roman" w:hAnsi="Times New Roman"/>
          <w:sz w:val="24"/>
          <w:szCs w:val="24"/>
        </w:rPr>
      </w:pPr>
      <w:r w:rsidRPr="00240ACB">
        <w:rPr>
          <w:rFonts w:ascii="Times New Roman" w:hAnsi="Times New Roman"/>
          <w:sz w:val="24"/>
          <w:szCs w:val="24"/>
        </w:rPr>
        <w:t>На основании принятого возраста рубки насаждения распределяются по группам возраста, соблюдая следующий порядок</w:t>
      </w:r>
      <w:r w:rsidR="000E6C50" w:rsidRPr="00240ACB">
        <w:rPr>
          <w:rFonts w:ascii="Times New Roman" w:hAnsi="Times New Roman"/>
          <w:sz w:val="24"/>
          <w:szCs w:val="24"/>
        </w:rPr>
        <w:t xml:space="preserve"> (см.табл. </w:t>
      </w:r>
      <w:r w:rsidR="00A06DD8" w:rsidRPr="00240ACB">
        <w:rPr>
          <w:rFonts w:ascii="Times New Roman" w:hAnsi="Times New Roman"/>
          <w:sz w:val="24"/>
          <w:szCs w:val="24"/>
        </w:rPr>
        <w:t>4</w:t>
      </w:r>
      <w:r w:rsidR="004E17AE" w:rsidRPr="00240ACB">
        <w:rPr>
          <w:rFonts w:ascii="Times New Roman" w:hAnsi="Times New Roman"/>
          <w:sz w:val="24"/>
          <w:szCs w:val="24"/>
        </w:rPr>
        <w:t>1</w:t>
      </w:r>
      <w:r w:rsidR="000E6C50" w:rsidRPr="00240ACB">
        <w:rPr>
          <w:rFonts w:ascii="Times New Roman" w:hAnsi="Times New Roman"/>
          <w:sz w:val="24"/>
          <w:szCs w:val="24"/>
        </w:rPr>
        <w:t>)</w:t>
      </w:r>
      <w:r w:rsidRPr="00240ACB">
        <w:rPr>
          <w:rFonts w:ascii="Times New Roman" w:hAnsi="Times New Roman"/>
          <w:sz w:val="24"/>
          <w:szCs w:val="24"/>
        </w:rPr>
        <w:t>:</w:t>
      </w:r>
    </w:p>
    <w:p w14:paraId="540B98AF" w14:textId="77777777" w:rsidR="004C4E3B" w:rsidRPr="00240ACB" w:rsidRDefault="004C4E3B" w:rsidP="004C4E3B">
      <w:pPr>
        <w:spacing w:after="0"/>
        <w:ind w:firstLine="567"/>
        <w:jc w:val="both"/>
        <w:rPr>
          <w:rFonts w:ascii="Times New Roman" w:hAnsi="Times New Roman"/>
          <w:sz w:val="24"/>
          <w:szCs w:val="24"/>
        </w:rPr>
      </w:pPr>
      <w:r w:rsidRPr="00240ACB">
        <w:rPr>
          <w:rFonts w:ascii="Times New Roman" w:hAnsi="Times New Roman"/>
          <w:sz w:val="24"/>
          <w:szCs w:val="24"/>
        </w:rPr>
        <w:t xml:space="preserve">- молодняки - это насаждения </w:t>
      </w:r>
      <w:r w:rsidRPr="00240ACB">
        <w:rPr>
          <w:rFonts w:ascii="Times New Roman" w:hAnsi="Times New Roman"/>
          <w:sz w:val="24"/>
          <w:szCs w:val="24"/>
          <w:lang w:val="en-US"/>
        </w:rPr>
        <w:t>I</w:t>
      </w:r>
      <w:r w:rsidRPr="00240ACB">
        <w:rPr>
          <w:rFonts w:ascii="Times New Roman" w:hAnsi="Times New Roman"/>
          <w:sz w:val="24"/>
          <w:szCs w:val="24"/>
        </w:rPr>
        <w:t xml:space="preserve"> и </w:t>
      </w:r>
      <w:r w:rsidRPr="00240ACB">
        <w:rPr>
          <w:rFonts w:ascii="Times New Roman" w:hAnsi="Times New Roman"/>
          <w:sz w:val="24"/>
          <w:szCs w:val="24"/>
          <w:lang w:val="en-US"/>
        </w:rPr>
        <w:t>II</w:t>
      </w:r>
      <w:r w:rsidRPr="00240ACB">
        <w:rPr>
          <w:rFonts w:ascii="Times New Roman" w:hAnsi="Times New Roman"/>
          <w:sz w:val="24"/>
          <w:szCs w:val="24"/>
        </w:rPr>
        <w:t xml:space="preserve"> классов возраста;</w:t>
      </w:r>
    </w:p>
    <w:p w14:paraId="5BED52FB" w14:textId="77777777" w:rsidR="004C4E3B" w:rsidRPr="00240ACB" w:rsidRDefault="004C4E3B" w:rsidP="004C4E3B">
      <w:pPr>
        <w:spacing w:after="0"/>
        <w:ind w:firstLine="567"/>
        <w:jc w:val="both"/>
        <w:rPr>
          <w:rFonts w:ascii="Times New Roman" w:hAnsi="Times New Roman"/>
          <w:sz w:val="24"/>
          <w:szCs w:val="24"/>
        </w:rPr>
      </w:pPr>
      <w:r w:rsidRPr="00240ACB">
        <w:rPr>
          <w:rFonts w:ascii="Times New Roman" w:hAnsi="Times New Roman"/>
          <w:sz w:val="24"/>
          <w:szCs w:val="24"/>
        </w:rPr>
        <w:t>- средневозрастные – это насаждения</w:t>
      </w:r>
      <w:r w:rsidR="00370E38" w:rsidRPr="00240ACB">
        <w:rPr>
          <w:rFonts w:ascii="Times New Roman" w:hAnsi="Times New Roman"/>
          <w:sz w:val="24"/>
          <w:szCs w:val="24"/>
        </w:rPr>
        <w:t>,</w:t>
      </w:r>
      <w:r w:rsidRPr="00240ACB">
        <w:rPr>
          <w:rFonts w:ascii="Times New Roman" w:hAnsi="Times New Roman"/>
          <w:sz w:val="24"/>
          <w:szCs w:val="24"/>
        </w:rPr>
        <w:t xml:space="preserve"> представленные классами возраста между молодняками и приспевающими;</w:t>
      </w:r>
    </w:p>
    <w:p w14:paraId="3A95461E" w14:textId="77777777" w:rsidR="004C4E3B" w:rsidRPr="00240ACB" w:rsidRDefault="004C4E3B" w:rsidP="004C4E3B">
      <w:pPr>
        <w:spacing w:after="0"/>
        <w:ind w:firstLine="567"/>
        <w:jc w:val="both"/>
        <w:rPr>
          <w:rFonts w:ascii="Times New Roman" w:hAnsi="Times New Roman"/>
          <w:sz w:val="24"/>
          <w:szCs w:val="24"/>
        </w:rPr>
      </w:pPr>
      <w:r w:rsidRPr="00240ACB">
        <w:rPr>
          <w:rFonts w:ascii="Times New Roman" w:hAnsi="Times New Roman"/>
          <w:sz w:val="24"/>
          <w:szCs w:val="24"/>
        </w:rPr>
        <w:t>- приспевающие – это насаждения на класс моложе спелых;</w:t>
      </w:r>
    </w:p>
    <w:p w14:paraId="0BAFCC10" w14:textId="77777777" w:rsidR="004C4E3B" w:rsidRPr="00240ACB" w:rsidRDefault="004C4E3B" w:rsidP="004C4E3B">
      <w:pPr>
        <w:spacing w:after="0"/>
        <w:ind w:firstLine="567"/>
        <w:jc w:val="both"/>
        <w:rPr>
          <w:rFonts w:ascii="Times New Roman" w:hAnsi="Times New Roman"/>
          <w:sz w:val="24"/>
          <w:szCs w:val="24"/>
        </w:rPr>
      </w:pPr>
      <w:r w:rsidRPr="00240ACB">
        <w:rPr>
          <w:rFonts w:ascii="Times New Roman" w:hAnsi="Times New Roman"/>
          <w:sz w:val="24"/>
          <w:szCs w:val="24"/>
        </w:rPr>
        <w:t>- спелые – это насаждения класса возраста рубки и следующего за ним;</w:t>
      </w:r>
    </w:p>
    <w:p w14:paraId="72342926" w14:textId="77777777" w:rsidR="004C4E3B" w:rsidRPr="00240ACB" w:rsidRDefault="004C4E3B" w:rsidP="004C4E3B">
      <w:pPr>
        <w:spacing w:after="0"/>
        <w:ind w:firstLine="567"/>
        <w:jc w:val="both"/>
        <w:rPr>
          <w:rFonts w:ascii="Times New Roman" w:hAnsi="Times New Roman"/>
          <w:sz w:val="24"/>
          <w:szCs w:val="24"/>
        </w:rPr>
      </w:pPr>
      <w:r w:rsidRPr="00240ACB">
        <w:rPr>
          <w:rFonts w:ascii="Times New Roman" w:hAnsi="Times New Roman"/>
          <w:sz w:val="24"/>
          <w:szCs w:val="24"/>
        </w:rPr>
        <w:t>- перестойные – это насаждения старше спелых.</w:t>
      </w:r>
    </w:p>
    <w:p w14:paraId="561B7E81" w14:textId="77777777" w:rsidR="000D55CF" w:rsidRPr="00240ACB" w:rsidRDefault="000D55CF" w:rsidP="004C4E3B">
      <w:pPr>
        <w:spacing w:after="0"/>
        <w:ind w:firstLine="567"/>
        <w:jc w:val="both"/>
        <w:rPr>
          <w:rFonts w:ascii="Times New Roman" w:hAnsi="Times New Roman"/>
          <w:sz w:val="24"/>
          <w:szCs w:val="24"/>
          <w:highlight w:val="yellow"/>
        </w:rPr>
      </w:pPr>
    </w:p>
    <w:p w14:paraId="77D103AF" w14:textId="77777777" w:rsidR="004C4E3B" w:rsidRPr="00240ACB" w:rsidRDefault="004C4E3B" w:rsidP="004C4E3B">
      <w:pPr>
        <w:jc w:val="both"/>
        <w:rPr>
          <w:rFonts w:ascii="Times New Roman" w:hAnsi="Times New Roman"/>
          <w:bCs/>
          <w:sz w:val="24"/>
          <w:szCs w:val="24"/>
        </w:rPr>
      </w:pPr>
      <w:r w:rsidRPr="00240ACB">
        <w:rPr>
          <w:rFonts w:ascii="Times New Roman" w:hAnsi="Times New Roman"/>
          <w:bCs/>
          <w:sz w:val="24"/>
          <w:szCs w:val="24"/>
        </w:rPr>
        <w:t xml:space="preserve">Таблица </w:t>
      </w:r>
      <w:r w:rsidR="00A06DD8" w:rsidRPr="00240ACB">
        <w:rPr>
          <w:rFonts w:ascii="Times New Roman" w:hAnsi="Times New Roman"/>
          <w:bCs/>
          <w:sz w:val="24"/>
          <w:szCs w:val="24"/>
        </w:rPr>
        <w:t>4</w:t>
      </w:r>
      <w:r w:rsidR="00AA0044" w:rsidRPr="00240ACB">
        <w:rPr>
          <w:rFonts w:ascii="Times New Roman" w:hAnsi="Times New Roman"/>
          <w:bCs/>
          <w:sz w:val="24"/>
          <w:szCs w:val="24"/>
        </w:rPr>
        <w:t>1</w:t>
      </w:r>
      <w:r w:rsidR="00102D79" w:rsidRPr="00240ACB">
        <w:rPr>
          <w:rFonts w:ascii="Times New Roman" w:hAnsi="Times New Roman"/>
          <w:bCs/>
          <w:sz w:val="24"/>
          <w:szCs w:val="24"/>
        </w:rPr>
        <w:t>.</w:t>
      </w:r>
      <w:r w:rsidRPr="00240ACB">
        <w:rPr>
          <w:rFonts w:ascii="Times New Roman" w:hAnsi="Times New Roman"/>
          <w:bCs/>
          <w:sz w:val="24"/>
          <w:szCs w:val="24"/>
        </w:rPr>
        <w:t xml:space="preserve"> Группы возраста для различных пород</w:t>
      </w:r>
    </w:p>
    <w:tbl>
      <w:tblPr>
        <w:tblW w:w="9370" w:type="dxa"/>
        <w:tblInd w:w="118" w:type="dxa"/>
        <w:tblLayout w:type="fixed"/>
        <w:tblLook w:val="04A0" w:firstRow="1" w:lastRow="0" w:firstColumn="1" w:lastColumn="0" w:noHBand="0" w:noVBand="1"/>
      </w:tblPr>
      <w:tblGrid>
        <w:gridCol w:w="2566"/>
        <w:gridCol w:w="1984"/>
        <w:gridCol w:w="1276"/>
        <w:gridCol w:w="1134"/>
        <w:gridCol w:w="1134"/>
        <w:gridCol w:w="1276"/>
      </w:tblGrid>
      <w:tr w:rsidR="004C4E3B" w:rsidRPr="00240ACB" w14:paraId="133C0B03" w14:textId="77777777" w:rsidTr="0037449D">
        <w:trPr>
          <w:trHeight w:val="601"/>
        </w:trPr>
        <w:tc>
          <w:tcPr>
            <w:tcW w:w="2566" w:type="dxa"/>
            <w:tcBorders>
              <w:top w:val="single" w:sz="8" w:space="0" w:color="000000"/>
              <w:left w:val="single" w:sz="8" w:space="0" w:color="000000"/>
              <w:bottom w:val="nil"/>
              <w:right w:val="single" w:sz="8" w:space="0" w:color="000000"/>
            </w:tcBorders>
            <w:shd w:val="clear" w:color="auto" w:fill="auto"/>
            <w:hideMark/>
          </w:tcPr>
          <w:p w14:paraId="28875533" w14:textId="77777777" w:rsidR="004C4E3B" w:rsidRPr="00240ACB" w:rsidRDefault="004C4E3B" w:rsidP="004C4E3B">
            <w:pPr>
              <w:spacing w:after="0"/>
              <w:jc w:val="center"/>
              <w:rPr>
                <w:rFonts w:ascii="Times New Roman" w:eastAsia="Times New Roman" w:hAnsi="Times New Roman"/>
                <w:b/>
                <w:bCs/>
                <w:i/>
                <w:iCs/>
                <w:color w:val="000000"/>
                <w:sz w:val="20"/>
                <w:szCs w:val="20"/>
                <w:lang w:eastAsia="ru-RU"/>
              </w:rPr>
            </w:pPr>
            <w:r w:rsidRPr="00240ACB">
              <w:rPr>
                <w:rFonts w:ascii="Times New Roman" w:eastAsia="Times New Roman" w:hAnsi="Times New Roman"/>
                <w:b/>
                <w:bCs/>
                <w:i/>
                <w:iCs/>
                <w:color w:val="000000"/>
                <w:sz w:val="20"/>
                <w:szCs w:val="20"/>
                <w:lang w:eastAsia="ru-RU"/>
              </w:rPr>
              <w:t>Лесообразующая порода</w:t>
            </w:r>
          </w:p>
        </w:tc>
        <w:tc>
          <w:tcPr>
            <w:tcW w:w="1984" w:type="dxa"/>
            <w:tcBorders>
              <w:top w:val="single" w:sz="8" w:space="0" w:color="000000"/>
              <w:left w:val="nil"/>
              <w:bottom w:val="nil"/>
              <w:right w:val="single" w:sz="8" w:space="0" w:color="000000"/>
            </w:tcBorders>
            <w:shd w:val="clear" w:color="auto" w:fill="auto"/>
            <w:hideMark/>
          </w:tcPr>
          <w:p w14:paraId="6ADC4C7B" w14:textId="77777777" w:rsidR="004C4E3B" w:rsidRPr="00240ACB" w:rsidRDefault="004C4E3B" w:rsidP="004C4E3B">
            <w:pPr>
              <w:spacing w:after="0"/>
              <w:jc w:val="center"/>
              <w:rPr>
                <w:rFonts w:ascii="Times New Roman" w:eastAsia="Times New Roman" w:hAnsi="Times New Roman"/>
                <w:b/>
                <w:bCs/>
                <w:i/>
                <w:iCs/>
                <w:color w:val="000000"/>
                <w:sz w:val="20"/>
                <w:szCs w:val="20"/>
                <w:lang w:eastAsia="ru-RU"/>
              </w:rPr>
            </w:pPr>
            <w:r w:rsidRPr="00240ACB">
              <w:rPr>
                <w:rFonts w:ascii="Times New Roman" w:eastAsia="Times New Roman" w:hAnsi="Times New Roman"/>
                <w:b/>
                <w:bCs/>
                <w:i/>
                <w:iCs/>
                <w:color w:val="000000"/>
                <w:sz w:val="20"/>
                <w:szCs w:val="20"/>
                <w:lang w:eastAsia="ru-RU"/>
              </w:rPr>
              <w:t>Интервал класса возраста, лет</w:t>
            </w:r>
          </w:p>
        </w:tc>
        <w:tc>
          <w:tcPr>
            <w:tcW w:w="1276" w:type="dxa"/>
            <w:tcBorders>
              <w:top w:val="single" w:sz="8" w:space="0" w:color="000000"/>
              <w:left w:val="nil"/>
              <w:bottom w:val="nil"/>
              <w:right w:val="single" w:sz="8" w:space="0" w:color="000000"/>
            </w:tcBorders>
            <w:shd w:val="clear" w:color="auto" w:fill="auto"/>
            <w:hideMark/>
          </w:tcPr>
          <w:p w14:paraId="206F0B6A" w14:textId="77777777" w:rsidR="004C4E3B" w:rsidRPr="00240ACB" w:rsidRDefault="004C4E3B" w:rsidP="004C4E3B">
            <w:pPr>
              <w:spacing w:after="0"/>
              <w:jc w:val="center"/>
              <w:rPr>
                <w:rFonts w:ascii="Times New Roman" w:eastAsia="Times New Roman" w:hAnsi="Times New Roman"/>
                <w:b/>
                <w:bCs/>
                <w:i/>
                <w:iCs/>
                <w:color w:val="000000"/>
                <w:sz w:val="20"/>
                <w:szCs w:val="20"/>
                <w:lang w:eastAsia="ru-RU"/>
              </w:rPr>
            </w:pPr>
            <w:r w:rsidRPr="00240ACB">
              <w:rPr>
                <w:rFonts w:ascii="Times New Roman" w:eastAsia="Times New Roman" w:hAnsi="Times New Roman"/>
                <w:b/>
                <w:bCs/>
                <w:i/>
                <w:iCs/>
                <w:color w:val="000000"/>
                <w:sz w:val="20"/>
                <w:szCs w:val="20"/>
                <w:lang w:eastAsia="ru-RU"/>
              </w:rPr>
              <w:t>Молодняки 1 и 2 класса</w:t>
            </w:r>
          </w:p>
        </w:tc>
        <w:tc>
          <w:tcPr>
            <w:tcW w:w="1134" w:type="dxa"/>
            <w:tcBorders>
              <w:top w:val="single" w:sz="8" w:space="0" w:color="000000"/>
              <w:left w:val="nil"/>
              <w:bottom w:val="nil"/>
              <w:right w:val="single" w:sz="8" w:space="0" w:color="000000"/>
            </w:tcBorders>
            <w:shd w:val="clear" w:color="auto" w:fill="auto"/>
            <w:hideMark/>
          </w:tcPr>
          <w:p w14:paraId="5F159761" w14:textId="77777777" w:rsidR="004C4E3B" w:rsidRPr="00240ACB" w:rsidRDefault="004C4E3B" w:rsidP="004C4E3B">
            <w:pPr>
              <w:spacing w:after="0"/>
              <w:jc w:val="center"/>
              <w:rPr>
                <w:rFonts w:ascii="Times New Roman" w:eastAsia="Times New Roman" w:hAnsi="Times New Roman"/>
                <w:b/>
                <w:bCs/>
                <w:i/>
                <w:iCs/>
                <w:color w:val="000000"/>
                <w:sz w:val="20"/>
                <w:szCs w:val="20"/>
                <w:lang w:eastAsia="ru-RU"/>
              </w:rPr>
            </w:pPr>
            <w:r w:rsidRPr="00240ACB">
              <w:rPr>
                <w:rFonts w:ascii="Times New Roman" w:eastAsia="Times New Roman" w:hAnsi="Times New Roman"/>
                <w:b/>
                <w:bCs/>
                <w:i/>
                <w:iCs/>
                <w:color w:val="000000"/>
                <w:sz w:val="20"/>
                <w:szCs w:val="20"/>
                <w:lang w:eastAsia="ru-RU"/>
              </w:rPr>
              <w:t>Средневозрастные</w:t>
            </w:r>
          </w:p>
        </w:tc>
        <w:tc>
          <w:tcPr>
            <w:tcW w:w="1134" w:type="dxa"/>
            <w:tcBorders>
              <w:top w:val="single" w:sz="8" w:space="0" w:color="000000"/>
              <w:left w:val="nil"/>
              <w:bottom w:val="nil"/>
              <w:right w:val="single" w:sz="8" w:space="0" w:color="000000"/>
            </w:tcBorders>
            <w:shd w:val="clear" w:color="auto" w:fill="auto"/>
            <w:hideMark/>
          </w:tcPr>
          <w:p w14:paraId="5A5D5514" w14:textId="77777777" w:rsidR="004C4E3B" w:rsidRPr="00240ACB" w:rsidRDefault="004C4E3B" w:rsidP="004C4E3B">
            <w:pPr>
              <w:spacing w:after="0"/>
              <w:jc w:val="center"/>
              <w:rPr>
                <w:rFonts w:ascii="Times New Roman" w:eastAsia="Times New Roman" w:hAnsi="Times New Roman"/>
                <w:b/>
                <w:bCs/>
                <w:i/>
                <w:iCs/>
                <w:color w:val="000000"/>
                <w:sz w:val="20"/>
                <w:szCs w:val="20"/>
                <w:lang w:eastAsia="ru-RU"/>
              </w:rPr>
            </w:pPr>
            <w:r w:rsidRPr="00240ACB">
              <w:rPr>
                <w:rFonts w:ascii="Times New Roman" w:eastAsia="Times New Roman" w:hAnsi="Times New Roman"/>
                <w:b/>
                <w:bCs/>
                <w:i/>
                <w:iCs/>
                <w:color w:val="000000"/>
                <w:sz w:val="20"/>
                <w:szCs w:val="20"/>
                <w:lang w:eastAsia="ru-RU"/>
              </w:rPr>
              <w:t>Приспевающие</w:t>
            </w:r>
          </w:p>
        </w:tc>
        <w:tc>
          <w:tcPr>
            <w:tcW w:w="1276" w:type="dxa"/>
            <w:tcBorders>
              <w:top w:val="single" w:sz="8" w:space="0" w:color="000000"/>
              <w:left w:val="nil"/>
              <w:bottom w:val="nil"/>
              <w:right w:val="single" w:sz="8" w:space="0" w:color="000000"/>
            </w:tcBorders>
            <w:shd w:val="clear" w:color="auto" w:fill="auto"/>
            <w:hideMark/>
          </w:tcPr>
          <w:p w14:paraId="4995CF3C" w14:textId="77777777" w:rsidR="004C4E3B" w:rsidRPr="00240ACB" w:rsidRDefault="004C4E3B" w:rsidP="004C4E3B">
            <w:pPr>
              <w:spacing w:after="0"/>
              <w:jc w:val="center"/>
              <w:rPr>
                <w:rFonts w:ascii="Times New Roman" w:eastAsia="Times New Roman" w:hAnsi="Times New Roman"/>
                <w:b/>
                <w:bCs/>
                <w:i/>
                <w:iCs/>
                <w:color w:val="000000"/>
                <w:sz w:val="20"/>
                <w:szCs w:val="20"/>
                <w:lang w:eastAsia="ru-RU"/>
              </w:rPr>
            </w:pPr>
            <w:r w:rsidRPr="00240ACB">
              <w:rPr>
                <w:rFonts w:ascii="Times New Roman" w:eastAsia="Times New Roman" w:hAnsi="Times New Roman"/>
                <w:b/>
                <w:bCs/>
                <w:i/>
                <w:iCs/>
                <w:color w:val="000000"/>
                <w:sz w:val="20"/>
                <w:szCs w:val="20"/>
                <w:lang w:eastAsia="ru-RU"/>
              </w:rPr>
              <w:t>Спелые</w:t>
            </w:r>
          </w:p>
        </w:tc>
      </w:tr>
      <w:tr w:rsidR="004C4E3B" w:rsidRPr="00240ACB" w14:paraId="09D04F50" w14:textId="77777777" w:rsidTr="007B24E8">
        <w:trPr>
          <w:trHeight w:val="300"/>
        </w:trPr>
        <w:tc>
          <w:tcPr>
            <w:tcW w:w="9370"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7F403F" w14:textId="77777777" w:rsidR="004C4E3B" w:rsidRPr="00240ACB" w:rsidRDefault="004C4E3B" w:rsidP="004C4E3B">
            <w:pPr>
              <w:spacing w:after="0"/>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Хвойные</w:t>
            </w:r>
          </w:p>
        </w:tc>
      </w:tr>
      <w:tr w:rsidR="004C4E3B" w:rsidRPr="00240ACB" w14:paraId="587A35D6" w14:textId="77777777" w:rsidTr="007B24E8">
        <w:trPr>
          <w:trHeight w:val="30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177F59CD"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Сосна</w:t>
            </w:r>
          </w:p>
        </w:tc>
        <w:tc>
          <w:tcPr>
            <w:tcW w:w="1984" w:type="dxa"/>
            <w:tcBorders>
              <w:top w:val="nil"/>
              <w:left w:val="nil"/>
              <w:bottom w:val="single" w:sz="4" w:space="0" w:color="auto"/>
              <w:right w:val="single" w:sz="4" w:space="0" w:color="auto"/>
            </w:tcBorders>
            <w:shd w:val="clear" w:color="auto" w:fill="auto"/>
            <w:noWrap/>
            <w:vAlign w:val="bottom"/>
            <w:hideMark/>
          </w:tcPr>
          <w:p w14:paraId="0BA4D31F" w14:textId="77777777" w:rsidR="004C4E3B" w:rsidRPr="00240ACB" w:rsidRDefault="004C4E3B" w:rsidP="007B24E8">
            <w:pPr>
              <w:spacing w:after="0"/>
              <w:jc w:val="center"/>
              <w:rPr>
                <w:rFonts w:ascii="Times New Roman" w:eastAsia="Times New Roman" w:hAnsi="Times New Roman"/>
                <w:color w:val="000000"/>
                <w:sz w:val="20"/>
                <w:szCs w:val="20"/>
                <w:highlight w:val="yellow"/>
                <w:lang w:eastAsia="ru-RU"/>
              </w:rPr>
            </w:pPr>
            <w:r w:rsidRPr="00240ACB">
              <w:rPr>
                <w:rFonts w:ascii="Times New Roman" w:eastAsia="Times New Roman" w:hAnsi="Times New Roman"/>
                <w:color w:val="000000"/>
                <w:sz w:val="20"/>
                <w:szCs w:val="20"/>
                <w:lang w:eastAsia="ru-RU"/>
              </w:rPr>
              <w:t>20</w:t>
            </w:r>
            <w:r w:rsidR="00534D11" w:rsidRPr="00240ACB">
              <w:rPr>
                <w:rFonts w:ascii="Times New Roman" w:eastAsia="Times New Roman" w:hAnsi="Times New Roman"/>
                <w:color w:val="000000"/>
                <w:sz w:val="20"/>
                <w:szCs w:val="20"/>
                <w:lang w:eastAsia="ru-RU"/>
              </w:rPr>
              <w:t xml:space="preserve"> </w:t>
            </w:r>
          </w:p>
        </w:tc>
        <w:tc>
          <w:tcPr>
            <w:tcW w:w="1276" w:type="dxa"/>
            <w:tcBorders>
              <w:top w:val="nil"/>
              <w:left w:val="nil"/>
              <w:bottom w:val="single" w:sz="4" w:space="0" w:color="auto"/>
              <w:right w:val="single" w:sz="4" w:space="0" w:color="auto"/>
            </w:tcBorders>
            <w:shd w:val="clear" w:color="auto" w:fill="auto"/>
            <w:noWrap/>
            <w:vAlign w:val="center"/>
            <w:hideMark/>
          </w:tcPr>
          <w:p w14:paraId="4D440C96"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1-40</w:t>
            </w:r>
          </w:p>
        </w:tc>
        <w:tc>
          <w:tcPr>
            <w:tcW w:w="1134" w:type="dxa"/>
            <w:tcBorders>
              <w:top w:val="nil"/>
              <w:left w:val="nil"/>
              <w:bottom w:val="single" w:sz="4" w:space="0" w:color="auto"/>
              <w:right w:val="single" w:sz="4" w:space="0" w:color="auto"/>
            </w:tcBorders>
            <w:shd w:val="clear" w:color="auto" w:fill="auto"/>
            <w:noWrap/>
            <w:vAlign w:val="center"/>
            <w:hideMark/>
          </w:tcPr>
          <w:p w14:paraId="46A3C127"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41-80</w:t>
            </w:r>
          </w:p>
        </w:tc>
        <w:tc>
          <w:tcPr>
            <w:tcW w:w="1134" w:type="dxa"/>
            <w:tcBorders>
              <w:top w:val="nil"/>
              <w:left w:val="nil"/>
              <w:bottom w:val="single" w:sz="4" w:space="0" w:color="auto"/>
              <w:right w:val="single" w:sz="4" w:space="0" w:color="auto"/>
            </w:tcBorders>
            <w:shd w:val="clear" w:color="auto" w:fill="auto"/>
            <w:noWrap/>
            <w:vAlign w:val="center"/>
            <w:hideMark/>
          </w:tcPr>
          <w:p w14:paraId="1335D17C"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81-100</w:t>
            </w:r>
          </w:p>
        </w:tc>
        <w:tc>
          <w:tcPr>
            <w:tcW w:w="1276" w:type="dxa"/>
            <w:tcBorders>
              <w:top w:val="nil"/>
              <w:left w:val="nil"/>
              <w:bottom w:val="single" w:sz="4" w:space="0" w:color="auto"/>
              <w:right w:val="single" w:sz="4" w:space="0" w:color="auto"/>
            </w:tcBorders>
            <w:shd w:val="clear" w:color="auto" w:fill="auto"/>
            <w:noWrap/>
            <w:vAlign w:val="center"/>
            <w:hideMark/>
          </w:tcPr>
          <w:p w14:paraId="12B22D22"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101-120</w:t>
            </w:r>
          </w:p>
        </w:tc>
      </w:tr>
      <w:tr w:rsidR="004C4E3B" w:rsidRPr="00240ACB" w14:paraId="3A38F457" w14:textId="77777777" w:rsidTr="007B24E8">
        <w:trPr>
          <w:trHeight w:val="30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63702D54"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Ель</w:t>
            </w:r>
          </w:p>
        </w:tc>
        <w:tc>
          <w:tcPr>
            <w:tcW w:w="1984" w:type="dxa"/>
            <w:tcBorders>
              <w:top w:val="nil"/>
              <w:left w:val="nil"/>
              <w:bottom w:val="single" w:sz="4" w:space="0" w:color="auto"/>
              <w:right w:val="single" w:sz="4" w:space="0" w:color="auto"/>
            </w:tcBorders>
            <w:shd w:val="clear" w:color="auto" w:fill="auto"/>
            <w:noWrap/>
            <w:vAlign w:val="bottom"/>
            <w:hideMark/>
          </w:tcPr>
          <w:p w14:paraId="6187E081" w14:textId="77777777" w:rsidR="004C4E3B" w:rsidRPr="00240ACB" w:rsidRDefault="004C4E3B" w:rsidP="007B24E8">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20</w:t>
            </w:r>
          </w:p>
        </w:tc>
        <w:tc>
          <w:tcPr>
            <w:tcW w:w="1276" w:type="dxa"/>
            <w:tcBorders>
              <w:top w:val="nil"/>
              <w:left w:val="nil"/>
              <w:bottom w:val="single" w:sz="4" w:space="0" w:color="auto"/>
              <w:right w:val="single" w:sz="4" w:space="0" w:color="auto"/>
            </w:tcBorders>
            <w:shd w:val="clear" w:color="auto" w:fill="auto"/>
            <w:noWrap/>
            <w:vAlign w:val="center"/>
            <w:hideMark/>
          </w:tcPr>
          <w:p w14:paraId="34BCB1C5"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1-40</w:t>
            </w:r>
          </w:p>
        </w:tc>
        <w:tc>
          <w:tcPr>
            <w:tcW w:w="1134" w:type="dxa"/>
            <w:tcBorders>
              <w:top w:val="nil"/>
              <w:left w:val="nil"/>
              <w:bottom w:val="single" w:sz="4" w:space="0" w:color="auto"/>
              <w:right w:val="single" w:sz="4" w:space="0" w:color="auto"/>
            </w:tcBorders>
            <w:shd w:val="clear" w:color="auto" w:fill="auto"/>
            <w:noWrap/>
            <w:vAlign w:val="center"/>
            <w:hideMark/>
          </w:tcPr>
          <w:p w14:paraId="45FCA48A"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41-80</w:t>
            </w:r>
          </w:p>
        </w:tc>
        <w:tc>
          <w:tcPr>
            <w:tcW w:w="1134" w:type="dxa"/>
            <w:tcBorders>
              <w:top w:val="nil"/>
              <w:left w:val="nil"/>
              <w:bottom w:val="single" w:sz="4" w:space="0" w:color="auto"/>
              <w:right w:val="single" w:sz="4" w:space="0" w:color="auto"/>
            </w:tcBorders>
            <w:shd w:val="clear" w:color="auto" w:fill="auto"/>
            <w:noWrap/>
            <w:vAlign w:val="center"/>
            <w:hideMark/>
          </w:tcPr>
          <w:p w14:paraId="08411109"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81-100</w:t>
            </w:r>
          </w:p>
        </w:tc>
        <w:tc>
          <w:tcPr>
            <w:tcW w:w="1276" w:type="dxa"/>
            <w:tcBorders>
              <w:top w:val="nil"/>
              <w:left w:val="nil"/>
              <w:bottom w:val="single" w:sz="4" w:space="0" w:color="auto"/>
              <w:right w:val="single" w:sz="4" w:space="0" w:color="auto"/>
            </w:tcBorders>
            <w:shd w:val="clear" w:color="auto" w:fill="auto"/>
            <w:noWrap/>
            <w:vAlign w:val="center"/>
            <w:hideMark/>
          </w:tcPr>
          <w:p w14:paraId="43374403"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101-120</w:t>
            </w:r>
          </w:p>
        </w:tc>
      </w:tr>
      <w:tr w:rsidR="004C4E3B" w:rsidRPr="00240ACB" w14:paraId="0A9D37DA" w14:textId="77777777" w:rsidTr="007B24E8">
        <w:trPr>
          <w:trHeight w:val="30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360291DC"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Лиственница</w:t>
            </w:r>
          </w:p>
        </w:tc>
        <w:tc>
          <w:tcPr>
            <w:tcW w:w="1984" w:type="dxa"/>
            <w:tcBorders>
              <w:top w:val="nil"/>
              <w:left w:val="nil"/>
              <w:bottom w:val="single" w:sz="4" w:space="0" w:color="auto"/>
              <w:right w:val="single" w:sz="4" w:space="0" w:color="auto"/>
            </w:tcBorders>
            <w:shd w:val="clear" w:color="auto" w:fill="auto"/>
            <w:noWrap/>
            <w:vAlign w:val="bottom"/>
            <w:hideMark/>
          </w:tcPr>
          <w:p w14:paraId="1BA2801D" w14:textId="77777777" w:rsidR="004C4E3B" w:rsidRPr="00240ACB" w:rsidRDefault="004C4E3B" w:rsidP="007B24E8">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20</w:t>
            </w:r>
          </w:p>
        </w:tc>
        <w:tc>
          <w:tcPr>
            <w:tcW w:w="1276" w:type="dxa"/>
            <w:tcBorders>
              <w:top w:val="nil"/>
              <w:left w:val="nil"/>
              <w:bottom w:val="single" w:sz="4" w:space="0" w:color="auto"/>
              <w:right w:val="single" w:sz="4" w:space="0" w:color="auto"/>
            </w:tcBorders>
            <w:shd w:val="clear" w:color="auto" w:fill="auto"/>
            <w:noWrap/>
            <w:vAlign w:val="center"/>
            <w:hideMark/>
          </w:tcPr>
          <w:p w14:paraId="44198E2F"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1-40</w:t>
            </w:r>
          </w:p>
        </w:tc>
        <w:tc>
          <w:tcPr>
            <w:tcW w:w="1134" w:type="dxa"/>
            <w:tcBorders>
              <w:top w:val="nil"/>
              <w:left w:val="nil"/>
              <w:bottom w:val="single" w:sz="4" w:space="0" w:color="auto"/>
              <w:right w:val="single" w:sz="4" w:space="0" w:color="auto"/>
            </w:tcBorders>
            <w:shd w:val="clear" w:color="auto" w:fill="auto"/>
            <w:noWrap/>
            <w:vAlign w:val="center"/>
            <w:hideMark/>
          </w:tcPr>
          <w:p w14:paraId="23707D03"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41-80</w:t>
            </w:r>
          </w:p>
        </w:tc>
        <w:tc>
          <w:tcPr>
            <w:tcW w:w="1134" w:type="dxa"/>
            <w:tcBorders>
              <w:top w:val="nil"/>
              <w:left w:val="nil"/>
              <w:bottom w:val="single" w:sz="4" w:space="0" w:color="auto"/>
              <w:right w:val="single" w:sz="4" w:space="0" w:color="auto"/>
            </w:tcBorders>
            <w:shd w:val="clear" w:color="auto" w:fill="auto"/>
            <w:noWrap/>
            <w:vAlign w:val="center"/>
            <w:hideMark/>
          </w:tcPr>
          <w:p w14:paraId="2D78B10F"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81-100</w:t>
            </w:r>
          </w:p>
        </w:tc>
        <w:tc>
          <w:tcPr>
            <w:tcW w:w="1276" w:type="dxa"/>
            <w:tcBorders>
              <w:top w:val="nil"/>
              <w:left w:val="nil"/>
              <w:bottom w:val="single" w:sz="4" w:space="0" w:color="auto"/>
              <w:right w:val="single" w:sz="4" w:space="0" w:color="auto"/>
            </w:tcBorders>
            <w:shd w:val="clear" w:color="auto" w:fill="auto"/>
            <w:noWrap/>
            <w:vAlign w:val="center"/>
            <w:hideMark/>
          </w:tcPr>
          <w:p w14:paraId="0A2D658B"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101-120</w:t>
            </w:r>
          </w:p>
        </w:tc>
      </w:tr>
      <w:tr w:rsidR="004C4E3B" w:rsidRPr="00240ACB" w14:paraId="34FF8EFC" w14:textId="77777777" w:rsidTr="007B24E8">
        <w:trPr>
          <w:trHeight w:val="300"/>
        </w:trPr>
        <w:tc>
          <w:tcPr>
            <w:tcW w:w="2566" w:type="dxa"/>
            <w:tcBorders>
              <w:top w:val="single" w:sz="4" w:space="0" w:color="auto"/>
              <w:left w:val="single" w:sz="4" w:space="0" w:color="auto"/>
              <w:bottom w:val="single" w:sz="4" w:space="0" w:color="auto"/>
              <w:right w:val="nil"/>
            </w:tcBorders>
            <w:shd w:val="clear" w:color="auto" w:fill="auto"/>
            <w:noWrap/>
            <w:vAlign w:val="bottom"/>
            <w:hideMark/>
          </w:tcPr>
          <w:p w14:paraId="4C745C11"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Кедр</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FCE905" w14:textId="77777777" w:rsidR="004C4E3B" w:rsidRPr="00240ACB" w:rsidRDefault="004C4E3B" w:rsidP="007B24E8">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40</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4F842D6C"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1-80</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CCF6273"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81-160</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5B00A3ED"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161-200</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429DA63F"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201-240</w:t>
            </w:r>
          </w:p>
        </w:tc>
      </w:tr>
      <w:tr w:rsidR="004C4E3B" w:rsidRPr="00240ACB" w14:paraId="3B490321" w14:textId="77777777" w:rsidTr="007B24E8">
        <w:trPr>
          <w:trHeight w:val="300"/>
        </w:trPr>
        <w:tc>
          <w:tcPr>
            <w:tcW w:w="9370" w:type="dxa"/>
            <w:gridSpan w:val="6"/>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B1D3A0E" w14:textId="77777777" w:rsidR="004C4E3B" w:rsidRPr="00240ACB" w:rsidRDefault="004C4E3B" w:rsidP="004C4E3B">
            <w:pPr>
              <w:spacing w:after="0"/>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Твердолиственные</w:t>
            </w:r>
          </w:p>
        </w:tc>
      </w:tr>
      <w:tr w:rsidR="004C4E3B" w:rsidRPr="00240ACB" w14:paraId="281B5910" w14:textId="77777777" w:rsidTr="007B24E8">
        <w:trPr>
          <w:trHeight w:val="30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7B09CCDF"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Дуб высокоствольный</w:t>
            </w:r>
          </w:p>
        </w:tc>
        <w:tc>
          <w:tcPr>
            <w:tcW w:w="1984" w:type="dxa"/>
            <w:tcBorders>
              <w:top w:val="nil"/>
              <w:left w:val="nil"/>
              <w:bottom w:val="single" w:sz="4" w:space="0" w:color="auto"/>
              <w:right w:val="single" w:sz="4" w:space="0" w:color="auto"/>
            </w:tcBorders>
            <w:shd w:val="clear" w:color="auto" w:fill="auto"/>
            <w:noWrap/>
            <w:vAlign w:val="bottom"/>
            <w:hideMark/>
          </w:tcPr>
          <w:p w14:paraId="42057695" w14:textId="77777777" w:rsidR="004C4E3B" w:rsidRPr="00240ACB" w:rsidRDefault="004C4E3B" w:rsidP="007B24E8">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c>
          <w:tcPr>
            <w:tcW w:w="1276" w:type="dxa"/>
            <w:tcBorders>
              <w:top w:val="nil"/>
              <w:left w:val="nil"/>
              <w:bottom w:val="single" w:sz="4" w:space="0" w:color="auto"/>
              <w:right w:val="single" w:sz="4" w:space="0" w:color="auto"/>
            </w:tcBorders>
            <w:shd w:val="clear" w:color="auto" w:fill="auto"/>
            <w:noWrap/>
            <w:vAlign w:val="center"/>
            <w:hideMark/>
          </w:tcPr>
          <w:p w14:paraId="66A2F76F"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1-20</w:t>
            </w:r>
          </w:p>
        </w:tc>
        <w:tc>
          <w:tcPr>
            <w:tcW w:w="1134" w:type="dxa"/>
            <w:tcBorders>
              <w:top w:val="nil"/>
              <w:left w:val="nil"/>
              <w:bottom w:val="single" w:sz="4" w:space="0" w:color="auto"/>
              <w:right w:val="single" w:sz="4" w:space="0" w:color="auto"/>
            </w:tcBorders>
            <w:shd w:val="clear" w:color="auto" w:fill="auto"/>
            <w:noWrap/>
            <w:vAlign w:val="center"/>
            <w:hideMark/>
          </w:tcPr>
          <w:p w14:paraId="14FB5E34"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21-90</w:t>
            </w:r>
          </w:p>
        </w:tc>
        <w:tc>
          <w:tcPr>
            <w:tcW w:w="1134" w:type="dxa"/>
            <w:tcBorders>
              <w:top w:val="nil"/>
              <w:left w:val="nil"/>
              <w:bottom w:val="single" w:sz="4" w:space="0" w:color="auto"/>
              <w:right w:val="single" w:sz="4" w:space="0" w:color="auto"/>
            </w:tcBorders>
            <w:shd w:val="clear" w:color="auto" w:fill="auto"/>
            <w:noWrap/>
            <w:vAlign w:val="center"/>
            <w:hideMark/>
          </w:tcPr>
          <w:p w14:paraId="0A59B48E"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91-100</w:t>
            </w:r>
          </w:p>
        </w:tc>
        <w:tc>
          <w:tcPr>
            <w:tcW w:w="1276" w:type="dxa"/>
            <w:tcBorders>
              <w:top w:val="nil"/>
              <w:left w:val="nil"/>
              <w:bottom w:val="single" w:sz="4" w:space="0" w:color="auto"/>
              <w:right w:val="single" w:sz="4" w:space="0" w:color="auto"/>
            </w:tcBorders>
            <w:shd w:val="clear" w:color="auto" w:fill="auto"/>
            <w:noWrap/>
            <w:vAlign w:val="center"/>
            <w:hideMark/>
          </w:tcPr>
          <w:p w14:paraId="2E705FE3"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101-120</w:t>
            </w:r>
          </w:p>
        </w:tc>
      </w:tr>
      <w:tr w:rsidR="004C4E3B" w:rsidRPr="00240ACB" w14:paraId="69C05727" w14:textId="77777777" w:rsidTr="007B24E8">
        <w:trPr>
          <w:trHeight w:val="30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3C348D3C"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Дуб низкоствольный</w:t>
            </w:r>
          </w:p>
        </w:tc>
        <w:tc>
          <w:tcPr>
            <w:tcW w:w="1984" w:type="dxa"/>
            <w:tcBorders>
              <w:top w:val="nil"/>
              <w:left w:val="nil"/>
              <w:bottom w:val="single" w:sz="4" w:space="0" w:color="auto"/>
              <w:right w:val="single" w:sz="4" w:space="0" w:color="auto"/>
            </w:tcBorders>
            <w:shd w:val="clear" w:color="auto" w:fill="auto"/>
            <w:noWrap/>
            <w:vAlign w:val="bottom"/>
            <w:hideMark/>
          </w:tcPr>
          <w:p w14:paraId="471B0925" w14:textId="77777777" w:rsidR="004C4E3B" w:rsidRPr="00240ACB" w:rsidRDefault="004C4E3B" w:rsidP="007B24E8">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c>
          <w:tcPr>
            <w:tcW w:w="1276" w:type="dxa"/>
            <w:tcBorders>
              <w:top w:val="nil"/>
              <w:left w:val="nil"/>
              <w:bottom w:val="single" w:sz="4" w:space="0" w:color="auto"/>
              <w:right w:val="single" w:sz="4" w:space="0" w:color="auto"/>
            </w:tcBorders>
            <w:shd w:val="clear" w:color="auto" w:fill="auto"/>
            <w:noWrap/>
            <w:vAlign w:val="center"/>
            <w:hideMark/>
          </w:tcPr>
          <w:p w14:paraId="733A9BD1"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1-20</w:t>
            </w:r>
          </w:p>
        </w:tc>
        <w:tc>
          <w:tcPr>
            <w:tcW w:w="1134" w:type="dxa"/>
            <w:tcBorders>
              <w:top w:val="nil"/>
              <w:left w:val="nil"/>
              <w:bottom w:val="single" w:sz="4" w:space="0" w:color="auto"/>
              <w:right w:val="single" w:sz="4" w:space="0" w:color="auto"/>
            </w:tcBorders>
            <w:shd w:val="clear" w:color="auto" w:fill="auto"/>
            <w:noWrap/>
            <w:vAlign w:val="center"/>
            <w:hideMark/>
          </w:tcPr>
          <w:p w14:paraId="2A7896CA"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21-60</w:t>
            </w:r>
          </w:p>
        </w:tc>
        <w:tc>
          <w:tcPr>
            <w:tcW w:w="1134" w:type="dxa"/>
            <w:tcBorders>
              <w:top w:val="nil"/>
              <w:left w:val="nil"/>
              <w:bottom w:val="single" w:sz="4" w:space="0" w:color="auto"/>
              <w:right w:val="single" w:sz="4" w:space="0" w:color="auto"/>
            </w:tcBorders>
            <w:shd w:val="clear" w:color="auto" w:fill="auto"/>
            <w:noWrap/>
            <w:vAlign w:val="center"/>
            <w:hideMark/>
          </w:tcPr>
          <w:p w14:paraId="6F3D9294"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61-70</w:t>
            </w:r>
          </w:p>
        </w:tc>
        <w:tc>
          <w:tcPr>
            <w:tcW w:w="1276" w:type="dxa"/>
            <w:tcBorders>
              <w:top w:val="nil"/>
              <w:left w:val="nil"/>
              <w:bottom w:val="single" w:sz="4" w:space="0" w:color="auto"/>
              <w:right w:val="single" w:sz="4" w:space="0" w:color="auto"/>
            </w:tcBorders>
            <w:shd w:val="clear" w:color="auto" w:fill="auto"/>
            <w:noWrap/>
            <w:vAlign w:val="center"/>
            <w:hideMark/>
          </w:tcPr>
          <w:p w14:paraId="282D37BF"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71-80</w:t>
            </w:r>
          </w:p>
        </w:tc>
      </w:tr>
      <w:tr w:rsidR="004C4E3B" w:rsidRPr="00240ACB" w14:paraId="0DDB45BF" w14:textId="77777777" w:rsidTr="007B24E8">
        <w:trPr>
          <w:trHeight w:val="30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12DC58EC"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Клен</w:t>
            </w:r>
          </w:p>
        </w:tc>
        <w:tc>
          <w:tcPr>
            <w:tcW w:w="1984" w:type="dxa"/>
            <w:tcBorders>
              <w:top w:val="nil"/>
              <w:left w:val="nil"/>
              <w:bottom w:val="single" w:sz="4" w:space="0" w:color="auto"/>
              <w:right w:val="single" w:sz="4" w:space="0" w:color="auto"/>
            </w:tcBorders>
            <w:shd w:val="clear" w:color="auto" w:fill="auto"/>
            <w:noWrap/>
            <w:vAlign w:val="bottom"/>
            <w:hideMark/>
          </w:tcPr>
          <w:p w14:paraId="2A4C22D6" w14:textId="77777777" w:rsidR="004C4E3B" w:rsidRPr="00240ACB" w:rsidRDefault="004C4E3B" w:rsidP="007B24E8">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c>
          <w:tcPr>
            <w:tcW w:w="1276" w:type="dxa"/>
            <w:tcBorders>
              <w:top w:val="nil"/>
              <w:left w:val="nil"/>
              <w:bottom w:val="single" w:sz="4" w:space="0" w:color="auto"/>
              <w:right w:val="single" w:sz="4" w:space="0" w:color="auto"/>
            </w:tcBorders>
            <w:shd w:val="clear" w:color="auto" w:fill="auto"/>
            <w:noWrap/>
            <w:vAlign w:val="center"/>
            <w:hideMark/>
          </w:tcPr>
          <w:p w14:paraId="45E1420F"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1-20</w:t>
            </w:r>
          </w:p>
        </w:tc>
        <w:tc>
          <w:tcPr>
            <w:tcW w:w="1134" w:type="dxa"/>
            <w:tcBorders>
              <w:top w:val="nil"/>
              <w:left w:val="nil"/>
              <w:bottom w:val="single" w:sz="4" w:space="0" w:color="auto"/>
              <w:right w:val="single" w:sz="4" w:space="0" w:color="auto"/>
            </w:tcBorders>
            <w:shd w:val="clear" w:color="auto" w:fill="auto"/>
            <w:noWrap/>
            <w:vAlign w:val="center"/>
            <w:hideMark/>
          </w:tcPr>
          <w:p w14:paraId="6DB01CE0"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21-90</w:t>
            </w:r>
          </w:p>
        </w:tc>
        <w:tc>
          <w:tcPr>
            <w:tcW w:w="1134" w:type="dxa"/>
            <w:tcBorders>
              <w:top w:val="nil"/>
              <w:left w:val="nil"/>
              <w:bottom w:val="single" w:sz="4" w:space="0" w:color="auto"/>
              <w:right w:val="single" w:sz="4" w:space="0" w:color="auto"/>
            </w:tcBorders>
            <w:shd w:val="clear" w:color="auto" w:fill="auto"/>
            <w:noWrap/>
            <w:vAlign w:val="center"/>
            <w:hideMark/>
          </w:tcPr>
          <w:p w14:paraId="1850BF01"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91-100</w:t>
            </w:r>
          </w:p>
        </w:tc>
        <w:tc>
          <w:tcPr>
            <w:tcW w:w="1276" w:type="dxa"/>
            <w:tcBorders>
              <w:top w:val="nil"/>
              <w:left w:val="nil"/>
              <w:bottom w:val="single" w:sz="4" w:space="0" w:color="auto"/>
              <w:right w:val="single" w:sz="4" w:space="0" w:color="auto"/>
            </w:tcBorders>
            <w:shd w:val="clear" w:color="auto" w:fill="auto"/>
            <w:noWrap/>
            <w:vAlign w:val="center"/>
            <w:hideMark/>
          </w:tcPr>
          <w:p w14:paraId="6CBC4621"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101-120</w:t>
            </w:r>
          </w:p>
        </w:tc>
      </w:tr>
      <w:tr w:rsidR="004C4E3B" w:rsidRPr="00240ACB" w14:paraId="16AA3EE2" w14:textId="77777777" w:rsidTr="007B24E8">
        <w:trPr>
          <w:trHeight w:val="30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300F5747"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Вяз и др.</w:t>
            </w:r>
          </w:p>
        </w:tc>
        <w:tc>
          <w:tcPr>
            <w:tcW w:w="1984" w:type="dxa"/>
            <w:tcBorders>
              <w:top w:val="nil"/>
              <w:left w:val="nil"/>
              <w:bottom w:val="single" w:sz="4" w:space="0" w:color="auto"/>
              <w:right w:val="single" w:sz="4" w:space="0" w:color="auto"/>
            </w:tcBorders>
            <w:shd w:val="clear" w:color="auto" w:fill="auto"/>
            <w:noWrap/>
            <w:vAlign w:val="bottom"/>
            <w:hideMark/>
          </w:tcPr>
          <w:p w14:paraId="5793FCAF" w14:textId="77777777" w:rsidR="004C4E3B" w:rsidRPr="00240ACB" w:rsidRDefault="004C4E3B" w:rsidP="007B24E8">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c>
          <w:tcPr>
            <w:tcW w:w="1276" w:type="dxa"/>
            <w:tcBorders>
              <w:top w:val="nil"/>
              <w:left w:val="nil"/>
              <w:bottom w:val="single" w:sz="4" w:space="0" w:color="auto"/>
              <w:right w:val="single" w:sz="4" w:space="0" w:color="auto"/>
            </w:tcBorders>
            <w:shd w:val="clear" w:color="auto" w:fill="auto"/>
            <w:noWrap/>
            <w:vAlign w:val="center"/>
            <w:hideMark/>
          </w:tcPr>
          <w:p w14:paraId="6351A0C3"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1-20</w:t>
            </w:r>
          </w:p>
        </w:tc>
        <w:tc>
          <w:tcPr>
            <w:tcW w:w="1134" w:type="dxa"/>
            <w:tcBorders>
              <w:top w:val="nil"/>
              <w:left w:val="nil"/>
              <w:bottom w:val="single" w:sz="4" w:space="0" w:color="auto"/>
              <w:right w:val="single" w:sz="4" w:space="0" w:color="auto"/>
            </w:tcBorders>
            <w:shd w:val="clear" w:color="auto" w:fill="auto"/>
            <w:noWrap/>
            <w:vAlign w:val="center"/>
            <w:hideMark/>
          </w:tcPr>
          <w:p w14:paraId="4D9134DA"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21-90</w:t>
            </w:r>
          </w:p>
        </w:tc>
        <w:tc>
          <w:tcPr>
            <w:tcW w:w="1134" w:type="dxa"/>
            <w:tcBorders>
              <w:top w:val="nil"/>
              <w:left w:val="nil"/>
              <w:bottom w:val="single" w:sz="4" w:space="0" w:color="auto"/>
              <w:right w:val="single" w:sz="4" w:space="0" w:color="auto"/>
            </w:tcBorders>
            <w:shd w:val="clear" w:color="auto" w:fill="auto"/>
            <w:noWrap/>
            <w:vAlign w:val="center"/>
            <w:hideMark/>
          </w:tcPr>
          <w:p w14:paraId="56A56B22"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91-100</w:t>
            </w:r>
          </w:p>
        </w:tc>
        <w:tc>
          <w:tcPr>
            <w:tcW w:w="1276" w:type="dxa"/>
            <w:tcBorders>
              <w:top w:val="nil"/>
              <w:left w:val="nil"/>
              <w:bottom w:val="single" w:sz="4" w:space="0" w:color="auto"/>
              <w:right w:val="single" w:sz="4" w:space="0" w:color="auto"/>
            </w:tcBorders>
            <w:shd w:val="clear" w:color="auto" w:fill="auto"/>
            <w:noWrap/>
            <w:vAlign w:val="center"/>
            <w:hideMark/>
          </w:tcPr>
          <w:p w14:paraId="230BCC53"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101-120</w:t>
            </w:r>
          </w:p>
        </w:tc>
      </w:tr>
      <w:tr w:rsidR="004C4E3B" w:rsidRPr="00240ACB" w14:paraId="6A6D5361" w14:textId="77777777" w:rsidTr="007B24E8">
        <w:trPr>
          <w:trHeight w:val="30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1C3B1675"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Ясень</w:t>
            </w:r>
          </w:p>
        </w:tc>
        <w:tc>
          <w:tcPr>
            <w:tcW w:w="1984" w:type="dxa"/>
            <w:tcBorders>
              <w:top w:val="nil"/>
              <w:left w:val="nil"/>
              <w:bottom w:val="single" w:sz="4" w:space="0" w:color="auto"/>
              <w:right w:val="single" w:sz="4" w:space="0" w:color="auto"/>
            </w:tcBorders>
            <w:shd w:val="clear" w:color="auto" w:fill="auto"/>
            <w:noWrap/>
            <w:vAlign w:val="bottom"/>
            <w:hideMark/>
          </w:tcPr>
          <w:p w14:paraId="21D93C61" w14:textId="77777777" w:rsidR="004C4E3B" w:rsidRPr="00240ACB" w:rsidRDefault="004C4E3B" w:rsidP="007B24E8">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c>
          <w:tcPr>
            <w:tcW w:w="1276" w:type="dxa"/>
            <w:tcBorders>
              <w:top w:val="nil"/>
              <w:left w:val="nil"/>
              <w:bottom w:val="single" w:sz="4" w:space="0" w:color="auto"/>
              <w:right w:val="single" w:sz="4" w:space="0" w:color="auto"/>
            </w:tcBorders>
            <w:shd w:val="clear" w:color="auto" w:fill="auto"/>
            <w:noWrap/>
            <w:vAlign w:val="center"/>
            <w:hideMark/>
          </w:tcPr>
          <w:p w14:paraId="25EE1FB8"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1-20</w:t>
            </w:r>
          </w:p>
        </w:tc>
        <w:tc>
          <w:tcPr>
            <w:tcW w:w="1134" w:type="dxa"/>
            <w:tcBorders>
              <w:top w:val="nil"/>
              <w:left w:val="nil"/>
              <w:bottom w:val="single" w:sz="4" w:space="0" w:color="auto"/>
              <w:right w:val="single" w:sz="4" w:space="0" w:color="auto"/>
            </w:tcBorders>
            <w:shd w:val="clear" w:color="auto" w:fill="auto"/>
            <w:noWrap/>
            <w:vAlign w:val="center"/>
            <w:hideMark/>
          </w:tcPr>
          <w:p w14:paraId="3B439E73"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21-100</w:t>
            </w:r>
          </w:p>
        </w:tc>
        <w:tc>
          <w:tcPr>
            <w:tcW w:w="1134" w:type="dxa"/>
            <w:tcBorders>
              <w:top w:val="nil"/>
              <w:left w:val="nil"/>
              <w:bottom w:val="single" w:sz="4" w:space="0" w:color="auto"/>
              <w:right w:val="single" w:sz="4" w:space="0" w:color="auto"/>
            </w:tcBorders>
            <w:shd w:val="clear" w:color="auto" w:fill="auto"/>
            <w:noWrap/>
            <w:vAlign w:val="center"/>
            <w:hideMark/>
          </w:tcPr>
          <w:p w14:paraId="2C227BFE"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101-120</w:t>
            </w:r>
          </w:p>
        </w:tc>
        <w:tc>
          <w:tcPr>
            <w:tcW w:w="1276" w:type="dxa"/>
            <w:tcBorders>
              <w:top w:val="nil"/>
              <w:left w:val="nil"/>
              <w:bottom w:val="single" w:sz="4" w:space="0" w:color="auto"/>
              <w:right w:val="single" w:sz="4" w:space="0" w:color="auto"/>
            </w:tcBorders>
            <w:shd w:val="clear" w:color="auto" w:fill="auto"/>
            <w:noWrap/>
            <w:vAlign w:val="center"/>
            <w:hideMark/>
          </w:tcPr>
          <w:p w14:paraId="41FB8D6D"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121-140</w:t>
            </w:r>
          </w:p>
        </w:tc>
      </w:tr>
      <w:tr w:rsidR="004C4E3B" w:rsidRPr="00240ACB" w14:paraId="3C1C0189" w14:textId="77777777" w:rsidTr="007B24E8">
        <w:trPr>
          <w:trHeight w:val="300"/>
        </w:trPr>
        <w:tc>
          <w:tcPr>
            <w:tcW w:w="9370" w:type="dxa"/>
            <w:gridSpan w:val="6"/>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F24A6B2" w14:textId="77777777" w:rsidR="004C4E3B" w:rsidRPr="00240ACB" w:rsidRDefault="004C4E3B" w:rsidP="004C4E3B">
            <w:pPr>
              <w:spacing w:after="0"/>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Мягколиственные</w:t>
            </w:r>
          </w:p>
        </w:tc>
      </w:tr>
      <w:tr w:rsidR="004C4E3B" w:rsidRPr="00240ACB" w14:paraId="001961C7" w14:textId="77777777" w:rsidTr="007B24E8">
        <w:trPr>
          <w:trHeight w:val="30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1973BCD0"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xml:space="preserve">Липа </w:t>
            </w:r>
          </w:p>
        </w:tc>
        <w:tc>
          <w:tcPr>
            <w:tcW w:w="1984" w:type="dxa"/>
            <w:tcBorders>
              <w:top w:val="nil"/>
              <w:left w:val="nil"/>
              <w:bottom w:val="single" w:sz="4" w:space="0" w:color="auto"/>
              <w:right w:val="single" w:sz="4" w:space="0" w:color="auto"/>
            </w:tcBorders>
            <w:shd w:val="clear" w:color="auto" w:fill="auto"/>
            <w:noWrap/>
            <w:vAlign w:val="bottom"/>
            <w:hideMark/>
          </w:tcPr>
          <w:p w14:paraId="081F3B74" w14:textId="77777777" w:rsidR="004C4E3B" w:rsidRPr="00240ACB" w:rsidRDefault="004C4E3B" w:rsidP="007B24E8">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c>
          <w:tcPr>
            <w:tcW w:w="1276" w:type="dxa"/>
            <w:tcBorders>
              <w:top w:val="nil"/>
              <w:left w:val="nil"/>
              <w:bottom w:val="single" w:sz="4" w:space="0" w:color="auto"/>
              <w:right w:val="single" w:sz="4" w:space="0" w:color="auto"/>
            </w:tcBorders>
            <w:shd w:val="clear" w:color="auto" w:fill="auto"/>
            <w:noWrap/>
            <w:vAlign w:val="center"/>
            <w:hideMark/>
          </w:tcPr>
          <w:p w14:paraId="313873FC"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1-20</w:t>
            </w:r>
          </w:p>
        </w:tc>
        <w:tc>
          <w:tcPr>
            <w:tcW w:w="1134" w:type="dxa"/>
            <w:tcBorders>
              <w:top w:val="nil"/>
              <w:left w:val="nil"/>
              <w:bottom w:val="single" w:sz="4" w:space="0" w:color="auto"/>
              <w:right w:val="single" w:sz="4" w:space="0" w:color="auto"/>
            </w:tcBorders>
            <w:shd w:val="clear" w:color="auto" w:fill="auto"/>
            <w:noWrap/>
            <w:vAlign w:val="center"/>
            <w:hideMark/>
          </w:tcPr>
          <w:p w14:paraId="5DC64FC7"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21-70</w:t>
            </w:r>
          </w:p>
        </w:tc>
        <w:tc>
          <w:tcPr>
            <w:tcW w:w="1134" w:type="dxa"/>
            <w:tcBorders>
              <w:top w:val="nil"/>
              <w:left w:val="nil"/>
              <w:bottom w:val="single" w:sz="4" w:space="0" w:color="auto"/>
              <w:right w:val="single" w:sz="4" w:space="0" w:color="auto"/>
            </w:tcBorders>
            <w:shd w:val="clear" w:color="auto" w:fill="auto"/>
            <w:noWrap/>
            <w:vAlign w:val="center"/>
            <w:hideMark/>
          </w:tcPr>
          <w:p w14:paraId="1BEF7F34"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71-80</w:t>
            </w:r>
          </w:p>
        </w:tc>
        <w:tc>
          <w:tcPr>
            <w:tcW w:w="1276" w:type="dxa"/>
            <w:tcBorders>
              <w:top w:val="nil"/>
              <w:left w:val="nil"/>
              <w:bottom w:val="single" w:sz="4" w:space="0" w:color="auto"/>
              <w:right w:val="single" w:sz="4" w:space="0" w:color="auto"/>
            </w:tcBorders>
            <w:shd w:val="clear" w:color="auto" w:fill="auto"/>
            <w:noWrap/>
            <w:vAlign w:val="center"/>
            <w:hideMark/>
          </w:tcPr>
          <w:p w14:paraId="4DEFB5AC"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81-90</w:t>
            </w:r>
          </w:p>
        </w:tc>
      </w:tr>
      <w:tr w:rsidR="004C4E3B" w:rsidRPr="00240ACB" w14:paraId="1E44F0EA" w14:textId="77777777" w:rsidTr="007B24E8">
        <w:trPr>
          <w:trHeight w:val="30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68C8BE0C"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Береза</w:t>
            </w:r>
          </w:p>
        </w:tc>
        <w:tc>
          <w:tcPr>
            <w:tcW w:w="1984" w:type="dxa"/>
            <w:tcBorders>
              <w:top w:val="nil"/>
              <w:left w:val="nil"/>
              <w:bottom w:val="single" w:sz="4" w:space="0" w:color="auto"/>
              <w:right w:val="single" w:sz="4" w:space="0" w:color="auto"/>
            </w:tcBorders>
            <w:shd w:val="clear" w:color="auto" w:fill="auto"/>
            <w:noWrap/>
            <w:vAlign w:val="bottom"/>
            <w:hideMark/>
          </w:tcPr>
          <w:p w14:paraId="782FB962" w14:textId="77777777" w:rsidR="004C4E3B" w:rsidRPr="00240ACB" w:rsidRDefault="004C4E3B" w:rsidP="007B24E8">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c>
          <w:tcPr>
            <w:tcW w:w="1276" w:type="dxa"/>
            <w:tcBorders>
              <w:top w:val="nil"/>
              <w:left w:val="nil"/>
              <w:bottom w:val="single" w:sz="4" w:space="0" w:color="auto"/>
              <w:right w:val="single" w:sz="4" w:space="0" w:color="auto"/>
            </w:tcBorders>
            <w:shd w:val="clear" w:color="auto" w:fill="auto"/>
            <w:noWrap/>
            <w:vAlign w:val="center"/>
            <w:hideMark/>
          </w:tcPr>
          <w:p w14:paraId="59E7E913"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1-20</w:t>
            </w:r>
          </w:p>
        </w:tc>
        <w:tc>
          <w:tcPr>
            <w:tcW w:w="1134" w:type="dxa"/>
            <w:tcBorders>
              <w:top w:val="nil"/>
              <w:left w:val="nil"/>
              <w:bottom w:val="single" w:sz="4" w:space="0" w:color="auto"/>
              <w:right w:val="single" w:sz="4" w:space="0" w:color="auto"/>
            </w:tcBorders>
            <w:shd w:val="clear" w:color="auto" w:fill="auto"/>
            <w:noWrap/>
            <w:vAlign w:val="center"/>
            <w:hideMark/>
          </w:tcPr>
          <w:p w14:paraId="30E55D23"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21-60</w:t>
            </w:r>
          </w:p>
        </w:tc>
        <w:tc>
          <w:tcPr>
            <w:tcW w:w="1134" w:type="dxa"/>
            <w:tcBorders>
              <w:top w:val="nil"/>
              <w:left w:val="nil"/>
              <w:bottom w:val="single" w:sz="4" w:space="0" w:color="auto"/>
              <w:right w:val="single" w:sz="4" w:space="0" w:color="auto"/>
            </w:tcBorders>
            <w:shd w:val="clear" w:color="auto" w:fill="auto"/>
            <w:noWrap/>
            <w:vAlign w:val="center"/>
            <w:hideMark/>
          </w:tcPr>
          <w:p w14:paraId="6A32DC62"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61-70</w:t>
            </w:r>
          </w:p>
        </w:tc>
        <w:tc>
          <w:tcPr>
            <w:tcW w:w="1276" w:type="dxa"/>
            <w:tcBorders>
              <w:top w:val="nil"/>
              <w:left w:val="nil"/>
              <w:bottom w:val="single" w:sz="4" w:space="0" w:color="auto"/>
              <w:right w:val="single" w:sz="4" w:space="0" w:color="auto"/>
            </w:tcBorders>
            <w:shd w:val="clear" w:color="auto" w:fill="auto"/>
            <w:noWrap/>
            <w:vAlign w:val="center"/>
            <w:hideMark/>
          </w:tcPr>
          <w:p w14:paraId="3C3D7F2F"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71-80</w:t>
            </w:r>
          </w:p>
        </w:tc>
      </w:tr>
      <w:tr w:rsidR="004C4E3B" w:rsidRPr="00240ACB" w14:paraId="0E3EAA36" w14:textId="77777777" w:rsidTr="007B24E8">
        <w:trPr>
          <w:trHeight w:val="30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55DAF562"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Ольха черная</w:t>
            </w:r>
          </w:p>
        </w:tc>
        <w:tc>
          <w:tcPr>
            <w:tcW w:w="1984" w:type="dxa"/>
            <w:tcBorders>
              <w:top w:val="nil"/>
              <w:left w:val="nil"/>
              <w:bottom w:val="single" w:sz="4" w:space="0" w:color="auto"/>
              <w:right w:val="single" w:sz="4" w:space="0" w:color="auto"/>
            </w:tcBorders>
            <w:shd w:val="clear" w:color="auto" w:fill="auto"/>
            <w:noWrap/>
            <w:vAlign w:val="bottom"/>
            <w:hideMark/>
          </w:tcPr>
          <w:p w14:paraId="4C04892B" w14:textId="77777777" w:rsidR="004C4E3B" w:rsidRPr="00240ACB" w:rsidRDefault="004C4E3B" w:rsidP="007B24E8">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c>
          <w:tcPr>
            <w:tcW w:w="1276" w:type="dxa"/>
            <w:tcBorders>
              <w:top w:val="nil"/>
              <w:left w:val="nil"/>
              <w:bottom w:val="single" w:sz="4" w:space="0" w:color="auto"/>
              <w:right w:val="single" w:sz="4" w:space="0" w:color="auto"/>
            </w:tcBorders>
            <w:shd w:val="clear" w:color="auto" w:fill="auto"/>
            <w:noWrap/>
            <w:vAlign w:val="center"/>
            <w:hideMark/>
          </w:tcPr>
          <w:p w14:paraId="650F04EB"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1-20</w:t>
            </w:r>
          </w:p>
        </w:tc>
        <w:tc>
          <w:tcPr>
            <w:tcW w:w="1134" w:type="dxa"/>
            <w:tcBorders>
              <w:top w:val="nil"/>
              <w:left w:val="nil"/>
              <w:bottom w:val="single" w:sz="4" w:space="0" w:color="auto"/>
              <w:right w:val="single" w:sz="4" w:space="0" w:color="auto"/>
            </w:tcBorders>
            <w:shd w:val="clear" w:color="auto" w:fill="auto"/>
            <w:noWrap/>
            <w:vAlign w:val="center"/>
            <w:hideMark/>
          </w:tcPr>
          <w:p w14:paraId="0C3CA475"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21-60</w:t>
            </w:r>
          </w:p>
        </w:tc>
        <w:tc>
          <w:tcPr>
            <w:tcW w:w="1134" w:type="dxa"/>
            <w:tcBorders>
              <w:top w:val="nil"/>
              <w:left w:val="nil"/>
              <w:bottom w:val="single" w:sz="4" w:space="0" w:color="auto"/>
              <w:right w:val="single" w:sz="4" w:space="0" w:color="auto"/>
            </w:tcBorders>
            <w:shd w:val="clear" w:color="auto" w:fill="auto"/>
            <w:noWrap/>
            <w:vAlign w:val="center"/>
            <w:hideMark/>
          </w:tcPr>
          <w:p w14:paraId="0D7DE45D"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61-70</w:t>
            </w:r>
          </w:p>
        </w:tc>
        <w:tc>
          <w:tcPr>
            <w:tcW w:w="1276" w:type="dxa"/>
            <w:tcBorders>
              <w:top w:val="nil"/>
              <w:left w:val="nil"/>
              <w:bottom w:val="single" w:sz="4" w:space="0" w:color="auto"/>
              <w:right w:val="single" w:sz="4" w:space="0" w:color="auto"/>
            </w:tcBorders>
            <w:shd w:val="clear" w:color="auto" w:fill="auto"/>
            <w:noWrap/>
            <w:vAlign w:val="center"/>
            <w:hideMark/>
          </w:tcPr>
          <w:p w14:paraId="31AE7EAE"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71-80</w:t>
            </w:r>
          </w:p>
        </w:tc>
      </w:tr>
      <w:tr w:rsidR="004C4E3B" w:rsidRPr="00240ACB" w14:paraId="609C2B8B" w14:textId="77777777" w:rsidTr="007B24E8">
        <w:trPr>
          <w:trHeight w:val="30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15149AA8"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Ольха серая</w:t>
            </w:r>
          </w:p>
        </w:tc>
        <w:tc>
          <w:tcPr>
            <w:tcW w:w="1984" w:type="dxa"/>
            <w:tcBorders>
              <w:top w:val="nil"/>
              <w:left w:val="nil"/>
              <w:bottom w:val="single" w:sz="4" w:space="0" w:color="auto"/>
              <w:right w:val="single" w:sz="4" w:space="0" w:color="auto"/>
            </w:tcBorders>
            <w:shd w:val="clear" w:color="auto" w:fill="auto"/>
            <w:noWrap/>
            <w:vAlign w:val="bottom"/>
            <w:hideMark/>
          </w:tcPr>
          <w:p w14:paraId="527DEBFB" w14:textId="77777777" w:rsidR="004C4E3B" w:rsidRPr="00240ACB" w:rsidRDefault="004C4E3B" w:rsidP="007B24E8">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c>
          <w:tcPr>
            <w:tcW w:w="1276" w:type="dxa"/>
            <w:tcBorders>
              <w:top w:val="nil"/>
              <w:left w:val="nil"/>
              <w:bottom w:val="single" w:sz="4" w:space="0" w:color="auto"/>
              <w:right w:val="single" w:sz="4" w:space="0" w:color="auto"/>
            </w:tcBorders>
            <w:shd w:val="clear" w:color="auto" w:fill="auto"/>
            <w:noWrap/>
            <w:vAlign w:val="center"/>
            <w:hideMark/>
          </w:tcPr>
          <w:p w14:paraId="43D2EAED"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1-20</w:t>
            </w:r>
          </w:p>
        </w:tc>
        <w:tc>
          <w:tcPr>
            <w:tcW w:w="1134" w:type="dxa"/>
            <w:tcBorders>
              <w:top w:val="nil"/>
              <w:left w:val="nil"/>
              <w:bottom w:val="single" w:sz="4" w:space="0" w:color="auto"/>
              <w:right w:val="single" w:sz="4" w:space="0" w:color="auto"/>
            </w:tcBorders>
            <w:shd w:val="clear" w:color="auto" w:fill="auto"/>
            <w:noWrap/>
            <w:vAlign w:val="center"/>
            <w:hideMark/>
          </w:tcPr>
          <w:p w14:paraId="0D8B71C6"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21-40</w:t>
            </w:r>
          </w:p>
        </w:tc>
        <w:tc>
          <w:tcPr>
            <w:tcW w:w="1134" w:type="dxa"/>
            <w:tcBorders>
              <w:top w:val="nil"/>
              <w:left w:val="nil"/>
              <w:bottom w:val="single" w:sz="4" w:space="0" w:color="auto"/>
              <w:right w:val="single" w:sz="4" w:space="0" w:color="auto"/>
            </w:tcBorders>
            <w:shd w:val="clear" w:color="auto" w:fill="auto"/>
            <w:noWrap/>
            <w:vAlign w:val="center"/>
            <w:hideMark/>
          </w:tcPr>
          <w:p w14:paraId="39986D15"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41-50</w:t>
            </w:r>
          </w:p>
        </w:tc>
        <w:tc>
          <w:tcPr>
            <w:tcW w:w="1276" w:type="dxa"/>
            <w:tcBorders>
              <w:top w:val="nil"/>
              <w:left w:val="nil"/>
              <w:bottom w:val="single" w:sz="4" w:space="0" w:color="auto"/>
              <w:right w:val="single" w:sz="4" w:space="0" w:color="auto"/>
            </w:tcBorders>
            <w:shd w:val="clear" w:color="auto" w:fill="auto"/>
            <w:noWrap/>
            <w:vAlign w:val="center"/>
            <w:hideMark/>
          </w:tcPr>
          <w:p w14:paraId="279D824A"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51-60</w:t>
            </w:r>
          </w:p>
        </w:tc>
      </w:tr>
      <w:tr w:rsidR="004C4E3B" w:rsidRPr="00240ACB" w14:paraId="2F1B33BD" w14:textId="77777777" w:rsidTr="007B24E8">
        <w:trPr>
          <w:trHeight w:val="30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623F6B74"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Тополь</w:t>
            </w:r>
          </w:p>
        </w:tc>
        <w:tc>
          <w:tcPr>
            <w:tcW w:w="1984" w:type="dxa"/>
            <w:tcBorders>
              <w:top w:val="nil"/>
              <w:left w:val="nil"/>
              <w:bottom w:val="single" w:sz="4" w:space="0" w:color="auto"/>
              <w:right w:val="single" w:sz="4" w:space="0" w:color="auto"/>
            </w:tcBorders>
            <w:shd w:val="clear" w:color="auto" w:fill="auto"/>
            <w:noWrap/>
            <w:vAlign w:val="bottom"/>
            <w:hideMark/>
          </w:tcPr>
          <w:p w14:paraId="360A39ED" w14:textId="77777777" w:rsidR="004C4E3B" w:rsidRPr="00240ACB" w:rsidRDefault="004C4E3B" w:rsidP="007B24E8">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c>
          <w:tcPr>
            <w:tcW w:w="1276" w:type="dxa"/>
            <w:tcBorders>
              <w:top w:val="nil"/>
              <w:left w:val="nil"/>
              <w:bottom w:val="single" w:sz="4" w:space="0" w:color="auto"/>
              <w:right w:val="single" w:sz="4" w:space="0" w:color="auto"/>
            </w:tcBorders>
            <w:shd w:val="clear" w:color="auto" w:fill="auto"/>
            <w:noWrap/>
            <w:vAlign w:val="center"/>
            <w:hideMark/>
          </w:tcPr>
          <w:p w14:paraId="415D0B72"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1-20</w:t>
            </w:r>
          </w:p>
        </w:tc>
        <w:tc>
          <w:tcPr>
            <w:tcW w:w="1134" w:type="dxa"/>
            <w:tcBorders>
              <w:top w:val="nil"/>
              <w:left w:val="nil"/>
              <w:bottom w:val="single" w:sz="4" w:space="0" w:color="auto"/>
              <w:right w:val="single" w:sz="4" w:space="0" w:color="auto"/>
            </w:tcBorders>
            <w:shd w:val="clear" w:color="auto" w:fill="auto"/>
            <w:noWrap/>
            <w:vAlign w:val="center"/>
            <w:hideMark/>
          </w:tcPr>
          <w:p w14:paraId="298CDFCB"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21-40</w:t>
            </w:r>
          </w:p>
        </w:tc>
        <w:tc>
          <w:tcPr>
            <w:tcW w:w="1134" w:type="dxa"/>
            <w:tcBorders>
              <w:top w:val="nil"/>
              <w:left w:val="nil"/>
              <w:bottom w:val="single" w:sz="4" w:space="0" w:color="auto"/>
              <w:right w:val="single" w:sz="4" w:space="0" w:color="auto"/>
            </w:tcBorders>
            <w:shd w:val="clear" w:color="auto" w:fill="auto"/>
            <w:noWrap/>
            <w:vAlign w:val="center"/>
            <w:hideMark/>
          </w:tcPr>
          <w:p w14:paraId="1C723E3F"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41-50</w:t>
            </w:r>
          </w:p>
        </w:tc>
        <w:tc>
          <w:tcPr>
            <w:tcW w:w="1276" w:type="dxa"/>
            <w:tcBorders>
              <w:top w:val="nil"/>
              <w:left w:val="nil"/>
              <w:bottom w:val="single" w:sz="4" w:space="0" w:color="auto"/>
              <w:right w:val="single" w:sz="4" w:space="0" w:color="auto"/>
            </w:tcBorders>
            <w:shd w:val="clear" w:color="auto" w:fill="auto"/>
            <w:noWrap/>
            <w:vAlign w:val="center"/>
            <w:hideMark/>
          </w:tcPr>
          <w:p w14:paraId="65CAC602"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51-60</w:t>
            </w:r>
          </w:p>
        </w:tc>
      </w:tr>
      <w:tr w:rsidR="004C4E3B" w:rsidRPr="00240ACB" w14:paraId="0D7A9C51" w14:textId="77777777" w:rsidTr="007B24E8">
        <w:trPr>
          <w:trHeight w:val="30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419C9A8C"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Осина</w:t>
            </w:r>
          </w:p>
        </w:tc>
        <w:tc>
          <w:tcPr>
            <w:tcW w:w="1984" w:type="dxa"/>
            <w:tcBorders>
              <w:top w:val="nil"/>
              <w:left w:val="nil"/>
              <w:bottom w:val="single" w:sz="4" w:space="0" w:color="auto"/>
              <w:right w:val="single" w:sz="4" w:space="0" w:color="auto"/>
            </w:tcBorders>
            <w:shd w:val="clear" w:color="auto" w:fill="auto"/>
            <w:noWrap/>
            <w:vAlign w:val="bottom"/>
            <w:hideMark/>
          </w:tcPr>
          <w:p w14:paraId="2FE1D23D" w14:textId="77777777" w:rsidR="004C4E3B" w:rsidRPr="00240ACB" w:rsidRDefault="004C4E3B" w:rsidP="007B24E8">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c>
          <w:tcPr>
            <w:tcW w:w="1276" w:type="dxa"/>
            <w:tcBorders>
              <w:top w:val="nil"/>
              <w:left w:val="nil"/>
              <w:bottom w:val="single" w:sz="4" w:space="0" w:color="auto"/>
              <w:right w:val="single" w:sz="4" w:space="0" w:color="auto"/>
            </w:tcBorders>
            <w:shd w:val="clear" w:color="auto" w:fill="auto"/>
            <w:noWrap/>
            <w:vAlign w:val="center"/>
            <w:hideMark/>
          </w:tcPr>
          <w:p w14:paraId="054B3EC9"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1-20</w:t>
            </w:r>
          </w:p>
        </w:tc>
        <w:tc>
          <w:tcPr>
            <w:tcW w:w="1134" w:type="dxa"/>
            <w:tcBorders>
              <w:top w:val="nil"/>
              <w:left w:val="nil"/>
              <w:bottom w:val="single" w:sz="4" w:space="0" w:color="auto"/>
              <w:right w:val="single" w:sz="4" w:space="0" w:color="auto"/>
            </w:tcBorders>
            <w:shd w:val="clear" w:color="auto" w:fill="auto"/>
            <w:noWrap/>
            <w:vAlign w:val="center"/>
            <w:hideMark/>
          </w:tcPr>
          <w:p w14:paraId="32B46994"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21-40</w:t>
            </w:r>
          </w:p>
        </w:tc>
        <w:tc>
          <w:tcPr>
            <w:tcW w:w="1134" w:type="dxa"/>
            <w:tcBorders>
              <w:top w:val="nil"/>
              <w:left w:val="nil"/>
              <w:bottom w:val="single" w:sz="4" w:space="0" w:color="auto"/>
              <w:right w:val="single" w:sz="4" w:space="0" w:color="auto"/>
            </w:tcBorders>
            <w:shd w:val="clear" w:color="auto" w:fill="auto"/>
            <w:noWrap/>
            <w:vAlign w:val="center"/>
            <w:hideMark/>
          </w:tcPr>
          <w:p w14:paraId="4E433452"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41-50</w:t>
            </w:r>
          </w:p>
        </w:tc>
        <w:tc>
          <w:tcPr>
            <w:tcW w:w="1276" w:type="dxa"/>
            <w:tcBorders>
              <w:top w:val="nil"/>
              <w:left w:val="nil"/>
              <w:bottom w:val="single" w:sz="4" w:space="0" w:color="auto"/>
              <w:right w:val="single" w:sz="4" w:space="0" w:color="auto"/>
            </w:tcBorders>
            <w:shd w:val="clear" w:color="auto" w:fill="auto"/>
            <w:noWrap/>
            <w:vAlign w:val="center"/>
            <w:hideMark/>
          </w:tcPr>
          <w:p w14:paraId="033B1AAA"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51-60</w:t>
            </w:r>
          </w:p>
        </w:tc>
      </w:tr>
      <w:tr w:rsidR="004C4E3B" w:rsidRPr="00240ACB" w14:paraId="57A80F7E" w14:textId="77777777" w:rsidTr="007B24E8">
        <w:trPr>
          <w:trHeight w:val="300"/>
        </w:trPr>
        <w:tc>
          <w:tcPr>
            <w:tcW w:w="2566" w:type="dxa"/>
            <w:tcBorders>
              <w:top w:val="nil"/>
              <w:left w:val="single" w:sz="4" w:space="0" w:color="auto"/>
              <w:bottom w:val="single" w:sz="4" w:space="0" w:color="auto"/>
              <w:right w:val="single" w:sz="4" w:space="0" w:color="auto"/>
            </w:tcBorders>
            <w:shd w:val="clear" w:color="auto" w:fill="auto"/>
            <w:noWrap/>
            <w:vAlign w:val="bottom"/>
            <w:hideMark/>
          </w:tcPr>
          <w:p w14:paraId="33CB7784"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Ива древовидная</w:t>
            </w:r>
          </w:p>
        </w:tc>
        <w:tc>
          <w:tcPr>
            <w:tcW w:w="1984" w:type="dxa"/>
            <w:tcBorders>
              <w:top w:val="nil"/>
              <w:left w:val="nil"/>
              <w:bottom w:val="single" w:sz="4" w:space="0" w:color="auto"/>
              <w:right w:val="single" w:sz="4" w:space="0" w:color="auto"/>
            </w:tcBorders>
            <w:shd w:val="clear" w:color="auto" w:fill="auto"/>
            <w:noWrap/>
            <w:vAlign w:val="bottom"/>
            <w:hideMark/>
          </w:tcPr>
          <w:p w14:paraId="1FB4D441" w14:textId="77777777" w:rsidR="004C4E3B" w:rsidRPr="00240ACB" w:rsidRDefault="004C4E3B" w:rsidP="007B24E8">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c>
          <w:tcPr>
            <w:tcW w:w="1276" w:type="dxa"/>
            <w:tcBorders>
              <w:top w:val="nil"/>
              <w:left w:val="nil"/>
              <w:bottom w:val="single" w:sz="4" w:space="0" w:color="auto"/>
              <w:right w:val="single" w:sz="4" w:space="0" w:color="auto"/>
            </w:tcBorders>
            <w:shd w:val="clear" w:color="auto" w:fill="auto"/>
            <w:noWrap/>
            <w:vAlign w:val="center"/>
            <w:hideMark/>
          </w:tcPr>
          <w:p w14:paraId="773F7828"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1-20</w:t>
            </w:r>
          </w:p>
        </w:tc>
        <w:tc>
          <w:tcPr>
            <w:tcW w:w="1134" w:type="dxa"/>
            <w:tcBorders>
              <w:top w:val="nil"/>
              <w:left w:val="nil"/>
              <w:bottom w:val="single" w:sz="4" w:space="0" w:color="auto"/>
              <w:right w:val="single" w:sz="4" w:space="0" w:color="auto"/>
            </w:tcBorders>
            <w:shd w:val="clear" w:color="auto" w:fill="auto"/>
            <w:noWrap/>
            <w:vAlign w:val="center"/>
            <w:hideMark/>
          </w:tcPr>
          <w:p w14:paraId="58F19FB9"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21-30</w:t>
            </w:r>
          </w:p>
        </w:tc>
        <w:tc>
          <w:tcPr>
            <w:tcW w:w="1134" w:type="dxa"/>
            <w:tcBorders>
              <w:top w:val="nil"/>
              <w:left w:val="nil"/>
              <w:bottom w:val="single" w:sz="4" w:space="0" w:color="auto"/>
              <w:right w:val="single" w:sz="4" w:space="0" w:color="auto"/>
            </w:tcBorders>
            <w:shd w:val="clear" w:color="auto" w:fill="auto"/>
            <w:noWrap/>
            <w:vAlign w:val="center"/>
            <w:hideMark/>
          </w:tcPr>
          <w:p w14:paraId="48896C86"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31-40</w:t>
            </w:r>
          </w:p>
        </w:tc>
        <w:tc>
          <w:tcPr>
            <w:tcW w:w="1276" w:type="dxa"/>
            <w:tcBorders>
              <w:top w:val="nil"/>
              <w:left w:val="nil"/>
              <w:bottom w:val="single" w:sz="4" w:space="0" w:color="auto"/>
              <w:right w:val="single" w:sz="4" w:space="0" w:color="auto"/>
            </w:tcBorders>
            <w:shd w:val="clear" w:color="auto" w:fill="auto"/>
            <w:noWrap/>
            <w:vAlign w:val="center"/>
            <w:hideMark/>
          </w:tcPr>
          <w:p w14:paraId="5B15353B"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41-50</w:t>
            </w:r>
          </w:p>
        </w:tc>
      </w:tr>
    </w:tbl>
    <w:p w14:paraId="656746AA" w14:textId="77777777" w:rsidR="004C4E3B" w:rsidRPr="00240ACB" w:rsidRDefault="004C4E3B" w:rsidP="004C4E3B">
      <w:pPr>
        <w:spacing w:after="0"/>
        <w:ind w:firstLine="567"/>
        <w:jc w:val="both"/>
        <w:rPr>
          <w:rFonts w:ascii="Times New Roman" w:hAnsi="Times New Roman"/>
          <w:iCs/>
          <w:sz w:val="24"/>
          <w:szCs w:val="26"/>
        </w:rPr>
      </w:pPr>
    </w:p>
    <w:p w14:paraId="460EC531" w14:textId="77777777" w:rsidR="004C4E3B" w:rsidRPr="00240ACB" w:rsidRDefault="004C4E3B" w:rsidP="004C4E3B">
      <w:pPr>
        <w:spacing w:after="0"/>
        <w:ind w:firstLine="567"/>
        <w:jc w:val="both"/>
        <w:rPr>
          <w:rFonts w:ascii="Times New Roman" w:hAnsi="Times New Roman"/>
          <w:sz w:val="24"/>
          <w:szCs w:val="24"/>
        </w:rPr>
      </w:pPr>
      <w:r w:rsidRPr="00240ACB">
        <w:rPr>
          <w:rFonts w:ascii="Times New Roman" w:hAnsi="Times New Roman"/>
          <w:sz w:val="24"/>
          <w:szCs w:val="24"/>
        </w:rPr>
        <w:t>Для дальнейших расчетов принимается среднее значение для каждой группы возраста.</w:t>
      </w:r>
    </w:p>
    <w:p w14:paraId="3FAFD60C" w14:textId="77777777" w:rsidR="007B24E8" w:rsidRPr="00240ACB" w:rsidRDefault="007B24E8" w:rsidP="004C4E3B">
      <w:pPr>
        <w:spacing w:after="0"/>
        <w:ind w:firstLine="567"/>
        <w:jc w:val="both"/>
        <w:rPr>
          <w:rFonts w:ascii="Times New Roman" w:hAnsi="Times New Roman"/>
          <w:sz w:val="24"/>
          <w:szCs w:val="24"/>
        </w:rPr>
      </w:pPr>
    </w:p>
    <w:p w14:paraId="57B35DC1" w14:textId="77777777" w:rsidR="004C4E3B" w:rsidRPr="00240ACB" w:rsidRDefault="004C4E3B" w:rsidP="004C4E3B">
      <w:pPr>
        <w:jc w:val="both"/>
        <w:rPr>
          <w:rFonts w:ascii="Times New Roman" w:hAnsi="Times New Roman"/>
          <w:bCs/>
          <w:sz w:val="24"/>
          <w:szCs w:val="24"/>
        </w:rPr>
      </w:pPr>
      <w:r w:rsidRPr="00240ACB">
        <w:rPr>
          <w:rFonts w:ascii="Times New Roman" w:hAnsi="Times New Roman"/>
          <w:bCs/>
          <w:sz w:val="24"/>
          <w:szCs w:val="24"/>
        </w:rPr>
        <w:t xml:space="preserve">Таблица </w:t>
      </w:r>
      <w:r w:rsidR="00FE1663" w:rsidRPr="00240ACB">
        <w:rPr>
          <w:rFonts w:ascii="Times New Roman" w:hAnsi="Times New Roman"/>
          <w:bCs/>
          <w:sz w:val="24"/>
          <w:szCs w:val="24"/>
        </w:rPr>
        <w:t>4</w:t>
      </w:r>
      <w:r w:rsidR="00AA0044" w:rsidRPr="00240ACB">
        <w:rPr>
          <w:rFonts w:ascii="Times New Roman" w:hAnsi="Times New Roman"/>
          <w:bCs/>
          <w:sz w:val="24"/>
          <w:szCs w:val="24"/>
        </w:rPr>
        <w:t>2</w:t>
      </w:r>
      <w:r w:rsidR="007B24E8" w:rsidRPr="00240ACB">
        <w:rPr>
          <w:rFonts w:ascii="Times New Roman" w:hAnsi="Times New Roman"/>
          <w:bCs/>
          <w:sz w:val="24"/>
          <w:szCs w:val="24"/>
        </w:rPr>
        <w:t xml:space="preserve">. </w:t>
      </w:r>
      <w:r w:rsidRPr="00240ACB">
        <w:rPr>
          <w:rFonts w:ascii="Times New Roman" w:hAnsi="Times New Roman"/>
          <w:bCs/>
          <w:sz w:val="24"/>
          <w:szCs w:val="24"/>
        </w:rPr>
        <w:t>Средние значения возраста для различных пород</w:t>
      </w:r>
    </w:p>
    <w:tbl>
      <w:tblPr>
        <w:tblW w:w="0" w:type="auto"/>
        <w:tblInd w:w="-34" w:type="dxa"/>
        <w:tblLayout w:type="fixed"/>
        <w:tblLook w:val="04A0" w:firstRow="1" w:lastRow="0" w:firstColumn="1" w:lastColumn="0" w:noHBand="0" w:noVBand="1"/>
      </w:tblPr>
      <w:tblGrid>
        <w:gridCol w:w="2576"/>
        <w:gridCol w:w="2410"/>
        <w:gridCol w:w="1275"/>
        <w:gridCol w:w="1276"/>
        <w:gridCol w:w="1093"/>
        <w:gridCol w:w="880"/>
      </w:tblGrid>
      <w:tr w:rsidR="004C4E3B" w:rsidRPr="00240ACB" w14:paraId="74CF0B33" w14:textId="77777777" w:rsidTr="0037449D">
        <w:trPr>
          <w:trHeight w:val="471"/>
          <w:tblHeader/>
        </w:trPr>
        <w:tc>
          <w:tcPr>
            <w:tcW w:w="2576" w:type="dxa"/>
            <w:tcBorders>
              <w:top w:val="single" w:sz="8" w:space="0" w:color="000000"/>
              <w:left w:val="single" w:sz="12" w:space="0" w:color="auto"/>
              <w:bottom w:val="single" w:sz="12" w:space="0" w:color="auto"/>
              <w:right w:val="single" w:sz="8" w:space="0" w:color="000000"/>
            </w:tcBorders>
            <w:shd w:val="clear" w:color="auto" w:fill="auto"/>
            <w:hideMark/>
          </w:tcPr>
          <w:p w14:paraId="17209553" w14:textId="77777777" w:rsidR="004C4E3B" w:rsidRPr="00240ACB" w:rsidRDefault="004C4E3B" w:rsidP="004C4E3B">
            <w:pPr>
              <w:spacing w:after="0"/>
              <w:jc w:val="center"/>
              <w:rPr>
                <w:rFonts w:ascii="Times New Roman" w:eastAsia="Times New Roman" w:hAnsi="Times New Roman"/>
                <w:b/>
                <w:bCs/>
                <w:i/>
                <w:iCs/>
                <w:color w:val="000000"/>
                <w:sz w:val="20"/>
                <w:szCs w:val="20"/>
                <w:lang w:eastAsia="ru-RU"/>
              </w:rPr>
            </w:pPr>
            <w:r w:rsidRPr="00240ACB">
              <w:rPr>
                <w:rFonts w:ascii="Times New Roman" w:eastAsia="Times New Roman" w:hAnsi="Times New Roman"/>
                <w:b/>
                <w:bCs/>
                <w:i/>
                <w:iCs/>
                <w:color w:val="000000"/>
                <w:sz w:val="20"/>
                <w:szCs w:val="20"/>
                <w:lang w:eastAsia="ru-RU"/>
              </w:rPr>
              <w:t>Лесообразующая порода</w:t>
            </w:r>
          </w:p>
        </w:tc>
        <w:tc>
          <w:tcPr>
            <w:tcW w:w="2410" w:type="dxa"/>
            <w:tcBorders>
              <w:top w:val="single" w:sz="8" w:space="0" w:color="000000"/>
              <w:left w:val="nil"/>
              <w:bottom w:val="single" w:sz="12" w:space="0" w:color="auto"/>
              <w:right w:val="single" w:sz="8" w:space="0" w:color="000000"/>
            </w:tcBorders>
            <w:shd w:val="clear" w:color="auto" w:fill="auto"/>
            <w:hideMark/>
          </w:tcPr>
          <w:p w14:paraId="580D4D52" w14:textId="77777777" w:rsidR="004C4E3B" w:rsidRPr="00240ACB" w:rsidRDefault="004C4E3B" w:rsidP="004C4E3B">
            <w:pPr>
              <w:spacing w:after="0"/>
              <w:jc w:val="center"/>
              <w:rPr>
                <w:rFonts w:ascii="Times New Roman" w:eastAsia="Times New Roman" w:hAnsi="Times New Roman"/>
                <w:b/>
                <w:bCs/>
                <w:i/>
                <w:iCs/>
                <w:color w:val="000000"/>
                <w:sz w:val="20"/>
                <w:szCs w:val="20"/>
                <w:lang w:eastAsia="ru-RU"/>
              </w:rPr>
            </w:pPr>
            <w:r w:rsidRPr="00240ACB">
              <w:rPr>
                <w:rFonts w:ascii="Times New Roman" w:eastAsia="Times New Roman" w:hAnsi="Times New Roman"/>
                <w:b/>
                <w:bCs/>
                <w:i/>
                <w:iCs/>
                <w:color w:val="000000"/>
                <w:sz w:val="20"/>
                <w:szCs w:val="20"/>
                <w:lang w:eastAsia="ru-RU"/>
              </w:rPr>
              <w:t>Интервал класса возраста, лет</w:t>
            </w:r>
          </w:p>
        </w:tc>
        <w:tc>
          <w:tcPr>
            <w:tcW w:w="1275" w:type="dxa"/>
            <w:tcBorders>
              <w:top w:val="single" w:sz="8" w:space="0" w:color="000000"/>
              <w:left w:val="nil"/>
              <w:bottom w:val="single" w:sz="12" w:space="0" w:color="auto"/>
              <w:right w:val="single" w:sz="8" w:space="0" w:color="000000"/>
            </w:tcBorders>
            <w:shd w:val="clear" w:color="auto" w:fill="auto"/>
            <w:hideMark/>
          </w:tcPr>
          <w:p w14:paraId="115C1729" w14:textId="77777777" w:rsidR="004C4E3B" w:rsidRPr="00240ACB" w:rsidRDefault="004C4E3B" w:rsidP="004C4E3B">
            <w:pPr>
              <w:spacing w:after="0"/>
              <w:jc w:val="center"/>
              <w:rPr>
                <w:rFonts w:ascii="Times New Roman" w:eastAsia="Times New Roman" w:hAnsi="Times New Roman"/>
                <w:b/>
                <w:bCs/>
                <w:i/>
                <w:iCs/>
                <w:color w:val="000000"/>
                <w:sz w:val="20"/>
                <w:szCs w:val="20"/>
                <w:lang w:eastAsia="ru-RU"/>
              </w:rPr>
            </w:pPr>
            <w:r w:rsidRPr="00240ACB">
              <w:rPr>
                <w:rFonts w:ascii="Times New Roman" w:eastAsia="Times New Roman" w:hAnsi="Times New Roman"/>
                <w:b/>
                <w:bCs/>
                <w:i/>
                <w:iCs/>
                <w:color w:val="000000"/>
                <w:sz w:val="20"/>
                <w:szCs w:val="20"/>
                <w:lang w:eastAsia="ru-RU"/>
              </w:rPr>
              <w:t>Молодняки 1 и 2 класса</w:t>
            </w:r>
          </w:p>
        </w:tc>
        <w:tc>
          <w:tcPr>
            <w:tcW w:w="1276" w:type="dxa"/>
            <w:tcBorders>
              <w:top w:val="single" w:sz="8" w:space="0" w:color="000000"/>
              <w:left w:val="nil"/>
              <w:bottom w:val="single" w:sz="12" w:space="0" w:color="auto"/>
              <w:right w:val="single" w:sz="8" w:space="0" w:color="000000"/>
            </w:tcBorders>
            <w:shd w:val="clear" w:color="auto" w:fill="auto"/>
            <w:hideMark/>
          </w:tcPr>
          <w:p w14:paraId="14F1479B" w14:textId="77777777" w:rsidR="004C4E3B" w:rsidRPr="00240ACB" w:rsidRDefault="004C4E3B" w:rsidP="004C4E3B">
            <w:pPr>
              <w:spacing w:after="0"/>
              <w:jc w:val="center"/>
              <w:rPr>
                <w:rFonts w:ascii="Times New Roman" w:eastAsia="Times New Roman" w:hAnsi="Times New Roman"/>
                <w:b/>
                <w:bCs/>
                <w:i/>
                <w:iCs/>
                <w:color w:val="000000"/>
                <w:sz w:val="20"/>
                <w:szCs w:val="20"/>
                <w:lang w:eastAsia="ru-RU"/>
              </w:rPr>
            </w:pPr>
            <w:r w:rsidRPr="00240ACB">
              <w:rPr>
                <w:rFonts w:ascii="Times New Roman" w:eastAsia="Times New Roman" w:hAnsi="Times New Roman"/>
                <w:b/>
                <w:bCs/>
                <w:i/>
                <w:iCs/>
                <w:color w:val="000000"/>
                <w:sz w:val="20"/>
                <w:szCs w:val="20"/>
                <w:lang w:eastAsia="ru-RU"/>
              </w:rPr>
              <w:t>Средневозрастные</w:t>
            </w:r>
          </w:p>
        </w:tc>
        <w:tc>
          <w:tcPr>
            <w:tcW w:w="1093" w:type="dxa"/>
            <w:tcBorders>
              <w:top w:val="single" w:sz="8" w:space="0" w:color="000000"/>
              <w:left w:val="nil"/>
              <w:bottom w:val="single" w:sz="12" w:space="0" w:color="auto"/>
              <w:right w:val="single" w:sz="8" w:space="0" w:color="000000"/>
            </w:tcBorders>
            <w:shd w:val="clear" w:color="auto" w:fill="auto"/>
            <w:hideMark/>
          </w:tcPr>
          <w:p w14:paraId="0754B245" w14:textId="77777777" w:rsidR="004C4E3B" w:rsidRPr="00240ACB" w:rsidRDefault="004C4E3B" w:rsidP="004C4E3B">
            <w:pPr>
              <w:tabs>
                <w:tab w:val="left" w:pos="2824"/>
                <w:tab w:val="left" w:pos="4853"/>
              </w:tabs>
              <w:spacing w:after="0"/>
              <w:jc w:val="center"/>
              <w:rPr>
                <w:rFonts w:ascii="Times New Roman" w:eastAsia="Times New Roman" w:hAnsi="Times New Roman"/>
                <w:b/>
                <w:bCs/>
                <w:i/>
                <w:iCs/>
                <w:color w:val="000000"/>
                <w:sz w:val="20"/>
                <w:szCs w:val="20"/>
                <w:lang w:eastAsia="ru-RU"/>
              </w:rPr>
            </w:pPr>
            <w:r w:rsidRPr="00240ACB">
              <w:rPr>
                <w:rFonts w:ascii="Times New Roman" w:eastAsia="Times New Roman" w:hAnsi="Times New Roman"/>
                <w:b/>
                <w:bCs/>
                <w:i/>
                <w:iCs/>
                <w:color w:val="000000"/>
                <w:sz w:val="20"/>
                <w:szCs w:val="20"/>
                <w:lang w:eastAsia="ru-RU"/>
              </w:rPr>
              <w:t>Приспевающие</w:t>
            </w:r>
          </w:p>
        </w:tc>
        <w:tc>
          <w:tcPr>
            <w:tcW w:w="880" w:type="dxa"/>
            <w:tcBorders>
              <w:top w:val="single" w:sz="8" w:space="0" w:color="000000"/>
              <w:left w:val="nil"/>
              <w:bottom w:val="nil"/>
              <w:right w:val="single" w:sz="12" w:space="0" w:color="auto"/>
            </w:tcBorders>
            <w:shd w:val="clear" w:color="auto" w:fill="auto"/>
            <w:hideMark/>
          </w:tcPr>
          <w:p w14:paraId="5747B3F1" w14:textId="77777777" w:rsidR="004C4E3B" w:rsidRPr="00240ACB" w:rsidRDefault="004C4E3B" w:rsidP="004C4E3B">
            <w:pPr>
              <w:spacing w:after="0"/>
              <w:jc w:val="center"/>
              <w:rPr>
                <w:rFonts w:ascii="Times New Roman" w:eastAsia="Times New Roman" w:hAnsi="Times New Roman"/>
                <w:b/>
                <w:bCs/>
                <w:i/>
                <w:iCs/>
                <w:color w:val="000000"/>
                <w:sz w:val="20"/>
                <w:szCs w:val="20"/>
                <w:lang w:eastAsia="ru-RU"/>
              </w:rPr>
            </w:pPr>
            <w:r w:rsidRPr="00240ACB">
              <w:rPr>
                <w:rFonts w:ascii="Times New Roman" w:eastAsia="Times New Roman" w:hAnsi="Times New Roman"/>
                <w:b/>
                <w:bCs/>
                <w:i/>
                <w:iCs/>
                <w:color w:val="000000"/>
                <w:sz w:val="20"/>
                <w:szCs w:val="20"/>
                <w:lang w:eastAsia="ru-RU"/>
              </w:rPr>
              <w:t>Спелые</w:t>
            </w:r>
          </w:p>
        </w:tc>
      </w:tr>
      <w:tr w:rsidR="004C4E3B" w:rsidRPr="00240ACB" w14:paraId="47CED8C5" w14:textId="77777777" w:rsidTr="00DE6BAD">
        <w:trPr>
          <w:trHeight w:val="300"/>
        </w:trPr>
        <w:tc>
          <w:tcPr>
            <w:tcW w:w="9510" w:type="dxa"/>
            <w:gridSpan w:val="6"/>
            <w:tcBorders>
              <w:top w:val="single" w:sz="12" w:space="0" w:color="auto"/>
              <w:left w:val="single" w:sz="12" w:space="0" w:color="auto"/>
              <w:bottom w:val="single" w:sz="4" w:space="0" w:color="auto"/>
              <w:right w:val="single" w:sz="12" w:space="0" w:color="auto"/>
            </w:tcBorders>
            <w:shd w:val="clear" w:color="auto" w:fill="auto"/>
            <w:noWrap/>
            <w:vAlign w:val="center"/>
            <w:hideMark/>
          </w:tcPr>
          <w:p w14:paraId="45ED9DE3" w14:textId="77777777" w:rsidR="004C4E3B" w:rsidRPr="00240ACB" w:rsidRDefault="004C4E3B" w:rsidP="004C4E3B">
            <w:pPr>
              <w:spacing w:after="0"/>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Хвойные</w:t>
            </w:r>
          </w:p>
        </w:tc>
      </w:tr>
      <w:tr w:rsidR="004C4E3B" w:rsidRPr="00240ACB" w14:paraId="6101CE33" w14:textId="77777777" w:rsidTr="00DE6BAD">
        <w:trPr>
          <w:trHeight w:val="300"/>
        </w:trPr>
        <w:tc>
          <w:tcPr>
            <w:tcW w:w="2576" w:type="dxa"/>
            <w:tcBorders>
              <w:top w:val="nil"/>
              <w:left w:val="single" w:sz="12" w:space="0" w:color="auto"/>
              <w:bottom w:val="single" w:sz="4" w:space="0" w:color="auto"/>
              <w:right w:val="single" w:sz="4" w:space="0" w:color="auto"/>
            </w:tcBorders>
            <w:shd w:val="clear" w:color="auto" w:fill="auto"/>
            <w:noWrap/>
            <w:vAlign w:val="bottom"/>
            <w:hideMark/>
          </w:tcPr>
          <w:p w14:paraId="655EC618"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Сосна</w:t>
            </w:r>
          </w:p>
        </w:tc>
        <w:tc>
          <w:tcPr>
            <w:tcW w:w="2410" w:type="dxa"/>
            <w:tcBorders>
              <w:top w:val="nil"/>
              <w:left w:val="nil"/>
              <w:bottom w:val="single" w:sz="4" w:space="0" w:color="auto"/>
              <w:right w:val="single" w:sz="4" w:space="0" w:color="auto"/>
            </w:tcBorders>
            <w:shd w:val="clear" w:color="auto" w:fill="auto"/>
            <w:noWrap/>
            <w:vAlign w:val="bottom"/>
            <w:hideMark/>
          </w:tcPr>
          <w:p w14:paraId="7FE28053" w14:textId="77777777" w:rsidR="004C4E3B" w:rsidRPr="00240ACB" w:rsidRDefault="004C4E3B" w:rsidP="00534D11">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20</w:t>
            </w:r>
          </w:p>
        </w:tc>
        <w:tc>
          <w:tcPr>
            <w:tcW w:w="1275" w:type="dxa"/>
            <w:tcBorders>
              <w:top w:val="nil"/>
              <w:left w:val="nil"/>
              <w:bottom w:val="single" w:sz="4" w:space="0" w:color="auto"/>
              <w:right w:val="single" w:sz="4" w:space="0" w:color="auto"/>
            </w:tcBorders>
            <w:shd w:val="clear" w:color="auto" w:fill="auto"/>
            <w:noWrap/>
            <w:vAlign w:val="center"/>
            <w:hideMark/>
          </w:tcPr>
          <w:p w14:paraId="2F61E8CA"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20,5</w:t>
            </w:r>
          </w:p>
        </w:tc>
        <w:tc>
          <w:tcPr>
            <w:tcW w:w="1276" w:type="dxa"/>
            <w:tcBorders>
              <w:top w:val="nil"/>
              <w:left w:val="nil"/>
              <w:bottom w:val="single" w:sz="4" w:space="0" w:color="auto"/>
              <w:right w:val="single" w:sz="4" w:space="0" w:color="auto"/>
            </w:tcBorders>
            <w:shd w:val="clear" w:color="auto" w:fill="auto"/>
            <w:noWrap/>
            <w:vAlign w:val="center"/>
            <w:hideMark/>
          </w:tcPr>
          <w:p w14:paraId="5A2C51F1"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60,5</w:t>
            </w:r>
          </w:p>
        </w:tc>
        <w:tc>
          <w:tcPr>
            <w:tcW w:w="1093" w:type="dxa"/>
            <w:tcBorders>
              <w:top w:val="nil"/>
              <w:left w:val="nil"/>
              <w:bottom w:val="single" w:sz="4" w:space="0" w:color="auto"/>
              <w:right w:val="single" w:sz="4" w:space="0" w:color="auto"/>
            </w:tcBorders>
            <w:shd w:val="clear" w:color="auto" w:fill="auto"/>
            <w:noWrap/>
            <w:vAlign w:val="center"/>
            <w:hideMark/>
          </w:tcPr>
          <w:p w14:paraId="71506C1B"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90,5</w:t>
            </w:r>
          </w:p>
        </w:tc>
        <w:tc>
          <w:tcPr>
            <w:tcW w:w="880" w:type="dxa"/>
            <w:tcBorders>
              <w:top w:val="nil"/>
              <w:left w:val="nil"/>
              <w:bottom w:val="single" w:sz="4" w:space="0" w:color="auto"/>
              <w:right w:val="single" w:sz="12" w:space="0" w:color="auto"/>
            </w:tcBorders>
            <w:shd w:val="clear" w:color="auto" w:fill="auto"/>
            <w:noWrap/>
            <w:vAlign w:val="center"/>
            <w:hideMark/>
          </w:tcPr>
          <w:p w14:paraId="355034AE"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110,5</w:t>
            </w:r>
          </w:p>
        </w:tc>
      </w:tr>
      <w:tr w:rsidR="004C4E3B" w:rsidRPr="00240ACB" w14:paraId="55C5AB65" w14:textId="77777777" w:rsidTr="00DE6BAD">
        <w:trPr>
          <w:trHeight w:val="300"/>
        </w:trPr>
        <w:tc>
          <w:tcPr>
            <w:tcW w:w="2576" w:type="dxa"/>
            <w:tcBorders>
              <w:top w:val="nil"/>
              <w:left w:val="single" w:sz="12" w:space="0" w:color="auto"/>
              <w:bottom w:val="single" w:sz="4" w:space="0" w:color="auto"/>
              <w:right w:val="single" w:sz="4" w:space="0" w:color="auto"/>
            </w:tcBorders>
            <w:shd w:val="clear" w:color="auto" w:fill="auto"/>
            <w:noWrap/>
            <w:vAlign w:val="bottom"/>
            <w:hideMark/>
          </w:tcPr>
          <w:p w14:paraId="1D507650"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Ель</w:t>
            </w:r>
          </w:p>
        </w:tc>
        <w:tc>
          <w:tcPr>
            <w:tcW w:w="2410" w:type="dxa"/>
            <w:tcBorders>
              <w:top w:val="nil"/>
              <w:left w:val="nil"/>
              <w:bottom w:val="single" w:sz="4" w:space="0" w:color="auto"/>
              <w:right w:val="single" w:sz="4" w:space="0" w:color="auto"/>
            </w:tcBorders>
            <w:shd w:val="clear" w:color="auto" w:fill="auto"/>
            <w:noWrap/>
            <w:vAlign w:val="bottom"/>
            <w:hideMark/>
          </w:tcPr>
          <w:p w14:paraId="32D7913D" w14:textId="77777777" w:rsidR="004C4E3B" w:rsidRPr="00240ACB" w:rsidRDefault="004C4E3B" w:rsidP="00534D11">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20</w:t>
            </w:r>
          </w:p>
        </w:tc>
        <w:tc>
          <w:tcPr>
            <w:tcW w:w="1275" w:type="dxa"/>
            <w:tcBorders>
              <w:top w:val="nil"/>
              <w:left w:val="nil"/>
              <w:bottom w:val="single" w:sz="4" w:space="0" w:color="auto"/>
              <w:right w:val="single" w:sz="4" w:space="0" w:color="auto"/>
            </w:tcBorders>
            <w:shd w:val="clear" w:color="auto" w:fill="auto"/>
            <w:noWrap/>
            <w:vAlign w:val="center"/>
            <w:hideMark/>
          </w:tcPr>
          <w:p w14:paraId="12EB9127"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20,5</w:t>
            </w:r>
          </w:p>
        </w:tc>
        <w:tc>
          <w:tcPr>
            <w:tcW w:w="1276" w:type="dxa"/>
            <w:tcBorders>
              <w:top w:val="nil"/>
              <w:left w:val="nil"/>
              <w:bottom w:val="single" w:sz="4" w:space="0" w:color="auto"/>
              <w:right w:val="single" w:sz="4" w:space="0" w:color="auto"/>
            </w:tcBorders>
            <w:shd w:val="clear" w:color="auto" w:fill="auto"/>
            <w:noWrap/>
            <w:vAlign w:val="center"/>
            <w:hideMark/>
          </w:tcPr>
          <w:p w14:paraId="722C3D49"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60,5</w:t>
            </w:r>
          </w:p>
        </w:tc>
        <w:tc>
          <w:tcPr>
            <w:tcW w:w="1093" w:type="dxa"/>
            <w:tcBorders>
              <w:top w:val="nil"/>
              <w:left w:val="nil"/>
              <w:bottom w:val="single" w:sz="4" w:space="0" w:color="auto"/>
              <w:right w:val="single" w:sz="4" w:space="0" w:color="auto"/>
            </w:tcBorders>
            <w:shd w:val="clear" w:color="auto" w:fill="auto"/>
            <w:noWrap/>
            <w:vAlign w:val="center"/>
            <w:hideMark/>
          </w:tcPr>
          <w:p w14:paraId="26381B99"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90,5</w:t>
            </w:r>
          </w:p>
        </w:tc>
        <w:tc>
          <w:tcPr>
            <w:tcW w:w="880" w:type="dxa"/>
            <w:tcBorders>
              <w:top w:val="nil"/>
              <w:left w:val="nil"/>
              <w:bottom w:val="single" w:sz="4" w:space="0" w:color="auto"/>
              <w:right w:val="single" w:sz="12" w:space="0" w:color="auto"/>
            </w:tcBorders>
            <w:shd w:val="clear" w:color="auto" w:fill="auto"/>
            <w:noWrap/>
            <w:vAlign w:val="center"/>
            <w:hideMark/>
          </w:tcPr>
          <w:p w14:paraId="51877CA5"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110,5</w:t>
            </w:r>
          </w:p>
        </w:tc>
      </w:tr>
      <w:tr w:rsidR="004C4E3B" w:rsidRPr="00240ACB" w14:paraId="2F856DFD" w14:textId="77777777" w:rsidTr="00DE6BAD">
        <w:trPr>
          <w:trHeight w:val="176"/>
        </w:trPr>
        <w:tc>
          <w:tcPr>
            <w:tcW w:w="2576" w:type="dxa"/>
            <w:tcBorders>
              <w:top w:val="nil"/>
              <w:left w:val="single" w:sz="12" w:space="0" w:color="auto"/>
              <w:bottom w:val="single" w:sz="4" w:space="0" w:color="auto"/>
              <w:right w:val="single" w:sz="4" w:space="0" w:color="auto"/>
            </w:tcBorders>
            <w:shd w:val="clear" w:color="auto" w:fill="auto"/>
            <w:noWrap/>
            <w:vAlign w:val="bottom"/>
            <w:hideMark/>
          </w:tcPr>
          <w:p w14:paraId="1B4D1949"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Лиственница</w:t>
            </w:r>
          </w:p>
        </w:tc>
        <w:tc>
          <w:tcPr>
            <w:tcW w:w="2410" w:type="dxa"/>
            <w:tcBorders>
              <w:top w:val="nil"/>
              <w:left w:val="nil"/>
              <w:bottom w:val="single" w:sz="4" w:space="0" w:color="auto"/>
              <w:right w:val="single" w:sz="4" w:space="0" w:color="auto"/>
            </w:tcBorders>
            <w:shd w:val="clear" w:color="auto" w:fill="auto"/>
            <w:noWrap/>
            <w:vAlign w:val="bottom"/>
            <w:hideMark/>
          </w:tcPr>
          <w:p w14:paraId="77CFC5F4" w14:textId="77777777" w:rsidR="004C4E3B" w:rsidRPr="00240ACB" w:rsidRDefault="004C4E3B" w:rsidP="00534D11">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20</w:t>
            </w:r>
          </w:p>
        </w:tc>
        <w:tc>
          <w:tcPr>
            <w:tcW w:w="1275" w:type="dxa"/>
            <w:tcBorders>
              <w:top w:val="nil"/>
              <w:left w:val="nil"/>
              <w:bottom w:val="single" w:sz="4" w:space="0" w:color="auto"/>
              <w:right w:val="single" w:sz="4" w:space="0" w:color="auto"/>
            </w:tcBorders>
            <w:shd w:val="clear" w:color="auto" w:fill="auto"/>
            <w:noWrap/>
            <w:vAlign w:val="center"/>
            <w:hideMark/>
          </w:tcPr>
          <w:p w14:paraId="78EA29EF"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20,5</w:t>
            </w:r>
          </w:p>
        </w:tc>
        <w:tc>
          <w:tcPr>
            <w:tcW w:w="1276" w:type="dxa"/>
            <w:tcBorders>
              <w:top w:val="nil"/>
              <w:left w:val="nil"/>
              <w:bottom w:val="single" w:sz="4" w:space="0" w:color="auto"/>
              <w:right w:val="single" w:sz="4" w:space="0" w:color="auto"/>
            </w:tcBorders>
            <w:shd w:val="clear" w:color="auto" w:fill="auto"/>
            <w:noWrap/>
            <w:vAlign w:val="center"/>
            <w:hideMark/>
          </w:tcPr>
          <w:p w14:paraId="4A579F3F"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60,5</w:t>
            </w:r>
          </w:p>
        </w:tc>
        <w:tc>
          <w:tcPr>
            <w:tcW w:w="1093" w:type="dxa"/>
            <w:tcBorders>
              <w:top w:val="nil"/>
              <w:left w:val="nil"/>
              <w:bottom w:val="single" w:sz="4" w:space="0" w:color="auto"/>
              <w:right w:val="single" w:sz="4" w:space="0" w:color="auto"/>
            </w:tcBorders>
            <w:shd w:val="clear" w:color="auto" w:fill="auto"/>
            <w:noWrap/>
            <w:vAlign w:val="center"/>
            <w:hideMark/>
          </w:tcPr>
          <w:p w14:paraId="1E85239B"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90,5</w:t>
            </w:r>
          </w:p>
        </w:tc>
        <w:tc>
          <w:tcPr>
            <w:tcW w:w="880" w:type="dxa"/>
            <w:tcBorders>
              <w:top w:val="nil"/>
              <w:left w:val="nil"/>
              <w:bottom w:val="single" w:sz="4" w:space="0" w:color="auto"/>
              <w:right w:val="single" w:sz="12" w:space="0" w:color="auto"/>
            </w:tcBorders>
            <w:shd w:val="clear" w:color="auto" w:fill="auto"/>
            <w:noWrap/>
            <w:vAlign w:val="center"/>
            <w:hideMark/>
          </w:tcPr>
          <w:p w14:paraId="74B3C47A"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110,5</w:t>
            </w:r>
          </w:p>
        </w:tc>
      </w:tr>
      <w:tr w:rsidR="004C4E3B" w:rsidRPr="00240ACB" w14:paraId="43848A79" w14:textId="77777777" w:rsidTr="00DE6BAD">
        <w:trPr>
          <w:trHeight w:val="300"/>
        </w:trPr>
        <w:tc>
          <w:tcPr>
            <w:tcW w:w="2576" w:type="dxa"/>
            <w:tcBorders>
              <w:top w:val="nil"/>
              <w:left w:val="single" w:sz="12" w:space="0" w:color="auto"/>
              <w:bottom w:val="single" w:sz="4" w:space="0" w:color="auto"/>
              <w:right w:val="single" w:sz="4" w:space="0" w:color="auto"/>
            </w:tcBorders>
            <w:shd w:val="clear" w:color="auto" w:fill="auto"/>
            <w:noWrap/>
            <w:vAlign w:val="bottom"/>
            <w:hideMark/>
          </w:tcPr>
          <w:p w14:paraId="2CD94B84"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Кедр</w:t>
            </w:r>
          </w:p>
        </w:tc>
        <w:tc>
          <w:tcPr>
            <w:tcW w:w="2410" w:type="dxa"/>
            <w:tcBorders>
              <w:top w:val="nil"/>
              <w:left w:val="nil"/>
              <w:bottom w:val="single" w:sz="4" w:space="0" w:color="auto"/>
              <w:right w:val="single" w:sz="4" w:space="0" w:color="auto"/>
            </w:tcBorders>
            <w:shd w:val="clear" w:color="auto" w:fill="auto"/>
            <w:noWrap/>
            <w:vAlign w:val="bottom"/>
            <w:hideMark/>
          </w:tcPr>
          <w:p w14:paraId="2732E12B" w14:textId="77777777" w:rsidR="004C4E3B" w:rsidRPr="00240ACB" w:rsidRDefault="004C4E3B" w:rsidP="00534D11">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40</w:t>
            </w:r>
          </w:p>
        </w:tc>
        <w:tc>
          <w:tcPr>
            <w:tcW w:w="1275" w:type="dxa"/>
            <w:tcBorders>
              <w:top w:val="nil"/>
              <w:left w:val="nil"/>
              <w:bottom w:val="single" w:sz="4" w:space="0" w:color="auto"/>
              <w:right w:val="single" w:sz="4" w:space="0" w:color="auto"/>
            </w:tcBorders>
            <w:shd w:val="clear" w:color="auto" w:fill="auto"/>
            <w:noWrap/>
            <w:vAlign w:val="center"/>
            <w:hideMark/>
          </w:tcPr>
          <w:p w14:paraId="65F4FCC5"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40,5</w:t>
            </w:r>
          </w:p>
        </w:tc>
        <w:tc>
          <w:tcPr>
            <w:tcW w:w="1276" w:type="dxa"/>
            <w:tcBorders>
              <w:top w:val="nil"/>
              <w:left w:val="nil"/>
              <w:bottom w:val="single" w:sz="4" w:space="0" w:color="auto"/>
              <w:right w:val="single" w:sz="4" w:space="0" w:color="auto"/>
            </w:tcBorders>
            <w:shd w:val="clear" w:color="auto" w:fill="auto"/>
            <w:noWrap/>
            <w:vAlign w:val="center"/>
            <w:hideMark/>
          </w:tcPr>
          <w:p w14:paraId="0291FCB8"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120,5</w:t>
            </w:r>
          </w:p>
        </w:tc>
        <w:tc>
          <w:tcPr>
            <w:tcW w:w="1093" w:type="dxa"/>
            <w:tcBorders>
              <w:top w:val="nil"/>
              <w:left w:val="nil"/>
              <w:bottom w:val="single" w:sz="4" w:space="0" w:color="auto"/>
              <w:right w:val="single" w:sz="4" w:space="0" w:color="auto"/>
            </w:tcBorders>
            <w:shd w:val="clear" w:color="auto" w:fill="auto"/>
            <w:noWrap/>
            <w:vAlign w:val="center"/>
            <w:hideMark/>
          </w:tcPr>
          <w:p w14:paraId="3598C894"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180,5</w:t>
            </w:r>
          </w:p>
        </w:tc>
        <w:tc>
          <w:tcPr>
            <w:tcW w:w="880" w:type="dxa"/>
            <w:tcBorders>
              <w:top w:val="nil"/>
              <w:left w:val="nil"/>
              <w:bottom w:val="single" w:sz="4" w:space="0" w:color="auto"/>
              <w:right w:val="single" w:sz="12" w:space="0" w:color="auto"/>
            </w:tcBorders>
            <w:shd w:val="clear" w:color="auto" w:fill="auto"/>
            <w:noWrap/>
            <w:vAlign w:val="center"/>
            <w:hideMark/>
          </w:tcPr>
          <w:p w14:paraId="4153B647"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220,5</w:t>
            </w:r>
          </w:p>
        </w:tc>
      </w:tr>
      <w:tr w:rsidR="004C4E3B" w:rsidRPr="00240ACB" w14:paraId="62BAA01B" w14:textId="77777777" w:rsidTr="00DE6BAD">
        <w:trPr>
          <w:trHeight w:val="300"/>
        </w:trPr>
        <w:tc>
          <w:tcPr>
            <w:tcW w:w="9510" w:type="dxa"/>
            <w:gridSpan w:val="6"/>
            <w:tcBorders>
              <w:top w:val="single" w:sz="4" w:space="0" w:color="auto"/>
              <w:left w:val="single" w:sz="12" w:space="0" w:color="auto"/>
              <w:bottom w:val="single" w:sz="4" w:space="0" w:color="auto"/>
              <w:right w:val="single" w:sz="12" w:space="0" w:color="auto"/>
            </w:tcBorders>
            <w:shd w:val="clear" w:color="auto" w:fill="auto"/>
            <w:noWrap/>
            <w:vAlign w:val="bottom"/>
            <w:hideMark/>
          </w:tcPr>
          <w:p w14:paraId="4EC12523" w14:textId="77777777" w:rsidR="004C4E3B" w:rsidRPr="00240ACB" w:rsidRDefault="004C4E3B" w:rsidP="004C4E3B">
            <w:pPr>
              <w:spacing w:after="0"/>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Твердолиственные</w:t>
            </w:r>
          </w:p>
        </w:tc>
      </w:tr>
      <w:tr w:rsidR="004C4E3B" w:rsidRPr="00240ACB" w14:paraId="4A1E9A0F" w14:textId="77777777" w:rsidTr="00DE6BAD">
        <w:trPr>
          <w:trHeight w:val="205"/>
        </w:trPr>
        <w:tc>
          <w:tcPr>
            <w:tcW w:w="2576" w:type="dxa"/>
            <w:tcBorders>
              <w:top w:val="nil"/>
              <w:left w:val="single" w:sz="12" w:space="0" w:color="auto"/>
              <w:bottom w:val="single" w:sz="4" w:space="0" w:color="auto"/>
              <w:right w:val="single" w:sz="4" w:space="0" w:color="auto"/>
            </w:tcBorders>
            <w:shd w:val="clear" w:color="auto" w:fill="auto"/>
            <w:noWrap/>
            <w:vAlign w:val="bottom"/>
            <w:hideMark/>
          </w:tcPr>
          <w:p w14:paraId="2C9D1755"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Дуб высокоствольный</w:t>
            </w:r>
          </w:p>
        </w:tc>
        <w:tc>
          <w:tcPr>
            <w:tcW w:w="2410" w:type="dxa"/>
            <w:tcBorders>
              <w:top w:val="nil"/>
              <w:left w:val="nil"/>
              <w:bottom w:val="single" w:sz="4" w:space="0" w:color="auto"/>
              <w:right w:val="single" w:sz="4" w:space="0" w:color="auto"/>
            </w:tcBorders>
            <w:shd w:val="clear" w:color="auto" w:fill="auto"/>
            <w:noWrap/>
            <w:vAlign w:val="bottom"/>
            <w:hideMark/>
          </w:tcPr>
          <w:p w14:paraId="2194E475" w14:textId="77777777" w:rsidR="004C4E3B" w:rsidRPr="00240ACB" w:rsidRDefault="004C4E3B" w:rsidP="00534D11">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c>
          <w:tcPr>
            <w:tcW w:w="1275" w:type="dxa"/>
            <w:tcBorders>
              <w:top w:val="nil"/>
              <w:left w:val="nil"/>
              <w:bottom w:val="single" w:sz="4" w:space="0" w:color="auto"/>
              <w:right w:val="single" w:sz="4" w:space="0" w:color="auto"/>
            </w:tcBorders>
            <w:shd w:val="clear" w:color="auto" w:fill="auto"/>
            <w:noWrap/>
            <w:vAlign w:val="center"/>
            <w:hideMark/>
          </w:tcPr>
          <w:p w14:paraId="680D2867"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10,5</w:t>
            </w:r>
          </w:p>
        </w:tc>
        <w:tc>
          <w:tcPr>
            <w:tcW w:w="1276" w:type="dxa"/>
            <w:tcBorders>
              <w:top w:val="nil"/>
              <w:left w:val="nil"/>
              <w:bottom w:val="single" w:sz="4" w:space="0" w:color="auto"/>
              <w:right w:val="single" w:sz="4" w:space="0" w:color="auto"/>
            </w:tcBorders>
            <w:shd w:val="clear" w:color="auto" w:fill="auto"/>
            <w:noWrap/>
            <w:vAlign w:val="center"/>
            <w:hideMark/>
          </w:tcPr>
          <w:p w14:paraId="5BD3F7B2"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55,5</w:t>
            </w:r>
          </w:p>
        </w:tc>
        <w:tc>
          <w:tcPr>
            <w:tcW w:w="1093" w:type="dxa"/>
            <w:tcBorders>
              <w:top w:val="nil"/>
              <w:left w:val="nil"/>
              <w:bottom w:val="single" w:sz="4" w:space="0" w:color="auto"/>
              <w:right w:val="single" w:sz="4" w:space="0" w:color="auto"/>
            </w:tcBorders>
            <w:shd w:val="clear" w:color="auto" w:fill="auto"/>
            <w:noWrap/>
            <w:vAlign w:val="center"/>
            <w:hideMark/>
          </w:tcPr>
          <w:p w14:paraId="6DD2404D"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95,5</w:t>
            </w:r>
          </w:p>
        </w:tc>
        <w:tc>
          <w:tcPr>
            <w:tcW w:w="880" w:type="dxa"/>
            <w:tcBorders>
              <w:top w:val="nil"/>
              <w:left w:val="nil"/>
              <w:bottom w:val="single" w:sz="4" w:space="0" w:color="auto"/>
              <w:right w:val="single" w:sz="12" w:space="0" w:color="auto"/>
            </w:tcBorders>
            <w:shd w:val="clear" w:color="auto" w:fill="auto"/>
            <w:noWrap/>
            <w:vAlign w:val="center"/>
            <w:hideMark/>
          </w:tcPr>
          <w:p w14:paraId="35F9C59B"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110,5</w:t>
            </w:r>
          </w:p>
        </w:tc>
      </w:tr>
      <w:tr w:rsidR="004C4E3B" w:rsidRPr="00240ACB" w14:paraId="275A7AE8" w14:textId="77777777" w:rsidTr="00DE6BAD">
        <w:trPr>
          <w:trHeight w:val="168"/>
        </w:trPr>
        <w:tc>
          <w:tcPr>
            <w:tcW w:w="2576" w:type="dxa"/>
            <w:tcBorders>
              <w:top w:val="nil"/>
              <w:left w:val="single" w:sz="12" w:space="0" w:color="auto"/>
              <w:bottom w:val="single" w:sz="4" w:space="0" w:color="auto"/>
              <w:right w:val="single" w:sz="4" w:space="0" w:color="auto"/>
            </w:tcBorders>
            <w:shd w:val="clear" w:color="auto" w:fill="auto"/>
            <w:noWrap/>
            <w:vAlign w:val="bottom"/>
            <w:hideMark/>
          </w:tcPr>
          <w:p w14:paraId="1309079F"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Дуб низкоствольный</w:t>
            </w:r>
          </w:p>
        </w:tc>
        <w:tc>
          <w:tcPr>
            <w:tcW w:w="2410" w:type="dxa"/>
            <w:tcBorders>
              <w:top w:val="nil"/>
              <w:left w:val="nil"/>
              <w:bottom w:val="single" w:sz="4" w:space="0" w:color="auto"/>
              <w:right w:val="single" w:sz="4" w:space="0" w:color="auto"/>
            </w:tcBorders>
            <w:shd w:val="clear" w:color="auto" w:fill="auto"/>
            <w:noWrap/>
            <w:vAlign w:val="bottom"/>
            <w:hideMark/>
          </w:tcPr>
          <w:p w14:paraId="5C760DE4" w14:textId="77777777" w:rsidR="004C4E3B" w:rsidRPr="00240ACB" w:rsidRDefault="004C4E3B" w:rsidP="00534D11">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c>
          <w:tcPr>
            <w:tcW w:w="1275" w:type="dxa"/>
            <w:tcBorders>
              <w:top w:val="nil"/>
              <w:left w:val="nil"/>
              <w:bottom w:val="single" w:sz="4" w:space="0" w:color="auto"/>
              <w:right w:val="single" w:sz="4" w:space="0" w:color="auto"/>
            </w:tcBorders>
            <w:shd w:val="clear" w:color="auto" w:fill="auto"/>
            <w:noWrap/>
            <w:vAlign w:val="center"/>
            <w:hideMark/>
          </w:tcPr>
          <w:p w14:paraId="37FFC755"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10,5</w:t>
            </w:r>
          </w:p>
        </w:tc>
        <w:tc>
          <w:tcPr>
            <w:tcW w:w="1276" w:type="dxa"/>
            <w:tcBorders>
              <w:top w:val="nil"/>
              <w:left w:val="nil"/>
              <w:bottom w:val="single" w:sz="4" w:space="0" w:color="auto"/>
              <w:right w:val="single" w:sz="4" w:space="0" w:color="auto"/>
            </w:tcBorders>
            <w:shd w:val="clear" w:color="auto" w:fill="auto"/>
            <w:noWrap/>
            <w:vAlign w:val="center"/>
            <w:hideMark/>
          </w:tcPr>
          <w:p w14:paraId="6A8EEA1C"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40,5</w:t>
            </w:r>
          </w:p>
        </w:tc>
        <w:tc>
          <w:tcPr>
            <w:tcW w:w="1093" w:type="dxa"/>
            <w:tcBorders>
              <w:top w:val="nil"/>
              <w:left w:val="nil"/>
              <w:bottom w:val="single" w:sz="4" w:space="0" w:color="auto"/>
              <w:right w:val="single" w:sz="4" w:space="0" w:color="auto"/>
            </w:tcBorders>
            <w:shd w:val="clear" w:color="auto" w:fill="auto"/>
            <w:noWrap/>
            <w:vAlign w:val="center"/>
            <w:hideMark/>
          </w:tcPr>
          <w:p w14:paraId="07B81309"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65,5</w:t>
            </w:r>
          </w:p>
        </w:tc>
        <w:tc>
          <w:tcPr>
            <w:tcW w:w="880" w:type="dxa"/>
            <w:tcBorders>
              <w:top w:val="nil"/>
              <w:left w:val="nil"/>
              <w:bottom w:val="single" w:sz="4" w:space="0" w:color="auto"/>
              <w:right w:val="single" w:sz="12" w:space="0" w:color="auto"/>
            </w:tcBorders>
            <w:shd w:val="clear" w:color="auto" w:fill="auto"/>
            <w:noWrap/>
            <w:vAlign w:val="center"/>
            <w:hideMark/>
          </w:tcPr>
          <w:p w14:paraId="3BBEF219"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75,5</w:t>
            </w:r>
          </w:p>
        </w:tc>
      </w:tr>
      <w:tr w:rsidR="004C4E3B" w:rsidRPr="00240ACB" w14:paraId="653677FE" w14:textId="77777777" w:rsidTr="00A66A84">
        <w:trPr>
          <w:trHeight w:val="143"/>
        </w:trPr>
        <w:tc>
          <w:tcPr>
            <w:tcW w:w="2576" w:type="dxa"/>
            <w:tcBorders>
              <w:top w:val="nil"/>
              <w:left w:val="single" w:sz="12" w:space="0" w:color="auto"/>
              <w:bottom w:val="single" w:sz="4" w:space="0" w:color="auto"/>
              <w:right w:val="single" w:sz="4" w:space="0" w:color="auto"/>
            </w:tcBorders>
            <w:shd w:val="clear" w:color="auto" w:fill="auto"/>
            <w:noWrap/>
            <w:vAlign w:val="bottom"/>
            <w:hideMark/>
          </w:tcPr>
          <w:p w14:paraId="5529D73E"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Клен</w:t>
            </w:r>
          </w:p>
        </w:tc>
        <w:tc>
          <w:tcPr>
            <w:tcW w:w="2410" w:type="dxa"/>
            <w:tcBorders>
              <w:top w:val="nil"/>
              <w:left w:val="nil"/>
              <w:bottom w:val="single" w:sz="4" w:space="0" w:color="auto"/>
              <w:right w:val="single" w:sz="4" w:space="0" w:color="auto"/>
            </w:tcBorders>
            <w:shd w:val="clear" w:color="auto" w:fill="auto"/>
            <w:noWrap/>
            <w:vAlign w:val="bottom"/>
            <w:hideMark/>
          </w:tcPr>
          <w:p w14:paraId="413351DF" w14:textId="77777777" w:rsidR="004C4E3B" w:rsidRPr="00240ACB" w:rsidRDefault="004C4E3B" w:rsidP="00534D11">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c>
          <w:tcPr>
            <w:tcW w:w="1275" w:type="dxa"/>
            <w:tcBorders>
              <w:top w:val="nil"/>
              <w:left w:val="nil"/>
              <w:bottom w:val="single" w:sz="4" w:space="0" w:color="auto"/>
              <w:right w:val="single" w:sz="4" w:space="0" w:color="auto"/>
            </w:tcBorders>
            <w:shd w:val="clear" w:color="auto" w:fill="auto"/>
            <w:noWrap/>
            <w:vAlign w:val="center"/>
            <w:hideMark/>
          </w:tcPr>
          <w:p w14:paraId="68D8A483"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10,5</w:t>
            </w:r>
          </w:p>
        </w:tc>
        <w:tc>
          <w:tcPr>
            <w:tcW w:w="1276" w:type="dxa"/>
            <w:tcBorders>
              <w:top w:val="nil"/>
              <w:left w:val="nil"/>
              <w:bottom w:val="single" w:sz="4" w:space="0" w:color="auto"/>
              <w:right w:val="single" w:sz="4" w:space="0" w:color="auto"/>
            </w:tcBorders>
            <w:shd w:val="clear" w:color="auto" w:fill="auto"/>
            <w:noWrap/>
            <w:vAlign w:val="center"/>
            <w:hideMark/>
          </w:tcPr>
          <w:p w14:paraId="5A2C20E3"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55,5</w:t>
            </w:r>
          </w:p>
        </w:tc>
        <w:tc>
          <w:tcPr>
            <w:tcW w:w="1093" w:type="dxa"/>
            <w:tcBorders>
              <w:top w:val="nil"/>
              <w:left w:val="nil"/>
              <w:bottom w:val="single" w:sz="4" w:space="0" w:color="auto"/>
              <w:right w:val="single" w:sz="4" w:space="0" w:color="auto"/>
            </w:tcBorders>
            <w:shd w:val="clear" w:color="auto" w:fill="auto"/>
            <w:noWrap/>
            <w:vAlign w:val="center"/>
            <w:hideMark/>
          </w:tcPr>
          <w:p w14:paraId="69F6827F"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95,5</w:t>
            </w:r>
          </w:p>
        </w:tc>
        <w:tc>
          <w:tcPr>
            <w:tcW w:w="880" w:type="dxa"/>
            <w:tcBorders>
              <w:top w:val="nil"/>
              <w:left w:val="nil"/>
              <w:bottom w:val="single" w:sz="4" w:space="0" w:color="auto"/>
              <w:right w:val="single" w:sz="12" w:space="0" w:color="auto"/>
            </w:tcBorders>
            <w:shd w:val="clear" w:color="auto" w:fill="auto"/>
            <w:noWrap/>
            <w:vAlign w:val="center"/>
            <w:hideMark/>
          </w:tcPr>
          <w:p w14:paraId="30F940C4"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110,5</w:t>
            </w:r>
          </w:p>
        </w:tc>
      </w:tr>
      <w:tr w:rsidR="004C4E3B" w:rsidRPr="00240ACB" w14:paraId="57C228F3" w14:textId="77777777" w:rsidTr="00A66A84">
        <w:trPr>
          <w:trHeight w:val="300"/>
        </w:trPr>
        <w:tc>
          <w:tcPr>
            <w:tcW w:w="2576" w:type="dxa"/>
            <w:tcBorders>
              <w:top w:val="nil"/>
              <w:left w:val="single" w:sz="12" w:space="0" w:color="auto"/>
              <w:bottom w:val="single" w:sz="4" w:space="0" w:color="auto"/>
              <w:right w:val="single" w:sz="4" w:space="0" w:color="auto"/>
            </w:tcBorders>
            <w:shd w:val="clear" w:color="auto" w:fill="auto"/>
            <w:noWrap/>
            <w:vAlign w:val="bottom"/>
            <w:hideMark/>
          </w:tcPr>
          <w:p w14:paraId="75A62E7A"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Вяз и др.</w:t>
            </w:r>
          </w:p>
        </w:tc>
        <w:tc>
          <w:tcPr>
            <w:tcW w:w="2410" w:type="dxa"/>
            <w:tcBorders>
              <w:top w:val="nil"/>
              <w:left w:val="nil"/>
              <w:bottom w:val="single" w:sz="4" w:space="0" w:color="auto"/>
              <w:right w:val="single" w:sz="4" w:space="0" w:color="auto"/>
            </w:tcBorders>
            <w:shd w:val="clear" w:color="auto" w:fill="auto"/>
            <w:noWrap/>
            <w:vAlign w:val="bottom"/>
            <w:hideMark/>
          </w:tcPr>
          <w:p w14:paraId="0351EB0C" w14:textId="77777777" w:rsidR="004C4E3B" w:rsidRPr="00240ACB" w:rsidRDefault="004C4E3B" w:rsidP="00534D11">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c>
          <w:tcPr>
            <w:tcW w:w="1275" w:type="dxa"/>
            <w:tcBorders>
              <w:top w:val="nil"/>
              <w:left w:val="nil"/>
              <w:bottom w:val="single" w:sz="4" w:space="0" w:color="auto"/>
              <w:right w:val="single" w:sz="4" w:space="0" w:color="auto"/>
            </w:tcBorders>
            <w:shd w:val="clear" w:color="auto" w:fill="auto"/>
            <w:noWrap/>
            <w:vAlign w:val="center"/>
            <w:hideMark/>
          </w:tcPr>
          <w:p w14:paraId="78B2CE0C"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10,5</w:t>
            </w:r>
          </w:p>
        </w:tc>
        <w:tc>
          <w:tcPr>
            <w:tcW w:w="1276" w:type="dxa"/>
            <w:tcBorders>
              <w:top w:val="nil"/>
              <w:left w:val="nil"/>
              <w:bottom w:val="single" w:sz="4" w:space="0" w:color="auto"/>
              <w:right w:val="single" w:sz="4" w:space="0" w:color="auto"/>
            </w:tcBorders>
            <w:shd w:val="clear" w:color="auto" w:fill="auto"/>
            <w:noWrap/>
            <w:vAlign w:val="center"/>
            <w:hideMark/>
          </w:tcPr>
          <w:p w14:paraId="7E97A662"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55,5</w:t>
            </w:r>
          </w:p>
        </w:tc>
        <w:tc>
          <w:tcPr>
            <w:tcW w:w="1093" w:type="dxa"/>
            <w:tcBorders>
              <w:top w:val="nil"/>
              <w:left w:val="nil"/>
              <w:bottom w:val="single" w:sz="4" w:space="0" w:color="auto"/>
              <w:right w:val="single" w:sz="4" w:space="0" w:color="auto"/>
            </w:tcBorders>
            <w:shd w:val="clear" w:color="auto" w:fill="auto"/>
            <w:noWrap/>
            <w:vAlign w:val="center"/>
            <w:hideMark/>
          </w:tcPr>
          <w:p w14:paraId="1AD6F078"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95,5</w:t>
            </w:r>
          </w:p>
        </w:tc>
        <w:tc>
          <w:tcPr>
            <w:tcW w:w="880" w:type="dxa"/>
            <w:tcBorders>
              <w:top w:val="single" w:sz="4" w:space="0" w:color="auto"/>
              <w:left w:val="nil"/>
              <w:bottom w:val="single" w:sz="4" w:space="0" w:color="auto"/>
              <w:right w:val="single" w:sz="12" w:space="0" w:color="auto"/>
            </w:tcBorders>
            <w:shd w:val="clear" w:color="auto" w:fill="auto"/>
            <w:noWrap/>
            <w:vAlign w:val="center"/>
            <w:hideMark/>
          </w:tcPr>
          <w:p w14:paraId="42D3F09A"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110,5</w:t>
            </w:r>
          </w:p>
        </w:tc>
      </w:tr>
      <w:tr w:rsidR="004C4E3B" w:rsidRPr="00240ACB" w14:paraId="39AD4B70" w14:textId="77777777" w:rsidTr="00DE6B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576" w:type="dxa"/>
            <w:tcBorders>
              <w:left w:val="single" w:sz="12" w:space="0" w:color="auto"/>
            </w:tcBorders>
            <w:shd w:val="clear" w:color="auto" w:fill="auto"/>
            <w:noWrap/>
            <w:vAlign w:val="bottom"/>
            <w:hideMark/>
          </w:tcPr>
          <w:p w14:paraId="4EA9C66C"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Ясень</w:t>
            </w:r>
          </w:p>
        </w:tc>
        <w:tc>
          <w:tcPr>
            <w:tcW w:w="2410" w:type="dxa"/>
            <w:shd w:val="clear" w:color="auto" w:fill="auto"/>
            <w:noWrap/>
            <w:vAlign w:val="bottom"/>
            <w:hideMark/>
          </w:tcPr>
          <w:p w14:paraId="622DF666" w14:textId="77777777" w:rsidR="004C4E3B" w:rsidRPr="00240ACB" w:rsidRDefault="004C4E3B" w:rsidP="00534D11">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c>
          <w:tcPr>
            <w:tcW w:w="1275" w:type="dxa"/>
            <w:shd w:val="clear" w:color="auto" w:fill="auto"/>
            <w:noWrap/>
            <w:vAlign w:val="center"/>
            <w:hideMark/>
          </w:tcPr>
          <w:p w14:paraId="185286BE"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10,5</w:t>
            </w:r>
          </w:p>
        </w:tc>
        <w:tc>
          <w:tcPr>
            <w:tcW w:w="1276" w:type="dxa"/>
            <w:shd w:val="clear" w:color="auto" w:fill="auto"/>
            <w:noWrap/>
            <w:vAlign w:val="center"/>
            <w:hideMark/>
          </w:tcPr>
          <w:p w14:paraId="3107D8C7"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60,5</w:t>
            </w:r>
          </w:p>
        </w:tc>
        <w:tc>
          <w:tcPr>
            <w:tcW w:w="1093" w:type="dxa"/>
            <w:shd w:val="clear" w:color="auto" w:fill="auto"/>
            <w:noWrap/>
            <w:vAlign w:val="center"/>
            <w:hideMark/>
          </w:tcPr>
          <w:p w14:paraId="15141526"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110,5</w:t>
            </w:r>
          </w:p>
        </w:tc>
        <w:tc>
          <w:tcPr>
            <w:tcW w:w="880" w:type="dxa"/>
            <w:tcBorders>
              <w:right w:val="single" w:sz="12" w:space="0" w:color="auto"/>
            </w:tcBorders>
            <w:shd w:val="clear" w:color="auto" w:fill="auto"/>
            <w:noWrap/>
            <w:vAlign w:val="center"/>
            <w:hideMark/>
          </w:tcPr>
          <w:p w14:paraId="3E7C17E4"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130,5</w:t>
            </w:r>
          </w:p>
        </w:tc>
      </w:tr>
      <w:tr w:rsidR="004C4E3B" w:rsidRPr="00240ACB" w14:paraId="07E73AA9" w14:textId="77777777" w:rsidTr="00DE6B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9510" w:type="dxa"/>
            <w:gridSpan w:val="6"/>
            <w:tcBorders>
              <w:left w:val="single" w:sz="12" w:space="0" w:color="auto"/>
              <w:right w:val="single" w:sz="12" w:space="0" w:color="auto"/>
            </w:tcBorders>
            <w:shd w:val="clear" w:color="auto" w:fill="auto"/>
            <w:noWrap/>
            <w:vAlign w:val="bottom"/>
            <w:hideMark/>
          </w:tcPr>
          <w:p w14:paraId="4833D7B6" w14:textId="77777777" w:rsidR="004C4E3B" w:rsidRPr="00240ACB" w:rsidRDefault="004C4E3B" w:rsidP="004C4E3B">
            <w:pPr>
              <w:spacing w:after="0"/>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Мягколиственные</w:t>
            </w:r>
          </w:p>
        </w:tc>
      </w:tr>
      <w:tr w:rsidR="004C4E3B" w:rsidRPr="00240ACB" w14:paraId="665AEACF" w14:textId="77777777" w:rsidTr="00DE6B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576" w:type="dxa"/>
            <w:tcBorders>
              <w:left w:val="single" w:sz="12" w:space="0" w:color="auto"/>
            </w:tcBorders>
            <w:shd w:val="clear" w:color="auto" w:fill="auto"/>
            <w:noWrap/>
            <w:vAlign w:val="bottom"/>
            <w:hideMark/>
          </w:tcPr>
          <w:p w14:paraId="4CC21B31"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Липа</w:t>
            </w:r>
          </w:p>
        </w:tc>
        <w:tc>
          <w:tcPr>
            <w:tcW w:w="2410" w:type="dxa"/>
            <w:shd w:val="clear" w:color="auto" w:fill="auto"/>
            <w:noWrap/>
            <w:vAlign w:val="bottom"/>
            <w:hideMark/>
          </w:tcPr>
          <w:p w14:paraId="4D9A10AD" w14:textId="77777777" w:rsidR="004C4E3B" w:rsidRPr="00240ACB" w:rsidRDefault="004C4E3B" w:rsidP="00534D11">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c>
          <w:tcPr>
            <w:tcW w:w="1275" w:type="dxa"/>
            <w:shd w:val="clear" w:color="auto" w:fill="auto"/>
            <w:noWrap/>
            <w:vAlign w:val="center"/>
            <w:hideMark/>
          </w:tcPr>
          <w:p w14:paraId="2A7E8993"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10,5</w:t>
            </w:r>
          </w:p>
        </w:tc>
        <w:tc>
          <w:tcPr>
            <w:tcW w:w="1276" w:type="dxa"/>
            <w:shd w:val="clear" w:color="auto" w:fill="auto"/>
            <w:noWrap/>
            <w:vAlign w:val="center"/>
            <w:hideMark/>
          </w:tcPr>
          <w:p w14:paraId="5370A63E"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45,5</w:t>
            </w:r>
          </w:p>
        </w:tc>
        <w:tc>
          <w:tcPr>
            <w:tcW w:w="1093" w:type="dxa"/>
            <w:shd w:val="clear" w:color="auto" w:fill="auto"/>
            <w:noWrap/>
            <w:vAlign w:val="center"/>
            <w:hideMark/>
          </w:tcPr>
          <w:p w14:paraId="23A66A33"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75,5</w:t>
            </w:r>
          </w:p>
        </w:tc>
        <w:tc>
          <w:tcPr>
            <w:tcW w:w="880" w:type="dxa"/>
            <w:tcBorders>
              <w:right w:val="single" w:sz="12" w:space="0" w:color="auto"/>
            </w:tcBorders>
            <w:shd w:val="clear" w:color="auto" w:fill="auto"/>
            <w:noWrap/>
            <w:vAlign w:val="center"/>
            <w:hideMark/>
          </w:tcPr>
          <w:p w14:paraId="4244D98E"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85,5</w:t>
            </w:r>
          </w:p>
        </w:tc>
      </w:tr>
      <w:tr w:rsidR="004C4E3B" w:rsidRPr="00240ACB" w14:paraId="0A746B46" w14:textId="77777777" w:rsidTr="00DE6B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576" w:type="dxa"/>
            <w:tcBorders>
              <w:left w:val="single" w:sz="12" w:space="0" w:color="auto"/>
            </w:tcBorders>
            <w:shd w:val="clear" w:color="auto" w:fill="auto"/>
            <w:noWrap/>
            <w:vAlign w:val="bottom"/>
            <w:hideMark/>
          </w:tcPr>
          <w:p w14:paraId="48EEF951"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Береза</w:t>
            </w:r>
          </w:p>
        </w:tc>
        <w:tc>
          <w:tcPr>
            <w:tcW w:w="2410" w:type="dxa"/>
            <w:shd w:val="clear" w:color="auto" w:fill="auto"/>
            <w:noWrap/>
            <w:vAlign w:val="bottom"/>
            <w:hideMark/>
          </w:tcPr>
          <w:p w14:paraId="12DF6468" w14:textId="77777777" w:rsidR="004C4E3B" w:rsidRPr="00240ACB" w:rsidRDefault="004C4E3B" w:rsidP="00534D11">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c>
          <w:tcPr>
            <w:tcW w:w="1275" w:type="dxa"/>
            <w:shd w:val="clear" w:color="auto" w:fill="auto"/>
            <w:noWrap/>
            <w:vAlign w:val="center"/>
            <w:hideMark/>
          </w:tcPr>
          <w:p w14:paraId="1F1BA44D"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10,5</w:t>
            </w:r>
          </w:p>
        </w:tc>
        <w:tc>
          <w:tcPr>
            <w:tcW w:w="1276" w:type="dxa"/>
            <w:shd w:val="clear" w:color="auto" w:fill="auto"/>
            <w:noWrap/>
            <w:vAlign w:val="center"/>
            <w:hideMark/>
          </w:tcPr>
          <w:p w14:paraId="027AF27F"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40,5</w:t>
            </w:r>
          </w:p>
        </w:tc>
        <w:tc>
          <w:tcPr>
            <w:tcW w:w="1093" w:type="dxa"/>
            <w:shd w:val="clear" w:color="auto" w:fill="auto"/>
            <w:noWrap/>
            <w:vAlign w:val="center"/>
            <w:hideMark/>
          </w:tcPr>
          <w:p w14:paraId="41B5A16B"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65,5</w:t>
            </w:r>
          </w:p>
        </w:tc>
        <w:tc>
          <w:tcPr>
            <w:tcW w:w="880" w:type="dxa"/>
            <w:tcBorders>
              <w:right w:val="single" w:sz="12" w:space="0" w:color="auto"/>
            </w:tcBorders>
            <w:shd w:val="clear" w:color="auto" w:fill="auto"/>
            <w:noWrap/>
            <w:vAlign w:val="center"/>
            <w:hideMark/>
          </w:tcPr>
          <w:p w14:paraId="6FFE50F3"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75,5</w:t>
            </w:r>
          </w:p>
        </w:tc>
      </w:tr>
      <w:tr w:rsidR="004C4E3B" w:rsidRPr="00240ACB" w14:paraId="125C0F1C" w14:textId="77777777" w:rsidTr="00DE6B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576" w:type="dxa"/>
            <w:tcBorders>
              <w:left w:val="single" w:sz="12" w:space="0" w:color="auto"/>
            </w:tcBorders>
            <w:shd w:val="clear" w:color="auto" w:fill="auto"/>
            <w:noWrap/>
            <w:vAlign w:val="bottom"/>
            <w:hideMark/>
          </w:tcPr>
          <w:p w14:paraId="2F440C9C"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Ольха черная</w:t>
            </w:r>
          </w:p>
        </w:tc>
        <w:tc>
          <w:tcPr>
            <w:tcW w:w="2410" w:type="dxa"/>
            <w:shd w:val="clear" w:color="auto" w:fill="auto"/>
            <w:noWrap/>
            <w:vAlign w:val="bottom"/>
            <w:hideMark/>
          </w:tcPr>
          <w:p w14:paraId="60A48EA4" w14:textId="77777777" w:rsidR="004C4E3B" w:rsidRPr="00240ACB" w:rsidRDefault="004C4E3B" w:rsidP="00534D11">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c>
          <w:tcPr>
            <w:tcW w:w="1275" w:type="dxa"/>
            <w:shd w:val="clear" w:color="auto" w:fill="auto"/>
            <w:noWrap/>
            <w:vAlign w:val="center"/>
            <w:hideMark/>
          </w:tcPr>
          <w:p w14:paraId="24011ED8"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10,5</w:t>
            </w:r>
          </w:p>
        </w:tc>
        <w:tc>
          <w:tcPr>
            <w:tcW w:w="1276" w:type="dxa"/>
            <w:shd w:val="clear" w:color="auto" w:fill="auto"/>
            <w:noWrap/>
            <w:vAlign w:val="center"/>
            <w:hideMark/>
          </w:tcPr>
          <w:p w14:paraId="5A090235"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40,5</w:t>
            </w:r>
          </w:p>
        </w:tc>
        <w:tc>
          <w:tcPr>
            <w:tcW w:w="1093" w:type="dxa"/>
            <w:shd w:val="clear" w:color="auto" w:fill="auto"/>
            <w:noWrap/>
            <w:vAlign w:val="center"/>
            <w:hideMark/>
          </w:tcPr>
          <w:p w14:paraId="26A69EDF"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65,5</w:t>
            </w:r>
          </w:p>
        </w:tc>
        <w:tc>
          <w:tcPr>
            <w:tcW w:w="880" w:type="dxa"/>
            <w:tcBorders>
              <w:right w:val="single" w:sz="12" w:space="0" w:color="auto"/>
            </w:tcBorders>
            <w:shd w:val="clear" w:color="auto" w:fill="auto"/>
            <w:noWrap/>
            <w:vAlign w:val="center"/>
            <w:hideMark/>
          </w:tcPr>
          <w:p w14:paraId="61298EE7"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75,5</w:t>
            </w:r>
          </w:p>
        </w:tc>
      </w:tr>
      <w:tr w:rsidR="004C4E3B" w:rsidRPr="00240ACB" w14:paraId="04772C4F" w14:textId="77777777" w:rsidTr="00DE6B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576" w:type="dxa"/>
            <w:tcBorders>
              <w:left w:val="single" w:sz="12" w:space="0" w:color="auto"/>
            </w:tcBorders>
            <w:shd w:val="clear" w:color="auto" w:fill="auto"/>
            <w:noWrap/>
            <w:vAlign w:val="bottom"/>
            <w:hideMark/>
          </w:tcPr>
          <w:p w14:paraId="70BC5AD1"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Ольха серая</w:t>
            </w:r>
          </w:p>
        </w:tc>
        <w:tc>
          <w:tcPr>
            <w:tcW w:w="2410" w:type="dxa"/>
            <w:shd w:val="clear" w:color="auto" w:fill="auto"/>
            <w:noWrap/>
            <w:vAlign w:val="bottom"/>
            <w:hideMark/>
          </w:tcPr>
          <w:p w14:paraId="04F5063B" w14:textId="77777777" w:rsidR="004C4E3B" w:rsidRPr="00240ACB" w:rsidRDefault="004C4E3B" w:rsidP="00534D11">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c>
          <w:tcPr>
            <w:tcW w:w="1275" w:type="dxa"/>
            <w:shd w:val="clear" w:color="auto" w:fill="auto"/>
            <w:noWrap/>
            <w:vAlign w:val="center"/>
            <w:hideMark/>
          </w:tcPr>
          <w:p w14:paraId="46FCB41D"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10,5</w:t>
            </w:r>
          </w:p>
        </w:tc>
        <w:tc>
          <w:tcPr>
            <w:tcW w:w="1276" w:type="dxa"/>
            <w:shd w:val="clear" w:color="auto" w:fill="auto"/>
            <w:noWrap/>
            <w:vAlign w:val="center"/>
            <w:hideMark/>
          </w:tcPr>
          <w:p w14:paraId="67969C97"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30,5</w:t>
            </w:r>
          </w:p>
        </w:tc>
        <w:tc>
          <w:tcPr>
            <w:tcW w:w="1093" w:type="dxa"/>
            <w:shd w:val="clear" w:color="auto" w:fill="auto"/>
            <w:noWrap/>
            <w:vAlign w:val="center"/>
            <w:hideMark/>
          </w:tcPr>
          <w:p w14:paraId="180247D1"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45,5</w:t>
            </w:r>
          </w:p>
        </w:tc>
        <w:tc>
          <w:tcPr>
            <w:tcW w:w="880" w:type="dxa"/>
            <w:tcBorders>
              <w:right w:val="single" w:sz="12" w:space="0" w:color="auto"/>
            </w:tcBorders>
            <w:shd w:val="clear" w:color="auto" w:fill="auto"/>
            <w:noWrap/>
            <w:vAlign w:val="center"/>
            <w:hideMark/>
          </w:tcPr>
          <w:p w14:paraId="2A89D32D"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55,5</w:t>
            </w:r>
          </w:p>
        </w:tc>
      </w:tr>
      <w:tr w:rsidR="004C4E3B" w:rsidRPr="00240ACB" w14:paraId="6F6ACB16" w14:textId="77777777" w:rsidTr="00DE6B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576" w:type="dxa"/>
            <w:tcBorders>
              <w:left w:val="single" w:sz="12" w:space="0" w:color="auto"/>
            </w:tcBorders>
            <w:shd w:val="clear" w:color="auto" w:fill="auto"/>
            <w:noWrap/>
            <w:vAlign w:val="bottom"/>
            <w:hideMark/>
          </w:tcPr>
          <w:p w14:paraId="6AEB86B2"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Тополь</w:t>
            </w:r>
          </w:p>
        </w:tc>
        <w:tc>
          <w:tcPr>
            <w:tcW w:w="2410" w:type="dxa"/>
            <w:shd w:val="clear" w:color="auto" w:fill="auto"/>
            <w:noWrap/>
            <w:vAlign w:val="bottom"/>
            <w:hideMark/>
          </w:tcPr>
          <w:p w14:paraId="689B5D1D" w14:textId="77777777" w:rsidR="004C4E3B" w:rsidRPr="00240ACB" w:rsidRDefault="004C4E3B" w:rsidP="00534D11">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c>
          <w:tcPr>
            <w:tcW w:w="1275" w:type="dxa"/>
            <w:shd w:val="clear" w:color="auto" w:fill="auto"/>
            <w:noWrap/>
            <w:vAlign w:val="center"/>
            <w:hideMark/>
          </w:tcPr>
          <w:p w14:paraId="2B500484"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10,5</w:t>
            </w:r>
          </w:p>
        </w:tc>
        <w:tc>
          <w:tcPr>
            <w:tcW w:w="1276" w:type="dxa"/>
            <w:shd w:val="clear" w:color="auto" w:fill="auto"/>
            <w:noWrap/>
            <w:vAlign w:val="center"/>
            <w:hideMark/>
          </w:tcPr>
          <w:p w14:paraId="37CA13C5"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30,5</w:t>
            </w:r>
          </w:p>
        </w:tc>
        <w:tc>
          <w:tcPr>
            <w:tcW w:w="1093" w:type="dxa"/>
            <w:shd w:val="clear" w:color="auto" w:fill="auto"/>
            <w:noWrap/>
            <w:vAlign w:val="center"/>
            <w:hideMark/>
          </w:tcPr>
          <w:p w14:paraId="5E6541E8"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45,5</w:t>
            </w:r>
          </w:p>
        </w:tc>
        <w:tc>
          <w:tcPr>
            <w:tcW w:w="880" w:type="dxa"/>
            <w:tcBorders>
              <w:right w:val="single" w:sz="12" w:space="0" w:color="auto"/>
            </w:tcBorders>
            <w:shd w:val="clear" w:color="auto" w:fill="auto"/>
            <w:noWrap/>
            <w:vAlign w:val="center"/>
            <w:hideMark/>
          </w:tcPr>
          <w:p w14:paraId="6D9E5D36"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55,5</w:t>
            </w:r>
          </w:p>
        </w:tc>
      </w:tr>
      <w:tr w:rsidR="004C4E3B" w:rsidRPr="00240ACB" w14:paraId="466F635D" w14:textId="77777777" w:rsidTr="00DE6B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576" w:type="dxa"/>
            <w:tcBorders>
              <w:left w:val="single" w:sz="12" w:space="0" w:color="auto"/>
            </w:tcBorders>
            <w:shd w:val="clear" w:color="auto" w:fill="auto"/>
            <w:noWrap/>
            <w:vAlign w:val="bottom"/>
            <w:hideMark/>
          </w:tcPr>
          <w:p w14:paraId="6EFE0F8A"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Осина</w:t>
            </w:r>
          </w:p>
        </w:tc>
        <w:tc>
          <w:tcPr>
            <w:tcW w:w="2410" w:type="dxa"/>
            <w:shd w:val="clear" w:color="auto" w:fill="auto"/>
            <w:noWrap/>
            <w:vAlign w:val="bottom"/>
            <w:hideMark/>
          </w:tcPr>
          <w:p w14:paraId="23A70769" w14:textId="77777777" w:rsidR="004C4E3B" w:rsidRPr="00240ACB" w:rsidRDefault="004C4E3B" w:rsidP="00534D11">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c>
          <w:tcPr>
            <w:tcW w:w="1275" w:type="dxa"/>
            <w:shd w:val="clear" w:color="auto" w:fill="auto"/>
            <w:noWrap/>
            <w:vAlign w:val="center"/>
            <w:hideMark/>
          </w:tcPr>
          <w:p w14:paraId="59D41EBC"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10,5</w:t>
            </w:r>
          </w:p>
        </w:tc>
        <w:tc>
          <w:tcPr>
            <w:tcW w:w="1276" w:type="dxa"/>
            <w:shd w:val="clear" w:color="auto" w:fill="auto"/>
            <w:noWrap/>
            <w:vAlign w:val="center"/>
            <w:hideMark/>
          </w:tcPr>
          <w:p w14:paraId="39ABF919"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30,5</w:t>
            </w:r>
          </w:p>
        </w:tc>
        <w:tc>
          <w:tcPr>
            <w:tcW w:w="1093" w:type="dxa"/>
            <w:shd w:val="clear" w:color="auto" w:fill="auto"/>
            <w:noWrap/>
            <w:vAlign w:val="center"/>
            <w:hideMark/>
          </w:tcPr>
          <w:p w14:paraId="15801604"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45,5</w:t>
            </w:r>
          </w:p>
        </w:tc>
        <w:tc>
          <w:tcPr>
            <w:tcW w:w="880" w:type="dxa"/>
            <w:tcBorders>
              <w:right w:val="single" w:sz="12" w:space="0" w:color="auto"/>
            </w:tcBorders>
            <w:shd w:val="clear" w:color="auto" w:fill="auto"/>
            <w:noWrap/>
            <w:vAlign w:val="center"/>
            <w:hideMark/>
          </w:tcPr>
          <w:p w14:paraId="6DD95A70"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55,5</w:t>
            </w:r>
          </w:p>
        </w:tc>
      </w:tr>
      <w:tr w:rsidR="004C4E3B" w:rsidRPr="00240ACB" w14:paraId="67DC4468" w14:textId="77777777" w:rsidTr="00A66A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2576" w:type="dxa"/>
            <w:tcBorders>
              <w:left w:val="single" w:sz="12" w:space="0" w:color="auto"/>
              <w:bottom w:val="single" w:sz="18" w:space="0" w:color="000000"/>
            </w:tcBorders>
            <w:shd w:val="clear" w:color="auto" w:fill="auto"/>
            <w:noWrap/>
            <w:vAlign w:val="bottom"/>
            <w:hideMark/>
          </w:tcPr>
          <w:p w14:paraId="3A43B72F"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Ива древовидная</w:t>
            </w:r>
          </w:p>
        </w:tc>
        <w:tc>
          <w:tcPr>
            <w:tcW w:w="2410" w:type="dxa"/>
            <w:tcBorders>
              <w:bottom w:val="single" w:sz="18" w:space="0" w:color="000000"/>
            </w:tcBorders>
            <w:shd w:val="clear" w:color="auto" w:fill="auto"/>
            <w:noWrap/>
            <w:vAlign w:val="bottom"/>
            <w:hideMark/>
          </w:tcPr>
          <w:p w14:paraId="52D75C17" w14:textId="77777777" w:rsidR="004C4E3B" w:rsidRPr="00240ACB" w:rsidRDefault="004C4E3B" w:rsidP="00534D11">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c>
          <w:tcPr>
            <w:tcW w:w="1275" w:type="dxa"/>
            <w:tcBorders>
              <w:bottom w:val="single" w:sz="18" w:space="0" w:color="000000"/>
            </w:tcBorders>
            <w:shd w:val="clear" w:color="auto" w:fill="auto"/>
            <w:noWrap/>
            <w:vAlign w:val="center"/>
            <w:hideMark/>
          </w:tcPr>
          <w:p w14:paraId="2AF4CC47"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10,5</w:t>
            </w:r>
          </w:p>
        </w:tc>
        <w:tc>
          <w:tcPr>
            <w:tcW w:w="1276" w:type="dxa"/>
            <w:tcBorders>
              <w:bottom w:val="single" w:sz="18" w:space="0" w:color="000000"/>
            </w:tcBorders>
            <w:shd w:val="clear" w:color="auto" w:fill="auto"/>
            <w:noWrap/>
            <w:vAlign w:val="center"/>
            <w:hideMark/>
          </w:tcPr>
          <w:p w14:paraId="0C4D852E"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25,5</w:t>
            </w:r>
          </w:p>
        </w:tc>
        <w:tc>
          <w:tcPr>
            <w:tcW w:w="1093" w:type="dxa"/>
            <w:tcBorders>
              <w:bottom w:val="single" w:sz="18" w:space="0" w:color="000000"/>
            </w:tcBorders>
            <w:shd w:val="clear" w:color="auto" w:fill="auto"/>
            <w:noWrap/>
            <w:vAlign w:val="center"/>
            <w:hideMark/>
          </w:tcPr>
          <w:p w14:paraId="14FAF0D5"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35,5</w:t>
            </w:r>
          </w:p>
        </w:tc>
        <w:tc>
          <w:tcPr>
            <w:tcW w:w="880" w:type="dxa"/>
            <w:tcBorders>
              <w:bottom w:val="single" w:sz="18" w:space="0" w:color="000000"/>
              <w:right w:val="single" w:sz="12" w:space="0" w:color="auto"/>
            </w:tcBorders>
            <w:shd w:val="clear" w:color="auto" w:fill="auto"/>
            <w:noWrap/>
            <w:vAlign w:val="center"/>
            <w:hideMark/>
          </w:tcPr>
          <w:p w14:paraId="79F5DAEA"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45,5</w:t>
            </w:r>
          </w:p>
        </w:tc>
      </w:tr>
    </w:tbl>
    <w:p w14:paraId="08393E4C" w14:textId="77777777" w:rsidR="004C4E3B" w:rsidRPr="00240ACB" w:rsidRDefault="004C4E3B" w:rsidP="004C4E3B">
      <w:pPr>
        <w:spacing w:after="0"/>
        <w:ind w:firstLine="567"/>
        <w:jc w:val="both"/>
        <w:rPr>
          <w:rFonts w:ascii="Times New Roman" w:hAnsi="Times New Roman"/>
          <w:iCs/>
          <w:sz w:val="20"/>
          <w:szCs w:val="20"/>
        </w:rPr>
      </w:pPr>
    </w:p>
    <w:p w14:paraId="1717AE65" w14:textId="77777777" w:rsidR="004C4E3B" w:rsidRPr="00240ACB" w:rsidRDefault="004C4E3B" w:rsidP="004C4E3B">
      <w:pPr>
        <w:spacing w:after="0"/>
        <w:ind w:firstLine="567"/>
        <w:jc w:val="both"/>
        <w:rPr>
          <w:rFonts w:ascii="Times New Roman" w:hAnsi="Times New Roman"/>
          <w:sz w:val="24"/>
          <w:szCs w:val="24"/>
        </w:rPr>
      </w:pPr>
      <w:r w:rsidRPr="00240ACB">
        <w:rPr>
          <w:rFonts w:ascii="Times New Roman" w:hAnsi="Times New Roman"/>
          <w:sz w:val="24"/>
          <w:szCs w:val="24"/>
        </w:rPr>
        <w:t>Количество лет, через которое насаждения войдут в категорию спелых, определено Оценщиком как разность возраста рубок (среднего значения) и среднего значения для соответствующей группы возраста.</w:t>
      </w:r>
    </w:p>
    <w:p w14:paraId="028A28CB" w14:textId="77777777" w:rsidR="004C4E3B" w:rsidRPr="00240ACB" w:rsidRDefault="004C4E3B" w:rsidP="004C4E3B">
      <w:pPr>
        <w:spacing w:after="0"/>
        <w:ind w:firstLine="567"/>
        <w:jc w:val="both"/>
        <w:rPr>
          <w:rFonts w:ascii="Times New Roman" w:hAnsi="Times New Roman"/>
          <w:iCs/>
          <w:sz w:val="24"/>
          <w:szCs w:val="26"/>
        </w:rPr>
      </w:pPr>
    </w:p>
    <w:p w14:paraId="094BADE5" w14:textId="77777777" w:rsidR="004C4E3B" w:rsidRPr="00240ACB" w:rsidRDefault="004C4E3B" w:rsidP="004C4E3B">
      <w:pPr>
        <w:jc w:val="both"/>
        <w:rPr>
          <w:rFonts w:ascii="Times New Roman" w:hAnsi="Times New Roman"/>
          <w:bCs/>
          <w:sz w:val="24"/>
          <w:szCs w:val="24"/>
        </w:rPr>
      </w:pPr>
      <w:bookmarkStart w:id="241" w:name="_Hlk42983684"/>
      <w:r w:rsidRPr="00240ACB">
        <w:rPr>
          <w:rFonts w:ascii="Times New Roman" w:hAnsi="Times New Roman"/>
          <w:bCs/>
          <w:sz w:val="24"/>
          <w:szCs w:val="24"/>
        </w:rPr>
        <w:t>Таблица</w:t>
      </w:r>
      <w:r w:rsidR="00ED02A2" w:rsidRPr="00240ACB">
        <w:rPr>
          <w:rFonts w:ascii="Times New Roman" w:hAnsi="Times New Roman"/>
          <w:bCs/>
          <w:sz w:val="24"/>
          <w:szCs w:val="24"/>
        </w:rPr>
        <w:t xml:space="preserve"> </w:t>
      </w:r>
      <w:r w:rsidR="00FE1663" w:rsidRPr="00240ACB">
        <w:rPr>
          <w:rFonts w:ascii="Times New Roman" w:hAnsi="Times New Roman"/>
          <w:bCs/>
          <w:sz w:val="24"/>
          <w:szCs w:val="24"/>
        </w:rPr>
        <w:t>4</w:t>
      </w:r>
      <w:r w:rsidR="00AA0044" w:rsidRPr="00240ACB">
        <w:rPr>
          <w:rFonts w:ascii="Times New Roman" w:hAnsi="Times New Roman"/>
          <w:bCs/>
          <w:sz w:val="24"/>
          <w:szCs w:val="24"/>
        </w:rPr>
        <w:t>3</w:t>
      </w:r>
      <w:r w:rsidR="00ED02A2" w:rsidRPr="00240ACB">
        <w:rPr>
          <w:rFonts w:ascii="Times New Roman" w:hAnsi="Times New Roman"/>
          <w:bCs/>
          <w:sz w:val="24"/>
          <w:szCs w:val="24"/>
        </w:rPr>
        <w:t>.</w:t>
      </w:r>
      <w:r w:rsidRPr="00240ACB">
        <w:rPr>
          <w:rFonts w:ascii="Times New Roman" w:hAnsi="Times New Roman"/>
          <w:bCs/>
          <w:sz w:val="24"/>
          <w:szCs w:val="24"/>
        </w:rPr>
        <w:t xml:space="preserve"> </w:t>
      </w:r>
      <w:bookmarkEnd w:id="241"/>
      <w:r w:rsidRPr="00240ACB">
        <w:rPr>
          <w:rFonts w:ascii="Times New Roman" w:hAnsi="Times New Roman"/>
          <w:bCs/>
          <w:sz w:val="24"/>
          <w:szCs w:val="24"/>
        </w:rPr>
        <w:t>Количество лет, через которое насаждения войдут в категорию спелых</w:t>
      </w:r>
    </w:p>
    <w:tbl>
      <w:tblPr>
        <w:tblW w:w="5000" w:type="pct"/>
        <w:tblLook w:val="04A0" w:firstRow="1" w:lastRow="0" w:firstColumn="1" w:lastColumn="0" w:noHBand="0" w:noVBand="1"/>
      </w:tblPr>
      <w:tblGrid>
        <w:gridCol w:w="2186"/>
        <w:gridCol w:w="1148"/>
        <w:gridCol w:w="2614"/>
        <w:gridCol w:w="2150"/>
        <w:gridCol w:w="1614"/>
      </w:tblGrid>
      <w:tr w:rsidR="004C4E3B" w:rsidRPr="00240ACB" w14:paraId="43BA07D8" w14:textId="77777777" w:rsidTr="002D06B8">
        <w:trPr>
          <w:trHeight w:val="810"/>
        </w:trPr>
        <w:tc>
          <w:tcPr>
            <w:tcW w:w="1125" w:type="pct"/>
            <w:tcBorders>
              <w:top w:val="single" w:sz="8" w:space="0" w:color="auto"/>
              <w:left w:val="single" w:sz="12" w:space="0" w:color="auto"/>
              <w:bottom w:val="single" w:sz="12" w:space="0" w:color="auto"/>
              <w:right w:val="single" w:sz="8" w:space="0" w:color="000000"/>
            </w:tcBorders>
            <w:shd w:val="clear" w:color="auto" w:fill="auto"/>
            <w:vAlign w:val="center"/>
            <w:hideMark/>
          </w:tcPr>
          <w:p w14:paraId="375ADBDF" w14:textId="77777777" w:rsidR="004C4E3B" w:rsidRPr="00240ACB" w:rsidRDefault="004C4E3B" w:rsidP="004C4E3B">
            <w:pPr>
              <w:spacing w:after="0"/>
              <w:jc w:val="center"/>
              <w:rPr>
                <w:rFonts w:ascii="Times New Roman" w:eastAsia="Times New Roman" w:hAnsi="Times New Roman"/>
                <w:b/>
                <w:bCs/>
                <w:i/>
                <w:iCs/>
                <w:color w:val="000000"/>
                <w:sz w:val="20"/>
                <w:szCs w:val="20"/>
                <w:lang w:eastAsia="ru-RU"/>
              </w:rPr>
            </w:pPr>
            <w:r w:rsidRPr="00240ACB">
              <w:rPr>
                <w:rFonts w:ascii="Times New Roman" w:eastAsia="Times New Roman" w:hAnsi="Times New Roman"/>
                <w:b/>
                <w:bCs/>
                <w:i/>
                <w:iCs/>
                <w:color w:val="000000"/>
                <w:sz w:val="20"/>
                <w:szCs w:val="20"/>
                <w:lang w:eastAsia="ru-RU"/>
              </w:rPr>
              <w:t>Лесообразующая порода</w:t>
            </w:r>
          </w:p>
        </w:tc>
        <w:tc>
          <w:tcPr>
            <w:tcW w:w="591" w:type="pct"/>
            <w:tcBorders>
              <w:top w:val="single" w:sz="8" w:space="0" w:color="auto"/>
              <w:left w:val="nil"/>
              <w:bottom w:val="single" w:sz="12" w:space="0" w:color="auto"/>
              <w:right w:val="single" w:sz="8" w:space="0" w:color="000000"/>
            </w:tcBorders>
            <w:shd w:val="clear" w:color="auto" w:fill="auto"/>
            <w:vAlign w:val="center"/>
            <w:hideMark/>
          </w:tcPr>
          <w:p w14:paraId="33B1D4E4" w14:textId="77777777" w:rsidR="004C4E3B" w:rsidRPr="00240ACB" w:rsidRDefault="004C4E3B" w:rsidP="004C4E3B">
            <w:pPr>
              <w:spacing w:after="0"/>
              <w:jc w:val="center"/>
              <w:rPr>
                <w:rFonts w:ascii="Times New Roman" w:eastAsia="Times New Roman" w:hAnsi="Times New Roman"/>
                <w:b/>
                <w:bCs/>
                <w:i/>
                <w:iCs/>
                <w:color w:val="000000"/>
                <w:sz w:val="20"/>
                <w:szCs w:val="20"/>
                <w:lang w:eastAsia="ru-RU"/>
              </w:rPr>
            </w:pPr>
            <w:r w:rsidRPr="00240ACB">
              <w:rPr>
                <w:rFonts w:ascii="Times New Roman" w:eastAsia="Times New Roman" w:hAnsi="Times New Roman"/>
                <w:b/>
                <w:bCs/>
                <w:i/>
                <w:iCs/>
                <w:color w:val="000000"/>
                <w:sz w:val="20"/>
                <w:szCs w:val="20"/>
                <w:lang w:eastAsia="ru-RU"/>
              </w:rPr>
              <w:t>Интервал класса возраста, лет</w:t>
            </w:r>
          </w:p>
        </w:tc>
        <w:tc>
          <w:tcPr>
            <w:tcW w:w="1346" w:type="pct"/>
            <w:tcBorders>
              <w:top w:val="single" w:sz="8" w:space="0" w:color="auto"/>
              <w:left w:val="nil"/>
              <w:bottom w:val="single" w:sz="12" w:space="0" w:color="auto"/>
              <w:right w:val="single" w:sz="8" w:space="0" w:color="000000"/>
            </w:tcBorders>
            <w:shd w:val="clear" w:color="auto" w:fill="auto"/>
            <w:vAlign w:val="center"/>
            <w:hideMark/>
          </w:tcPr>
          <w:p w14:paraId="4841060B" w14:textId="77777777" w:rsidR="004C4E3B" w:rsidRPr="00240ACB" w:rsidRDefault="004C4E3B" w:rsidP="004C4E3B">
            <w:pPr>
              <w:spacing w:after="0"/>
              <w:jc w:val="center"/>
              <w:rPr>
                <w:rFonts w:ascii="Times New Roman" w:eastAsia="Times New Roman" w:hAnsi="Times New Roman"/>
                <w:b/>
                <w:bCs/>
                <w:i/>
                <w:iCs/>
                <w:color w:val="000000"/>
                <w:sz w:val="20"/>
                <w:szCs w:val="20"/>
                <w:lang w:eastAsia="ru-RU"/>
              </w:rPr>
            </w:pPr>
            <w:r w:rsidRPr="00240ACB">
              <w:rPr>
                <w:rFonts w:ascii="Times New Roman" w:eastAsia="Times New Roman" w:hAnsi="Times New Roman"/>
                <w:b/>
                <w:bCs/>
                <w:i/>
                <w:iCs/>
                <w:color w:val="000000"/>
                <w:sz w:val="20"/>
                <w:szCs w:val="20"/>
                <w:lang w:eastAsia="ru-RU"/>
              </w:rPr>
              <w:t>Молодняки 1 и 2 класса</w:t>
            </w:r>
          </w:p>
        </w:tc>
        <w:tc>
          <w:tcPr>
            <w:tcW w:w="1107" w:type="pct"/>
            <w:tcBorders>
              <w:top w:val="single" w:sz="8" w:space="0" w:color="auto"/>
              <w:left w:val="nil"/>
              <w:bottom w:val="single" w:sz="12" w:space="0" w:color="auto"/>
              <w:right w:val="single" w:sz="8" w:space="0" w:color="000000"/>
            </w:tcBorders>
            <w:shd w:val="clear" w:color="auto" w:fill="auto"/>
            <w:vAlign w:val="center"/>
            <w:hideMark/>
          </w:tcPr>
          <w:p w14:paraId="0191BE53" w14:textId="77777777" w:rsidR="004C4E3B" w:rsidRPr="00240ACB" w:rsidRDefault="004C4E3B" w:rsidP="004C4E3B">
            <w:pPr>
              <w:spacing w:after="0"/>
              <w:jc w:val="center"/>
              <w:rPr>
                <w:rFonts w:ascii="Times New Roman" w:eastAsia="Times New Roman" w:hAnsi="Times New Roman"/>
                <w:b/>
                <w:bCs/>
                <w:i/>
                <w:iCs/>
                <w:color w:val="000000"/>
                <w:sz w:val="20"/>
                <w:szCs w:val="20"/>
                <w:lang w:eastAsia="ru-RU"/>
              </w:rPr>
            </w:pPr>
            <w:r w:rsidRPr="00240ACB">
              <w:rPr>
                <w:rFonts w:ascii="Times New Roman" w:eastAsia="Times New Roman" w:hAnsi="Times New Roman"/>
                <w:b/>
                <w:bCs/>
                <w:i/>
                <w:iCs/>
                <w:color w:val="000000"/>
                <w:sz w:val="20"/>
                <w:szCs w:val="20"/>
                <w:lang w:eastAsia="ru-RU"/>
              </w:rPr>
              <w:t>Средневозрастные</w:t>
            </w:r>
          </w:p>
        </w:tc>
        <w:tc>
          <w:tcPr>
            <w:tcW w:w="831" w:type="pct"/>
            <w:tcBorders>
              <w:top w:val="single" w:sz="8" w:space="0" w:color="auto"/>
              <w:left w:val="nil"/>
              <w:bottom w:val="nil"/>
              <w:right w:val="single" w:sz="12" w:space="0" w:color="auto"/>
            </w:tcBorders>
            <w:shd w:val="clear" w:color="auto" w:fill="auto"/>
            <w:vAlign w:val="center"/>
            <w:hideMark/>
          </w:tcPr>
          <w:p w14:paraId="4F3F1FF6" w14:textId="77777777" w:rsidR="004C4E3B" w:rsidRPr="00240ACB" w:rsidRDefault="004C4E3B" w:rsidP="004C4E3B">
            <w:pPr>
              <w:spacing w:after="0"/>
              <w:jc w:val="center"/>
              <w:rPr>
                <w:rFonts w:ascii="Times New Roman" w:eastAsia="Times New Roman" w:hAnsi="Times New Roman"/>
                <w:b/>
                <w:bCs/>
                <w:i/>
                <w:iCs/>
                <w:color w:val="000000"/>
                <w:sz w:val="20"/>
                <w:szCs w:val="20"/>
                <w:lang w:eastAsia="ru-RU"/>
              </w:rPr>
            </w:pPr>
            <w:r w:rsidRPr="00240ACB">
              <w:rPr>
                <w:rFonts w:ascii="Times New Roman" w:eastAsia="Times New Roman" w:hAnsi="Times New Roman"/>
                <w:b/>
                <w:bCs/>
                <w:i/>
                <w:iCs/>
                <w:color w:val="000000"/>
                <w:sz w:val="20"/>
                <w:szCs w:val="20"/>
                <w:lang w:eastAsia="ru-RU"/>
              </w:rPr>
              <w:t>Приспевающие</w:t>
            </w:r>
          </w:p>
        </w:tc>
      </w:tr>
      <w:tr w:rsidR="004C4E3B" w:rsidRPr="00240ACB" w14:paraId="6EE535CC" w14:textId="77777777" w:rsidTr="00DE6BAD">
        <w:trPr>
          <w:trHeight w:val="300"/>
        </w:trPr>
        <w:tc>
          <w:tcPr>
            <w:tcW w:w="5000" w:type="pct"/>
            <w:gridSpan w:val="5"/>
            <w:tcBorders>
              <w:top w:val="single" w:sz="12" w:space="0" w:color="auto"/>
              <w:left w:val="single" w:sz="12" w:space="0" w:color="auto"/>
              <w:bottom w:val="single" w:sz="4" w:space="0" w:color="auto"/>
              <w:right w:val="single" w:sz="12" w:space="0" w:color="auto"/>
            </w:tcBorders>
            <w:shd w:val="clear" w:color="auto" w:fill="auto"/>
            <w:noWrap/>
            <w:vAlign w:val="center"/>
            <w:hideMark/>
          </w:tcPr>
          <w:p w14:paraId="52CBC8DA" w14:textId="77777777" w:rsidR="004C4E3B" w:rsidRPr="00240ACB" w:rsidRDefault="004C4E3B" w:rsidP="004C4E3B">
            <w:pPr>
              <w:spacing w:after="0"/>
              <w:jc w:val="center"/>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Хвойные</w:t>
            </w:r>
          </w:p>
        </w:tc>
      </w:tr>
      <w:tr w:rsidR="004C4E3B" w:rsidRPr="00240ACB" w14:paraId="0D956791" w14:textId="77777777" w:rsidTr="00A66A84">
        <w:trPr>
          <w:trHeight w:val="300"/>
        </w:trPr>
        <w:tc>
          <w:tcPr>
            <w:tcW w:w="1125" w:type="pct"/>
            <w:tcBorders>
              <w:top w:val="nil"/>
              <w:left w:val="single" w:sz="12" w:space="0" w:color="auto"/>
              <w:bottom w:val="single" w:sz="4" w:space="0" w:color="auto"/>
              <w:right w:val="single" w:sz="4" w:space="0" w:color="auto"/>
            </w:tcBorders>
            <w:shd w:val="clear" w:color="auto" w:fill="auto"/>
            <w:noWrap/>
            <w:vAlign w:val="bottom"/>
            <w:hideMark/>
          </w:tcPr>
          <w:p w14:paraId="6A4DD4CF"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Сосна</w:t>
            </w:r>
          </w:p>
        </w:tc>
        <w:tc>
          <w:tcPr>
            <w:tcW w:w="591" w:type="pct"/>
            <w:tcBorders>
              <w:top w:val="nil"/>
              <w:left w:val="nil"/>
              <w:bottom w:val="single" w:sz="4" w:space="0" w:color="auto"/>
              <w:right w:val="single" w:sz="4" w:space="0" w:color="auto"/>
            </w:tcBorders>
            <w:shd w:val="clear" w:color="auto" w:fill="auto"/>
            <w:noWrap/>
            <w:vAlign w:val="bottom"/>
            <w:hideMark/>
          </w:tcPr>
          <w:p w14:paraId="46E9F339" w14:textId="77777777" w:rsidR="004C4E3B" w:rsidRPr="00240ACB" w:rsidRDefault="004C4E3B" w:rsidP="00ED02A2">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20</w:t>
            </w:r>
          </w:p>
        </w:tc>
        <w:tc>
          <w:tcPr>
            <w:tcW w:w="1346" w:type="pct"/>
            <w:tcBorders>
              <w:top w:val="nil"/>
              <w:left w:val="nil"/>
              <w:bottom w:val="single" w:sz="4" w:space="0" w:color="auto"/>
              <w:right w:val="single" w:sz="4" w:space="0" w:color="auto"/>
            </w:tcBorders>
            <w:shd w:val="clear" w:color="auto" w:fill="auto"/>
            <w:noWrap/>
            <w:vAlign w:val="center"/>
            <w:hideMark/>
          </w:tcPr>
          <w:p w14:paraId="1824AC5F"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90</w:t>
            </w:r>
          </w:p>
        </w:tc>
        <w:tc>
          <w:tcPr>
            <w:tcW w:w="1107" w:type="pct"/>
            <w:tcBorders>
              <w:top w:val="nil"/>
              <w:left w:val="nil"/>
              <w:bottom w:val="single" w:sz="4" w:space="0" w:color="auto"/>
              <w:right w:val="single" w:sz="4" w:space="0" w:color="auto"/>
            </w:tcBorders>
            <w:shd w:val="clear" w:color="auto" w:fill="auto"/>
            <w:noWrap/>
            <w:vAlign w:val="center"/>
            <w:hideMark/>
          </w:tcPr>
          <w:p w14:paraId="51F58A1C"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50</w:t>
            </w:r>
          </w:p>
        </w:tc>
        <w:tc>
          <w:tcPr>
            <w:tcW w:w="831" w:type="pct"/>
            <w:tcBorders>
              <w:top w:val="nil"/>
              <w:left w:val="nil"/>
              <w:bottom w:val="single" w:sz="4" w:space="0" w:color="auto"/>
              <w:right w:val="single" w:sz="12" w:space="0" w:color="auto"/>
            </w:tcBorders>
            <w:shd w:val="clear" w:color="auto" w:fill="auto"/>
            <w:noWrap/>
            <w:vAlign w:val="center"/>
            <w:hideMark/>
          </w:tcPr>
          <w:p w14:paraId="53C02698"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20</w:t>
            </w:r>
          </w:p>
        </w:tc>
      </w:tr>
      <w:tr w:rsidR="004C4E3B" w:rsidRPr="00240ACB" w14:paraId="7C570143" w14:textId="77777777" w:rsidTr="00A66A84">
        <w:trPr>
          <w:trHeight w:val="300"/>
        </w:trPr>
        <w:tc>
          <w:tcPr>
            <w:tcW w:w="1125" w:type="pct"/>
            <w:tcBorders>
              <w:top w:val="nil"/>
              <w:left w:val="single" w:sz="12" w:space="0" w:color="auto"/>
              <w:bottom w:val="single" w:sz="4" w:space="0" w:color="auto"/>
              <w:right w:val="single" w:sz="4" w:space="0" w:color="auto"/>
            </w:tcBorders>
            <w:shd w:val="clear" w:color="auto" w:fill="auto"/>
            <w:noWrap/>
            <w:vAlign w:val="bottom"/>
            <w:hideMark/>
          </w:tcPr>
          <w:p w14:paraId="37B2F10E"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Ель</w:t>
            </w:r>
          </w:p>
        </w:tc>
        <w:tc>
          <w:tcPr>
            <w:tcW w:w="591" w:type="pct"/>
            <w:tcBorders>
              <w:top w:val="nil"/>
              <w:left w:val="nil"/>
              <w:bottom w:val="single" w:sz="4" w:space="0" w:color="auto"/>
              <w:right w:val="single" w:sz="4" w:space="0" w:color="auto"/>
            </w:tcBorders>
            <w:shd w:val="clear" w:color="auto" w:fill="auto"/>
            <w:noWrap/>
            <w:vAlign w:val="bottom"/>
            <w:hideMark/>
          </w:tcPr>
          <w:p w14:paraId="66D67595" w14:textId="77777777" w:rsidR="004C4E3B" w:rsidRPr="00240ACB" w:rsidRDefault="004C4E3B" w:rsidP="00ED02A2">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20</w:t>
            </w:r>
          </w:p>
        </w:tc>
        <w:tc>
          <w:tcPr>
            <w:tcW w:w="1346" w:type="pct"/>
            <w:tcBorders>
              <w:top w:val="nil"/>
              <w:left w:val="nil"/>
              <w:bottom w:val="single" w:sz="4" w:space="0" w:color="auto"/>
              <w:right w:val="single" w:sz="4" w:space="0" w:color="auto"/>
            </w:tcBorders>
            <w:shd w:val="clear" w:color="auto" w:fill="auto"/>
            <w:noWrap/>
            <w:vAlign w:val="center"/>
            <w:hideMark/>
          </w:tcPr>
          <w:p w14:paraId="4C69CA9E"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90</w:t>
            </w:r>
          </w:p>
        </w:tc>
        <w:tc>
          <w:tcPr>
            <w:tcW w:w="1107" w:type="pct"/>
            <w:tcBorders>
              <w:top w:val="nil"/>
              <w:left w:val="nil"/>
              <w:bottom w:val="single" w:sz="4" w:space="0" w:color="auto"/>
              <w:right w:val="single" w:sz="4" w:space="0" w:color="auto"/>
            </w:tcBorders>
            <w:shd w:val="clear" w:color="auto" w:fill="auto"/>
            <w:noWrap/>
            <w:vAlign w:val="center"/>
            <w:hideMark/>
          </w:tcPr>
          <w:p w14:paraId="118EE20C"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50</w:t>
            </w:r>
          </w:p>
        </w:tc>
        <w:tc>
          <w:tcPr>
            <w:tcW w:w="831" w:type="pct"/>
            <w:tcBorders>
              <w:top w:val="nil"/>
              <w:left w:val="nil"/>
              <w:bottom w:val="single" w:sz="4" w:space="0" w:color="auto"/>
              <w:right w:val="single" w:sz="12" w:space="0" w:color="auto"/>
            </w:tcBorders>
            <w:shd w:val="clear" w:color="auto" w:fill="auto"/>
            <w:noWrap/>
            <w:vAlign w:val="center"/>
            <w:hideMark/>
          </w:tcPr>
          <w:p w14:paraId="3182A740"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20</w:t>
            </w:r>
          </w:p>
        </w:tc>
      </w:tr>
      <w:tr w:rsidR="004C4E3B" w:rsidRPr="00240ACB" w14:paraId="40A572D9" w14:textId="77777777" w:rsidTr="00A66A84">
        <w:trPr>
          <w:trHeight w:val="300"/>
        </w:trPr>
        <w:tc>
          <w:tcPr>
            <w:tcW w:w="1125" w:type="pct"/>
            <w:tcBorders>
              <w:top w:val="nil"/>
              <w:left w:val="single" w:sz="12" w:space="0" w:color="auto"/>
              <w:bottom w:val="single" w:sz="4" w:space="0" w:color="auto"/>
              <w:right w:val="single" w:sz="4" w:space="0" w:color="auto"/>
            </w:tcBorders>
            <w:shd w:val="clear" w:color="auto" w:fill="auto"/>
            <w:noWrap/>
            <w:vAlign w:val="bottom"/>
            <w:hideMark/>
          </w:tcPr>
          <w:p w14:paraId="30D85E54"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Лиственница</w:t>
            </w:r>
          </w:p>
        </w:tc>
        <w:tc>
          <w:tcPr>
            <w:tcW w:w="591" w:type="pct"/>
            <w:tcBorders>
              <w:top w:val="nil"/>
              <w:left w:val="nil"/>
              <w:bottom w:val="single" w:sz="4" w:space="0" w:color="auto"/>
              <w:right w:val="single" w:sz="4" w:space="0" w:color="auto"/>
            </w:tcBorders>
            <w:shd w:val="clear" w:color="auto" w:fill="auto"/>
            <w:noWrap/>
            <w:vAlign w:val="bottom"/>
            <w:hideMark/>
          </w:tcPr>
          <w:p w14:paraId="77A78112" w14:textId="77777777" w:rsidR="004C4E3B" w:rsidRPr="00240ACB" w:rsidRDefault="004C4E3B" w:rsidP="00ED02A2">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20</w:t>
            </w:r>
          </w:p>
        </w:tc>
        <w:tc>
          <w:tcPr>
            <w:tcW w:w="1346" w:type="pct"/>
            <w:tcBorders>
              <w:top w:val="nil"/>
              <w:left w:val="nil"/>
              <w:bottom w:val="single" w:sz="4" w:space="0" w:color="auto"/>
              <w:right w:val="single" w:sz="4" w:space="0" w:color="auto"/>
            </w:tcBorders>
            <w:shd w:val="clear" w:color="auto" w:fill="auto"/>
            <w:noWrap/>
            <w:vAlign w:val="center"/>
            <w:hideMark/>
          </w:tcPr>
          <w:p w14:paraId="700F9775"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90</w:t>
            </w:r>
          </w:p>
        </w:tc>
        <w:tc>
          <w:tcPr>
            <w:tcW w:w="1107" w:type="pct"/>
            <w:tcBorders>
              <w:top w:val="nil"/>
              <w:left w:val="nil"/>
              <w:bottom w:val="single" w:sz="4" w:space="0" w:color="auto"/>
              <w:right w:val="single" w:sz="4" w:space="0" w:color="auto"/>
            </w:tcBorders>
            <w:shd w:val="clear" w:color="auto" w:fill="auto"/>
            <w:noWrap/>
            <w:vAlign w:val="center"/>
            <w:hideMark/>
          </w:tcPr>
          <w:p w14:paraId="21325087"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50</w:t>
            </w:r>
          </w:p>
        </w:tc>
        <w:tc>
          <w:tcPr>
            <w:tcW w:w="831" w:type="pct"/>
            <w:tcBorders>
              <w:top w:val="nil"/>
              <w:left w:val="nil"/>
              <w:bottom w:val="single" w:sz="4" w:space="0" w:color="auto"/>
              <w:right w:val="single" w:sz="12" w:space="0" w:color="auto"/>
            </w:tcBorders>
            <w:shd w:val="clear" w:color="auto" w:fill="auto"/>
            <w:noWrap/>
            <w:vAlign w:val="center"/>
            <w:hideMark/>
          </w:tcPr>
          <w:p w14:paraId="2248099C"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20</w:t>
            </w:r>
          </w:p>
        </w:tc>
      </w:tr>
      <w:tr w:rsidR="004C4E3B" w:rsidRPr="00240ACB" w14:paraId="55F8D1AD" w14:textId="77777777" w:rsidTr="00A66A84">
        <w:trPr>
          <w:trHeight w:val="300"/>
        </w:trPr>
        <w:tc>
          <w:tcPr>
            <w:tcW w:w="1125" w:type="pct"/>
            <w:tcBorders>
              <w:top w:val="nil"/>
              <w:left w:val="single" w:sz="12" w:space="0" w:color="auto"/>
              <w:bottom w:val="single" w:sz="4" w:space="0" w:color="auto"/>
              <w:right w:val="single" w:sz="4" w:space="0" w:color="auto"/>
            </w:tcBorders>
            <w:shd w:val="clear" w:color="auto" w:fill="auto"/>
            <w:noWrap/>
            <w:vAlign w:val="bottom"/>
            <w:hideMark/>
          </w:tcPr>
          <w:p w14:paraId="2633CC1F"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Кедр</w:t>
            </w:r>
          </w:p>
        </w:tc>
        <w:tc>
          <w:tcPr>
            <w:tcW w:w="591" w:type="pct"/>
            <w:tcBorders>
              <w:top w:val="nil"/>
              <w:left w:val="nil"/>
              <w:bottom w:val="single" w:sz="4" w:space="0" w:color="auto"/>
              <w:right w:val="single" w:sz="4" w:space="0" w:color="auto"/>
            </w:tcBorders>
            <w:shd w:val="clear" w:color="auto" w:fill="auto"/>
            <w:noWrap/>
            <w:vAlign w:val="bottom"/>
            <w:hideMark/>
          </w:tcPr>
          <w:p w14:paraId="2C2A7A35" w14:textId="77777777" w:rsidR="004C4E3B" w:rsidRPr="00240ACB" w:rsidRDefault="004C4E3B" w:rsidP="00ED02A2">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40</w:t>
            </w:r>
          </w:p>
        </w:tc>
        <w:tc>
          <w:tcPr>
            <w:tcW w:w="1346" w:type="pct"/>
            <w:tcBorders>
              <w:top w:val="nil"/>
              <w:left w:val="nil"/>
              <w:bottom w:val="single" w:sz="4" w:space="0" w:color="auto"/>
              <w:right w:val="single" w:sz="4" w:space="0" w:color="auto"/>
            </w:tcBorders>
            <w:shd w:val="clear" w:color="auto" w:fill="auto"/>
            <w:noWrap/>
            <w:vAlign w:val="center"/>
            <w:hideMark/>
          </w:tcPr>
          <w:p w14:paraId="749F1EE3"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180</w:t>
            </w:r>
          </w:p>
        </w:tc>
        <w:tc>
          <w:tcPr>
            <w:tcW w:w="1107" w:type="pct"/>
            <w:tcBorders>
              <w:top w:val="nil"/>
              <w:left w:val="nil"/>
              <w:bottom w:val="single" w:sz="4" w:space="0" w:color="auto"/>
              <w:right w:val="single" w:sz="4" w:space="0" w:color="auto"/>
            </w:tcBorders>
            <w:shd w:val="clear" w:color="auto" w:fill="auto"/>
            <w:noWrap/>
            <w:vAlign w:val="center"/>
            <w:hideMark/>
          </w:tcPr>
          <w:p w14:paraId="1770F04A"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100</w:t>
            </w:r>
          </w:p>
        </w:tc>
        <w:tc>
          <w:tcPr>
            <w:tcW w:w="831" w:type="pct"/>
            <w:tcBorders>
              <w:top w:val="nil"/>
              <w:left w:val="nil"/>
              <w:bottom w:val="single" w:sz="4" w:space="0" w:color="auto"/>
              <w:right w:val="single" w:sz="12" w:space="0" w:color="auto"/>
            </w:tcBorders>
            <w:shd w:val="clear" w:color="auto" w:fill="auto"/>
            <w:noWrap/>
            <w:vAlign w:val="center"/>
            <w:hideMark/>
          </w:tcPr>
          <w:p w14:paraId="62BF0A3E"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40</w:t>
            </w:r>
          </w:p>
        </w:tc>
      </w:tr>
      <w:tr w:rsidR="004C4E3B" w:rsidRPr="00240ACB" w14:paraId="5C866A62" w14:textId="77777777" w:rsidTr="00DE6BAD">
        <w:trPr>
          <w:trHeight w:val="300"/>
        </w:trPr>
        <w:tc>
          <w:tcPr>
            <w:tcW w:w="5000" w:type="pct"/>
            <w:gridSpan w:val="5"/>
            <w:tcBorders>
              <w:top w:val="single" w:sz="4" w:space="0" w:color="auto"/>
              <w:left w:val="single" w:sz="12" w:space="0" w:color="auto"/>
              <w:bottom w:val="single" w:sz="4" w:space="0" w:color="auto"/>
              <w:right w:val="single" w:sz="12" w:space="0" w:color="auto"/>
            </w:tcBorders>
            <w:shd w:val="clear" w:color="auto" w:fill="auto"/>
            <w:noWrap/>
            <w:vAlign w:val="bottom"/>
            <w:hideMark/>
          </w:tcPr>
          <w:p w14:paraId="4590BBEE" w14:textId="77777777" w:rsidR="004C4E3B" w:rsidRPr="00240ACB" w:rsidRDefault="004C4E3B" w:rsidP="004C4E3B">
            <w:pPr>
              <w:spacing w:after="0"/>
              <w:jc w:val="center"/>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Твердолиственные</w:t>
            </w:r>
          </w:p>
        </w:tc>
      </w:tr>
      <w:tr w:rsidR="004C4E3B" w:rsidRPr="00240ACB" w14:paraId="027100D6" w14:textId="77777777" w:rsidTr="00A66A84">
        <w:trPr>
          <w:trHeight w:val="300"/>
        </w:trPr>
        <w:tc>
          <w:tcPr>
            <w:tcW w:w="1125" w:type="pct"/>
            <w:tcBorders>
              <w:top w:val="nil"/>
              <w:left w:val="single" w:sz="12" w:space="0" w:color="auto"/>
              <w:bottom w:val="single" w:sz="4" w:space="0" w:color="auto"/>
              <w:right w:val="single" w:sz="4" w:space="0" w:color="auto"/>
            </w:tcBorders>
            <w:shd w:val="clear" w:color="auto" w:fill="auto"/>
            <w:noWrap/>
            <w:vAlign w:val="bottom"/>
            <w:hideMark/>
          </w:tcPr>
          <w:p w14:paraId="2BAC1209"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Дуб высокоствольный</w:t>
            </w:r>
          </w:p>
        </w:tc>
        <w:tc>
          <w:tcPr>
            <w:tcW w:w="591" w:type="pct"/>
            <w:tcBorders>
              <w:top w:val="nil"/>
              <w:left w:val="nil"/>
              <w:bottom w:val="single" w:sz="4" w:space="0" w:color="auto"/>
              <w:right w:val="single" w:sz="4" w:space="0" w:color="auto"/>
            </w:tcBorders>
            <w:shd w:val="clear" w:color="auto" w:fill="auto"/>
            <w:noWrap/>
            <w:vAlign w:val="bottom"/>
            <w:hideMark/>
          </w:tcPr>
          <w:p w14:paraId="033CB459" w14:textId="77777777" w:rsidR="004C4E3B" w:rsidRPr="00240ACB" w:rsidRDefault="004C4E3B" w:rsidP="00ED02A2">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c>
          <w:tcPr>
            <w:tcW w:w="1346" w:type="pct"/>
            <w:tcBorders>
              <w:top w:val="nil"/>
              <w:left w:val="nil"/>
              <w:bottom w:val="single" w:sz="4" w:space="0" w:color="auto"/>
              <w:right w:val="single" w:sz="4" w:space="0" w:color="auto"/>
            </w:tcBorders>
            <w:shd w:val="clear" w:color="auto" w:fill="auto"/>
            <w:noWrap/>
            <w:vAlign w:val="center"/>
            <w:hideMark/>
          </w:tcPr>
          <w:p w14:paraId="4ADF5BF9"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100</w:t>
            </w:r>
          </w:p>
        </w:tc>
        <w:tc>
          <w:tcPr>
            <w:tcW w:w="1107" w:type="pct"/>
            <w:tcBorders>
              <w:top w:val="nil"/>
              <w:left w:val="nil"/>
              <w:bottom w:val="single" w:sz="4" w:space="0" w:color="auto"/>
              <w:right w:val="single" w:sz="4" w:space="0" w:color="auto"/>
            </w:tcBorders>
            <w:shd w:val="clear" w:color="auto" w:fill="auto"/>
            <w:noWrap/>
            <w:vAlign w:val="center"/>
            <w:hideMark/>
          </w:tcPr>
          <w:p w14:paraId="75D84EA6"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55</w:t>
            </w:r>
          </w:p>
        </w:tc>
        <w:tc>
          <w:tcPr>
            <w:tcW w:w="831" w:type="pct"/>
            <w:tcBorders>
              <w:top w:val="nil"/>
              <w:left w:val="nil"/>
              <w:bottom w:val="single" w:sz="4" w:space="0" w:color="auto"/>
              <w:right w:val="single" w:sz="12" w:space="0" w:color="auto"/>
            </w:tcBorders>
            <w:shd w:val="clear" w:color="auto" w:fill="auto"/>
            <w:noWrap/>
            <w:vAlign w:val="center"/>
            <w:hideMark/>
          </w:tcPr>
          <w:p w14:paraId="064E3C6E"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15</w:t>
            </w:r>
          </w:p>
        </w:tc>
      </w:tr>
      <w:tr w:rsidR="004C4E3B" w:rsidRPr="00240ACB" w14:paraId="16F73972" w14:textId="77777777" w:rsidTr="00A66A84">
        <w:trPr>
          <w:trHeight w:val="300"/>
        </w:trPr>
        <w:tc>
          <w:tcPr>
            <w:tcW w:w="1125" w:type="pct"/>
            <w:tcBorders>
              <w:top w:val="nil"/>
              <w:left w:val="single" w:sz="12" w:space="0" w:color="auto"/>
              <w:bottom w:val="single" w:sz="4" w:space="0" w:color="auto"/>
              <w:right w:val="single" w:sz="4" w:space="0" w:color="auto"/>
            </w:tcBorders>
            <w:shd w:val="clear" w:color="auto" w:fill="auto"/>
            <w:noWrap/>
            <w:vAlign w:val="bottom"/>
            <w:hideMark/>
          </w:tcPr>
          <w:p w14:paraId="4439C00C"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Дуб низкоствольный</w:t>
            </w:r>
          </w:p>
        </w:tc>
        <w:tc>
          <w:tcPr>
            <w:tcW w:w="591" w:type="pct"/>
            <w:tcBorders>
              <w:top w:val="nil"/>
              <w:left w:val="nil"/>
              <w:bottom w:val="single" w:sz="4" w:space="0" w:color="auto"/>
              <w:right w:val="single" w:sz="4" w:space="0" w:color="auto"/>
            </w:tcBorders>
            <w:shd w:val="clear" w:color="auto" w:fill="auto"/>
            <w:noWrap/>
            <w:vAlign w:val="bottom"/>
            <w:hideMark/>
          </w:tcPr>
          <w:p w14:paraId="76896FF0" w14:textId="77777777" w:rsidR="004C4E3B" w:rsidRPr="00240ACB" w:rsidRDefault="004C4E3B" w:rsidP="00ED02A2">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c>
          <w:tcPr>
            <w:tcW w:w="1346" w:type="pct"/>
            <w:tcBorders>
              <w:top w:val="nil"/>
              <w:left w:val="nil"/>
              <w:bottom w:val="single" w:sz="4" w:space="0" w:color="auto"/>
              <w:right w:val="single" w:sz="4" w:space="0" w:color="auto"/>
            </w:tcBorders>
            <w:shd w:val="clear" w:color="auto" w:fill="auto"/>
            <w:noWrap/>
            <w:vAlign w:val="center"/>
            <w:hideMark/>
          </w:tcPr>
          <w:p w14:paraId="11984A65"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65</w:t>
            </w:r>
          </w:p>
        </w:tc>
        <w:tc>
          <w:tcPr>
            <w:tcW w:w="1107" w:type="pct"/>
            <w:tcBorders>
              <w:top w:val="nil"/>
              <w:left w:val="nil"/>
              <w:bottom w:val="single" w:sz="4" w:space="0" w:color="auto"/>
              <w:right w:val="single" w:sz="4" w:space="0" w:color="auto"/>
            </w:tcBorders>
            <w:shd w:val="clear" w:color="auto" w:fill="auto"/>
            <w:noWrap/>
            <w:vAlign w:val="center"/>
            <w:hideMark/>
          </w:tcPr>
          <w:p w14:paraId="1A6AB014"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35</w:t>
            </w:r>
          </w:p>
        </w:tc>
        <w:tc>
          <w:tcPr>
            <w:tcW w:w="831" w:type="pct"/>
            <w:tcBorders>
              <w:top w:val="nil"/>
              <w:left w:val="nil"/>
              <w:bottom w:val="single" w:sz="4" w:space="0" w:color="auto"/>
              <w:right w:val="single" w:sz="12" w:space="0" w:color="auto"/>
            </w:tcBorders>
            <w:shd w:val="clear" w:color="auto" w:fill="auto"/>
            <w:noWrap/>
            <w:vAlign w:val="center"/>
            <w:hideMark/>
          </w:tcPr>
          <w:p w14:paraId="09F1A944"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r>
      <w:tr w:rsidR="004C4E3B" w:rsidRPr="00240ACB" w14:paraId="67DBC13B" w14:textId="77777777" w:rsidTr="00A66A84">
        <w:trPr>
          <w:trHeight w:val="300"/>
        </w:trPr>
        <w:tc>
          <w:tcPr>
            <w:tcW w:w="1125" w:type="pct"/>
            <w:tcBorders>
              <w:top w:val="nil"/>
              <w:left w:val="single" w:sz="12" w:space="0" w:color="auto"/>
              <w:bottom w:val="single" w:sz="4" w:space="0" w:color="auto"/>
              <w:right w:val="single" w:sz="4" w:space="0" w:color="auto"/>
            </w:tcBorders>
            <w:shd w:val="clear" w:color="auto" w:fill="auto"/>
            <w:noWrap/>
            <w:vAlign w:val="bottom"/>
            <w:hideMark/>
          </w:tcPr>
          <w:p w14:paraId="2563968B"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Клен</w:t>
            </w:r>
          </w:p>
        </w:tc>
        <w:tc>
          <w:tcPr>
            <w:tcW w:w="591" w:type="pct"/>
            <w:tcBorders>
              <w:top w:val="nil"/>
              <w:left w:val="nil"/>
              <w:bottom w:val="single" w:sz="4" w:space="0" w:color="auto"/>
              <w:right w:val="single" w:sz="4" w:space="0" w:color="auto"/>
            </w:tcBorders>
            <w:shd w:val="clear" w:color="auto" w:fill="auto"/>
            <w:noWrap/>
            <w:vAlign w:val="bottom"/>
            <w:hideMark/>
          </w:tcPr>
          <w:p w14:paraId="78931AF3" w14:textId="77777777" w:rsidR="004C4E3B" w:rsidRPr="00240ACB" w:rsidRDefault="004C4E3B" w:rsidP="00ED02A2">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c>
          <w:tcPr>
            <w:tcW w:w="1346" w:type="pct"/>
            <w:tcBorders>
              <w:top w:val="nil"/>
              <w:left w:val="nil"/>
              <w:bottom w:val="single" w:sz="4" w:space="0" w:color="auto"/>
              <w:right w:val="single" w:sz="4" w:space="0" w:color="auto"/>
            </w:tcBorders>
            <w:shd w:val="clear" w:color="auto" w:fill="auto"/>
            <w:noWrap/>
            <w:vAlign w:val="center"/>
            <w:hideMark/>
          </w:tcPr>
          <w:p w14:paraId="3E7DCEEB"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100</w:t>
            </w:r>
          </w:p>
        </w:tc>
        <w:tc>
          <w:tcPr>
            <w:tcW w:w="1107" w:type="pct"/>
            <w:tcBorders>
              <w:top w:val="nil"/>
              <w:left w:val="nil"/>
              <w:bottom w:val="single" w:sz="4" w:space="0" w:color="auto"/>
              <w:right w:val="single" w:sz="4" w:space="0" w:color="auto"/>
            </w:tcBorders>
            <w:shd w:val="clear" w:color="auto" w:fill="auto"/>
            <w:noWrap/>
            <w:vAlign w:val="center"/>
            <w:hideMark/>
          </w:tcPr>
          <w:p w14:paraId="7B77E3E9"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55</w:t>
            </w:r>
          </w:p>
        </w:tc>
        <w:tc>
          <w:tcPr>
            <w:tcW w:w="831" w:type="pct"/>
            <w:tcBorders>
              <w:top w:val="nil"/>
              <w:left w:val="nil"/>
              <w:bottom w:val="single" w:sz="4" w:space="0" w:color="auto"/>
              <w:right w:val="single" w:sz="12" w:space="0" w:color="auto"/>
            </w:tcBorders>
            <w:shd w:val="clear" w:color="auto" w:fill="auto"/>
            <w:noWrap/>
            <w:vAlign w:val="center"/>
            <w:hideMark/>
          </w:tcPr>
          <w:p w14:paraId="416F59FB"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15</w:t>
            </w:r>
          </w:p>
        </w:tc>
      </w:tr>
      <w:tr w:rsidR="004C4E3B" w:rsidRPr="00240ACB" w14:paraId="631378AE" w14:textId="77777777" w:rsidTr="00A66A84">
        <w:trPr>
          <w:trHeight w:val="300"/>
        </w:trPr>
        <w:tc>
          <w:tcPr>
            <w:tcW w:w="1125" w:type="pct"/>
            <w:tcBorders>
              <w:top w:val="nil"/>
              <w:left w:val="single" w:sz="12" w:space="0" w:color="auto"/>
              <w:bottom w:val="single" w:sz="4" w:space="0" w:color="auto"/>
              <w:right w:val="single" w:sz="4" w:space="0" w:color="auto"/>
            </w:tcBorders>
            <w:shd w:val="clear" w:color="auto" w:fill="auto"/>
            <w:noWrap/>
            <w:vAlign w:val="bottom"/>
            <w:hideMark/>
          </w:tcPr>
          <w:p w14:paraId="7490E679"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Вяз и др.</w:t>
            </w:r>
          </w:p>
        </w:tc>
        <w:tc>
          <w:tcPr>
            <w:tcW w:w="591" w:type="pct"/>
            <w:tcBorders>
              <w:top w:val="nil"/>
              <w:left w:val="nil"/>
              <w:bottom w:val="single" w:sz="4" w:space="0" w:color="auto"/>
              <w:right w:val="single" w:sz="4" w:space="0" w:color="auto"/>
            </w:tcBorders>
            <w:shd w:val="clear" w:color="auto" w:fill="auto"/>
            <w:noWrap/>
            <w:vAlign w:val="bottom"/>
            <w:hideMark/>
          </w:tcPr>
          <w:p w14:paraId="75E69B54" w14:textId="77777777" w:rsidR="004C4E3B" w:rsidRPr="00240ACB" w:rsidRDefault="004C4E3B" w:rsidP="00ED02A2">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c>
          <w:tcPr>
            <w:tcW w:w="1346" w:type="pct"/>
            <w:tcBorders>
              <w:top w:val="nil"/>
              <w:left w:val="nil"/>
              <w:bottom w:val="single" w:sz="4" w:space="0" w:color="auto"/>
              <w:right w:val="single" w:sz="4" w:space="0" w:color="auto"/>
            </w:tcBorders>
            <w:shd w:val="clear" w:color="auto" w:fill="auto"/>
            <w:noWrap/>
            <w:vAlign w:val="center"/>
            <w:hideMark/>
          </w:tcPr>
          <w:p w14:paraId="2AE1CA98"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100</w:t>
            </w:r>
          </w:p>
        </w:tc>
        <w:tc>
          <w:tcPr>
            <w:tcW w:w="1107" w:type="pct"/>
            <w:tcBorders>
              <w:top w:val="nil"/>
              <w:left w:val="nil"/>
              <w:bottom w:val="single" w:sz="4" w:space="0" w:color="auto"/>
              <w:right w:val="single" w:sz="4" w:space="0" w:color="auto"/>
            </w:tcBorders>
            <w:shd w:val="clear" w:color="auto" w:fill="auto"/>
            <w:noWrap/>
            <w:vAlign w:val="center"/>
            <w:hideMark/>
          </w:tcPr>
          <w:p w14:paraId="33260468"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55</w:t>
            </w:r>
          </w:p>
        </w:tc>
        <w:tc>
          <w:tcPr>
            <w:tcW w:w="831" w:type="pct"/>
            <w:tcBorders>
              <w:top w:val="nil"/>
              <w:left w:val="nil"/>
              <w:bottom w:val="single" w:sz="4" w:space="0" w:color="auto"/>
              <w:right w:val="single" w:sz="12" w:space="0" w:color="auto"/>
            </w:tcBorders>
            <w:shd w:val="clear" w:color="auto" w:fill="auto"/>
            <w:noWrap/>
            <w:vAlign w:val="center"/>
            <w:hideMark/>
          </w:tcPr>
          <w:p w14:paraId="5483E5CB"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15</w:t>
            </w:r>
          </w:p>
        </w:tc>
      </w:tr>
      <w:tr w:rsidR="004C4E3B" w:rsidRPr="00240ACB" w14:paraId="34D93B50" w14:textId="77777777" w:rsidTr="00A66A84">
        <w:trPr>
          <w:trHeight w:val="300"/>
        </w:trPr>
        <w:tc>
          <w:tcPr>
            <w:tcW w:w="1125" w:type="pct"/>
            <w:tcBorders>
              <w:top w:val="nil"/>
              <w:left w:val="single" w:sz="12" w:space="0" w:color="auto"/>
              <w:bottom w:val="single" w:sz="4" w:space="0" w:color="auto"/>
              <w:right w:val="single" w:sz="4" w:space="0" w:color="auto"/>
            </w:tcBorders>
            <w:shd w:val="clear" w:color="auto" w:fill="auto"/>
            <w:noWrap/>
            <w:vAlign w:val="bottom"/>
            <w:hideMark/>
          </w:tcPr>
          <w:p w14:paraId="7D09A68A"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Ясень</w:t>
            </w:r>
          </w:p>
        </w:tc>
        <w:tc>
          <w:tcPr>
            <w:tcW w:w="591" w:type="pct"/>
            <w:tcBorders>
              <w:top w:val="nil"/>
              <w:left w:val="nil"/>
              <w:bottom w:val="single" w:sz="4" w:space="0" w:color="auto"/>
              <w:right w:val="single" w:sz="4" w:space="0" w:color="auto"/>
            </w:tcBorders>
            <w:shd w:val="clear" w:color="auto" w:fill="auto"/>
            <w:noWrap/>
            <w:vAlign w:val="bottom"/>
            <w:hideMark/>
          </w:tcPr>
          <w:p w14:paraId="7646FB95" w14:textId="77777777" w:rsidR="004C4E3B" w:rsidRPr="00240ACB" w:rsidRDefault="004C4E3B" w:rsidP="00ED02A2">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c>
          <w:tcPr>
            <w:tcW w:w="1346" w:type="pct"/>
            <w:tcBorders>
              <w:top w:val="nil"/>
              <w:left w:val="nil"/>
              <w:bottom w:val="single" w:sz="4" w:space="0" w:color="auto"/>
              <w:right w:val="single" w:sz="4" w:space="0" w:color="auto"/>
            </w:tcBorders>
            <w:shd w:val="clear" w:color="auto" w:fill="auto"/>
            <w:noWrap/>
            <w:vAlign w:val="center"/>
            <w:hideMark/>
          </w:tcPr>
          <w:p w14:paraId="1C2E8249"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120</w:t>
            </w:r>
          </w:p>
        </w:tc>
        <w:tc>
          <w:tcPr>
            <w:tcW w:w="1107" w:type="pct"/>
            <w:tcBorders>
              <w:top w:val="nil"/>
              <w:left w:val="nil"/>
              <w:bottom w:val="single" w:sz="4" w:space="0" w:color="auto"/>
              <w:right w:val="single" w:sz="4" w:space="0" w:color="auto"/>
            </w:tcBorders>
            <w:shd w:val="clear" w:color="auto" w:fill="auto"/>
            <w:noWrap/>
            <w:vAlign w:val="center"/>
            <w:hideMark/>
          </w:tcPr>
          <w:p w14:paraId="3F48E770"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70</w:t>
            </w:r>
          </w:p>
        </w:tc>
        <w:tc>
          <w:tcPr>
            <w:tcW w:w="831" w:type="pct"/>
            <w:tcBorders>
              <w:top w:val="nil"/>
              <w:left w:val="nil"/>
              <w:bottom w:val="single" w:sz="4" w:space="0" w:color="auto"/>
              <w:right w:val="single" w:sz="12" w:space="0" w:color="auto"/>
            </w:tcBorders>
            <w:shd w:val="clear" w:color="auto" w:fill="auto"/>
            <w:noWrap/>
            <w:vAlign w:val="center"/>
            <w:hideMark/>
          </w:tcPr>
          <w:p w14:paraId="6AE38103"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20</w:t>
            </w:r>
          </w:p>
        </w:tc>
      </w:tr>
      <w:tr w:rsidR="004C4E3B" w:rsidRPr="00240ACB" w14:paraId="06B00540" w14:textId="77777777" w:rsidTr="00DE6BAD">
        <w:trPr>
          <w:trHeight w:val="300"/>
        </w:trPr>
        <w:tc>
          <w:tcPr>
            <w:tcW w:w="5000" w:type="pct"/>
            <w:gridSpan w:val="5"/>
            <w:tcBorders>
              <w:top w:val="single" w:sz="4" w:space="0" w:color="auto"/>
              <w:left w:val="single" w:sz="12" w:space="0" w:color="auto"/>
              <w:bottom w:val="single" w:sz="4" w:space="0" w:color="auto"/>
              <w:right w:val="single" w:sz="12" w:space="0" w:color="auto"/>
            </w:tcBorders>
            <w:shd w:val="clear" w:color="auto" w:fill="auto"/>
            <w:noWrap/>
            <w:vAlign w:val="bottom"/>
            <w:hideMark/>
          </w:tcPr>
          <w:p w14:paraId="0CC54335" w14:textId="77777777" w:rsidR="004C4E3B" w:rsidRPr="00240ACB" w:rsidRDefault="004C4E3B" w:rsidP="004C4E3B">
            <w:pPr>
              <w:spacing w:after="0"/>
              <w:jc w:val="center"/>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Мягколиственные</w:t>
            </w:r>
          </w:p>
        </w:tc>
      </w:tr>
      <w:tr w:rsidR="004C4E3B" w:rsidRPr="00240ACB" w14:paraId="2AFCE120" w14:textId="77777777" w:rsidTr="00A66A84">
        <w:trPr>
          <w:trHeight w:val="300"/>
        </w:trPr>
        <w:tc>
          <w:tcPr>
            <w:tcW w:w="1125" w:type="pct"/>
            <w:tcBorders>
              <w:top w:val="nil"/>
              <w:left w:val="single" w:sz="12" w:space="0" w:color="auto"/>
              <w:bottom w:val="single" w:sz="4" w:space="0" w:color="auto"/>
              <w:right w:val="single" w:sz="4" w:space="0" w:color="auto"/>
            </w:tcBorders>
            <w:shd w:val="clear" w:color="auto" w:fill="auto"/>
            <w:noWrap/>
            <w:vAlign w:val="bottom"/>
            <w:hideMark/>
          </w:tcPr>
          <w:p w14:paraId="29C6162F"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xml:space="preserve">Липа </w:t>
            </w:r>
          </w:p>
        </w:tc>
        <w:tc>
          <w:tcPr>
            <w:tcW w:w="591" w:type="pct"/>
            <w:tcBorders>
              <w:top w:val="nil"/>
              <w:left w:val="nil"/>
              <w:bottom w:val="single" w:sz="4" w:space="0" w:color="auto"/>
              <w:right w:val="single" w:sz="4" w:space="0" w:color="auto"/>
            </w:tcBorders>
            <w:shd w:val="clear" w:color="auto" w:fill="auto"/>
            <w:noWrap/>
            <w:vAlign w:val="bottom"/>
            <w:hideMark/>
          </w:tcPr>
          <w:p w14:paraId="2F4DC9D0" w14:textId="77777777" w:rsidR="004C4E3B" w:rsidRPr="00240ACB" w:rsidRDefault="004C4E3B" w:rsidP="00ED02A2">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c>
          <w:tcPr>
            <w:tcW w:w="1346" w:type="pct"/>
            <w:tcBorders>
              <w:top w:val="nil"/>
              <w:left w:val="nil"/>
              <w:bottom w:val="single" w:sz="4" w:space="0" w:color="auto"/>
              <w:right w:val="single" w:sz="4" w:space="0" w:color="auto"/>
            </w:tcBorders>
            <w:shd w:val="clear" w:color="auto" w:fill="auto"/>
            <w:noWrap/>
            <w:vAlign w:val="center"/>
            <w:hideMark/>
          </w:tcPr>
          <w:p w14:paraId="56440801"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75</w:t>
            </w:r>
          </w:p>
        </w:tc>
        <w:tc>
          <w:tcPr>
            <w:tcW w:w="1107" w:type="pct"/>
            <w:tcBorders>
              <w:top w:val="nil"/>
              <w:left w:val="nil"/>
              <w:bottom w:val="single" w:sz="4" w:space="0" w:color="auto"/>
              <w:right w:val="single" w:sz="4" w:space="0" w:color="auto"/>
            </w:tcBorders>
            <w:shd w:val="clear" w:color="auto" w:fill="auto"/>
            <w:noWrap/>
            <w:vAlign w:val="center"/>
            <w:hideMark/>
          </w:tcPr>
          <w:p w14:paraId="0AF3E73B"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40</w:t>
            </w:r>
          </w:p>
        </w:tc>
        <w:tc>
          <w:tcPr>
            <w:tcW w:w="831" w:type="pct"/>
            <w:tcBorders>
              <w:top w:val="nil"/>
              <w:left w:val="nil"/>
              <w:bottom w:val="single" w:sz="4" w:space="0" w:color="auto"/>
              <w:right w:val="single" w:sz="12" w:space="0" w:color="auto"/>
            </w:tcBorders>
            <w:shd w:val="clear" w:color="auto" w:fill="auto"/>
            <w:noWrap/>
            <w:vAlign w:val="center"/>
            <w:hideMark/>
          </w:tcPr>
          <w:p w14:paraId="49FA863E"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r>
      <w:tr w:rsidR="004C4E3B" w:rsidRPr="00240ACB" w14:paraId="66B801C1" w14:textId="77777777" w:rsidTr="00A66A84">
        <w:trPr>
          <w:trHeight w:val="300"/>
        </w:trPr>
        <w:tc>
          <w:tcPr>
            <w:tcW w:w="1125" w:type="pct"/>
            <w:tcBorders>
              <w:top w:val="nil"/>
              <w:left w:val="single" w:sz="12" w:space="0" w:color="auto"/>
              <w:bottom w:val="single" w:sz="4" w:space="0" w:color="auto"/>
              <w:right w:val="single" w:sz="4" w:space="0" w:color="auto"/>
            </w:tcBorders>
            <w:shd w:val="clear" w:color="auto" w:fill="auto"/>
            <w:noWrap/>
            <w:vAlign w:val="bottom"/>
            <w:hideMark/>
          </w:tcPr>
          <w:p w14:paraId="425551FB"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Береза</w:t>
            </w:r>
          </w:p>
        </w:tc>
        <w:tc>
          <w:tcPr>
            <w:tcW w:w="591" w:type="pct"/>
            <w:tcBorders>
              <w:top w:val="nil"/>
              <w:left w:val="nil"/>
              <w:bottom w:val="single" w:sz="4" w:space="0" w:color="auto"/>
              <w:right w:val="single" w:sz="4" w:space="0" w:color="auto"/>
            </w:tcBorders>
            <w:shd w:val="clear" w:color="auto" w:fill="auto"/>
            <w:noWrap/>
            <w:vAlign w:val="bottom"/>
            <w:hideMark/>
          </w:tcPr>
          <w:p w14:paraId="5E36DD5A" w14:textId="77777777" w:rsidR="004C4E3B" w:rsidRPr="00240ACB" w:rsidRDefault="004C4E3B" w:rsidP="00ED02A2">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c>
          <w:tcPr>
            <w:tcW w:w="1346" w:type="pct"/>
            <w:tcBorders>
              <w:top w:val="nil"/>
              <w:left w:val="nil"/>
              <w:bottom w:val="single" w:sz="4" w:space="0" w:color="auto"/>
              <w:right w:val="single" w:sz="4" w:space="0" w:color="auto"/>
            </w:tcBorders>
            <w:shd w:val="clear" w:color="auto" w:fill="auto"/>
            <w:noWrap/>
            <w:vAlign w:val="center"/>
            <w:hideMark/>
          </w:tcPr>
          <w:p w14:paraId="79D6B75C"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65</w:t>
            </w:r>
          </w:p>
        </w:tc>
        <w:tc>
          <w:tcPr>
            <w:tcW w:w="1107" w:type="pct"/>
            <w:tcBorders>
              <w:top w:val="nil"/>
              <w:left w:val="nil"/>
              <w:bottom w:val="single" w:sz="4" w:space="0" w:color="auto"/>
              <w:right w:val="single" w:sz="4" w:space="0" w:color="auto"/>
            </w:tcBorders>
            <w:shd w:val="clear" w:color="auto" w:fill="auto"/>
            <w:noWrap/>
            <w:vAlign w:val="center"/>
            <w:hideMark/>
          </w:tcPr>
          <w:p w14:paraId="3D453351"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35</w:t>
            </w:r>
          </w:p>
        </w:tc>
        <w:tc>
          <w:tcPr>
            <w:tcW w:w="831" w:type="pct"/>
            <w:tcBorders>
              <w:top w:val="nil"/>
              <w:left w:val="nil"/>
              <w:bottom w:val="single" w:sz="4" w:space="0" w:color="auto"/>
              <w:right w:val="single" w:sz="12" w:space="0" w:color="auto"/>
            </w:tcBorders>
            <w:shd w:val="clear" w:color="auto" w:fill="auto"/>
            <w:noWrap/>
            <w:vAlign w:val="center"/>
            <w:hideMark/>
          </w:tcPr>
          <w:p w14:paraId="22CE7DAC"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r>
      <w:tr w:rsidR="00A66A84" w:rsidRPr="00240ACB" w14:paraId="1694FBA5" w14:textId="77777777" w:rsidTr="00A66A84">
        <w:tblPrEx>
          <w:tblBorders>
            <w:left w:val="single" w:sz="12" w:space="0" w:color="auto"/>
            <w:bottom w:val="single" w:sz="12" w:space="0" w:color="auto"/>
            <w:right w:val="single" w:sz="12" w:space="0" w:color="auto"/>
            <w:insideH w:val="single" w:sz="4" w:space="0" w:color="auto"/>
            <w:insideV w:val="single" w:sz="4" w:space="0" w:color="auto"/>
          </w:tblBorders>
        </w:tblPrEx>
        <w:trPr>
          <w:trHeight w:val="300"/>
        </w:trPr>
        <w:tc>
          <w:tcPr>
            <w:tcW w:w="1125" w:type="pct"/>
            <w:shd w:val="clear" w:color="auto" w:fill="auto"/>
            <w:noWrap/>
            <w:vAlign w:val="bottom"/>
            <w:hideMark/>
          </w:tcPr>
          <w:p w14:paraId="3C2833E3"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Ольха черная</w:t>
            </w:r>
          </w:p>
        </w:tc>
        <w:tc>
          <w:tcPr>
            <w:tcW w:w="591" w:type="pct"/>
            <w:shd w:val="clear" w:color="auto" w:fill="auto"/>
            <w:noWrap/>
            <w:vAlign w:val="bottom"/>
            <w:hideMark/>
          </w:tcPr>
          <w:p w14:paraId="6D5B5F15" w14:textId="77777777" w:rsidR="004C4E3B" w:rsidRPr="00240ACB" w:rsidRDefault="004C4E3B" w:rsidP="00ED02A2">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c>
          <w:tcPr>
            <w:tcW w:w="1346" w:type="pct"/>
            <w:shd w:val="clear" w:color="auto" w:fill="auto"/>
            <w:noWrap/>
            <w:vAlign w:val="center"/>
            <w:hideMark/>
          </w:tcPr>
          <w:p w14:paraId="655B9DBD"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65</w:t>
            </w:r>
          </w:p>
        </w:tc>
        <w:tc>
          <w:tcPr>
            <w:tcW w:w="1107" w:type="pct"/>
            <w:shd w:val="clear" w:color="auto" w:fill="auto"/>
            <w:noWrap/>
            <w:vAlign w:val="center"/>
            <w:hideMark/>
          </w:tcPr>
          <w:p w14:paraId="06BF5845"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35</w:t>
            </w:r>
          </w:p>
        </w:tc>
        <w:tc>
          <w:tcPr>
            <w:tcW w:w="831" w:type="pct"/>
            <w:shd w:val="clear" w:color="auto" w:fill="auto"/>
            <w:noWrap/>
            <w:vAlign w:val="center"/>
            <w:hideMark/>
          </w:tcPr>
          <w:p w14:paraId="75AA0529"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r>
      <w:tr w:rsidR="00A66A84" w:rsidRPr="00240ACB" w14:paraId="0BB62F07" w14:textId="77777777" w:rsidTr="00A66A84">
        <w:tblPrEx>
          <w:tblBorders>
            <w:left w:val="single" w:sz="12" w:space="0" w:color="auto"/>
            <w:bottom w:val="single" w:sz="12" w:space="0" w:color="auto"/>
            <w:right w:val="single" w:sz="12" w:space="0" w:color="auto"/>
            <w:insideH w:val="single" w:sz="4" w:space="0" w:color="auto"/>
            <w:insideV w:val="single" w:sz="4" w:space="0" w:color="auto"/>
          </w:tblBorders>
        </w:tblPrEx>
        <w:trPr>
          <w:trHeight w:val="300"/>
        </w:trPr>
        <w:tc>
          <w:tcPr>
            <w:tcW w:w="1125" w:type="pct"/>
            <w:shd w:val="clear" w:color="auto" w:fill="auto"/>
            <w:noWrap/>
            <w:vAlign w:val="bottom"/>
            <w:hideMark/>
          </w:tcPr>
          <w:p w14:paraId="6C86A542"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Ольха серая</w:t>
            </w:r>
          </w:p>
        </w:tc>
        <w:tc>
          <w:tcPr>
            <w:tcW w:w="591" w:type="pct"/>
            <w:shd w:val="clear" w:color="auto" w:fill="auto"/>
            <w:noWrap/>
            <w:vAlign w:val="bottom"/>
            <w:hideMark/>
          </w:tcPr>
          <w:p w14:paraId="047EB749" w14:textId="77777777" w:rsidR="004C4E3B" w:rsidRPr="00240ACB" w:rsidRDefault="004C4E3B" w:rsidP="00ED02A2">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c>
          <w:tcPr>
            <w:tcW w:w="1346" w:type="pct"/>
            <w:shd w:val="clear" w:color="auto" w:fill="auto"/>
            <w:noWrap/>
            <w:vAlign w:val="center"/>
            <w:hideMark/>
          </w:tcPr>
          <w:p w14:paraId="0C4A2AFD"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45</w:t>
            </w:r>
          </w:p>
        </w:tc>
        <w:tc>
          <w:tcPr>
            <w:tcW w:w="1107" w:type="pct"/>
            <w:shd w:val="clear" w:color="auto" w:fill="auto"/>
            <w:noWrap/>
            <w:vAlign w:val="center"/>
            <w:hideMark/>
          </w:tcPr>
          <w:p w14:paraId="145FD99F"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25</w:t>
            </w:r>
          </w:p>
        </w:tc>
        <w:tc>
          <w:tcPr>
            <w:tcW w:w="831" w:type="pct"/>
            <w:shd w:val="clear" w:color="auto" w:fill="auto"/>
            <w:noWrap/>
            <w:vAlign w:val="center"/>
            <w:hideMark/>
          </w:tcPr>
          <w:p w14:paraId="3C2C5498"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r>
      <w:tr w:rsidR="00A66A84" w:rsidRPr="00240ACB" w14:paraId="754BAB53" w14:textId="77777777" w:rsidTr="00A66A84">
        <w:tblPrEx>
          <w:tblBorders>
            <w:left w:val="single" w:sz="12" w:space="0" w:color="auto"/>
            <w:bottom w:val="single" w:sz="12" w:space="0" w:color="auto"/>
            <w:right w:val="single" w:sz="12" w:space="0" w:color="auto"/>
            <w:insideH w:val="single" w:sz="4" w:space="0" w:color="auto"/>
            <w:insideV w:val="single" w:sz="4" w:space="0" w:color="auto"/>
          </w:tblBorders>
        </w:tblPrEx>
        <w:trPr>
          <w:trHeight w:val="300"/>
        </w:trPr>
        <w:tc>
          <w:tcPr>
            <w:tcW w:w="1125" w:type="pct"/>
            <w:shd w:val="clear" w:color="auto" w:fill="auto"/>
            <w:noWrap/>
            <w:vAlign w:val="bottom"/>
            <w:hideMark/>
          </w:tcPr>
          <w:p w14:paraId="6736D0EB"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Тополь</w:t>
            </w:r>
          </w:p>
        </w:tc>
        <w:tc>
          <w:tcPr>
            <w:tcW w:w="591" w:type="pct"/>
            <w:shd w:val="clear" w:color="auto" w:fill="auto"/>
            <w:noWrap/>
            <w:vAlign w:val="bottom"/>
            <w:hideMark/>
          </w:tcPr>
          <w:p w14:paraId="3CF9BC1C" w14:textId="77777777" w:rsidR="004C4E3B" w:rsidRPr="00240ACB" w:rsidRDefault="004C4E3B" w:rsidP="00ED02A2">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c>
          <w:tcPr>
            <w:tcW w:w="1346" w:type="pct"/>
            <w:shd w:val="clear" w:color="auto" w:fill="auto"/>
            <w:noWrap/>
            <w:vAlign w:val="center"/>
            <w:hideMark/>
          </w:tcPr>
          <w:p w14:paraId="53B257DC"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45</w:t>
            </w:r>
          </w:p>
        </w:tc>
        <w:tc>
          <w:tcPr>
            <w:tcW w:w="1107" w:type="pct"/>
            <w:shd w:val="clear" w:color="auto" w:fill="auto"/>
            <w:noWrap/>
            <w:vAlign w:val="center"/>
            <w:hideMark/>
          </w:tcPr>
          <w:p w14:paraId="7BE17D04"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25</w:t>
            </w:r>
          </w:p>
        </w:tc>
        <w:tc>
          <w:tcPr>
            <w:tcW w:w="831" w:type="pct"/>
            <w:shd w:val="clear" w:color="auto" w:fill="auto"/>
            <w:noWrap/>
            <w:vAlign w:val="center"/>
            <w:hideMark/>
          </w:tcPr>
          <w:p w14:paraId="14860A73"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r>
      <w:tr w:rsidR="00A66A84" w:rsidRPr="00240ACB" w14:paraId="29C13C49" w14:textId="77777777" w:rsidTr="00A66A84">
        <w:tblPrEx>
          <w:tblBorders>
            <w:left w:val="single" w:sz="12" w:space="0" w:color="auto"/>
            <w:bottom w:val="single" w:sz="12" w:space="0" w:color="auto"/>
            <w:right w:val="single" w:sz="12" w:space="0" w:color="auto"/>
            <w:insideH w:val="single" w:sz="4" w:space="0" w:color="auto"/>
            <w:insideV w:val="single" w:sz="4" w:space="0" w:color="auto"/>
          </w:tblBorders>
        </w:tblPrEx>
        <w:trPr>
          <w:trHeight w:val="300"/>
        </w:trPr>
        <w:tc>
          <w:tcPr>
            <w:tcW w:w="1125" w:type="pct"/>
            <w:shd w:val="clear" w:color="auto" w:fill="auto"/>
            <w:noWrap/>
            <w:vAlign w:val="bottom"/>
            <w:hideMark/>
          </w:tcPr>
          <w:p w14:paraId="72F88F47"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Осина</w:t>
            </w:r>
          </w:p>
        </w:tc>
        <w:tc>
          <w:tcPr>
            <w:tcW w:w="591" w:type="pct"/>
            <w:shd w:val="clear" w:color="auto" w:fill="auto"/>
            <w:noWrap/>
            <w:vAlign w:val="bottom"/>
            <w:hideMark/>
          </w:tcPr>
          <w:p w14:paraId="449D8802" w14:textId="77777777" w:rsidR="004C4E3B" w:rsidRPr="00240ACB" w:rsidRDefault="004C4E3B" w:rsidP="00ED02A2">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c>
          <w:tcPr>
            <w:tcW w:w="1346" w:type="pct"/>
            <w:shd w:val="clear" w:color="auto" w:fill="auto"/>
            <w:noWrap/>
            <w:vAlign w:val="center"/>
            <w:hideMark/>
          </w:tcPr>
          <w:p w14:paraId="6A77A03F"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45</w:t>
            </w:r>
          </w:p>
        </w:tc>
        <w:tc>
          <w:tcPr>
            <w:tcW w:w="1107" w:type="pct"/>
            <w:shd w:val="clear" w:color="auto" w:fill="auto"/>
            <w:noWrap/>
            <w:vAlign w:val="center"/>
            <w:hideMark/>
          </w:tcPr>
          <w:p w14:paraId="0A4B83D5"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25</w:t>
            </w:r>
          </w:p>
        </w:tc>
        <w:tc>
          <w:tcPr>
            <w:tcW w:w="831" w:type="pct"/>
            <w:shd w:val="clear" w:color="auto" w:fill="auto"/>
            <w:noWrap/>
            <w:vAlign w:val="center"/>
            <w:hideMark/>
          </w:tcPr>
          <w:p w14:paraId="0E0D27EC"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r>
      <w:tr w:rsidR="00A66A84" w:rsidRPr="00240ACB" w14:paraId="12592A15" w14:textId="77777777" w:rsidTr="00A66A84">
        <w:tblPrEx>
          <w:tblBorders>
            <w:left w:val="single" w:sz="12" w:space="0" w:color="auto"/>
            <w:bottom w:val="single" w:sz="12" w:space="0" w:color="auto"/>
            <w:right w:val="single" w:sz="12" w:space="0" w:color="auto"/>
            <w:insideH w:val="single" w:sz="4" w:space="0" w:color="auto"/>
            <w:insideV w:val="single" w:sz="4" w:space="0" w:color="auto"/>
          </w:tblBorders>
        </w:tblPrEx>
        <w:trPr>
          <w:trHeight w:val="300"/>
        </w:trPr>
        <w:tc>
          <w:tcPr>
            <w:tcW w:w="1125" w:type="pct"/>
            <w:shd w:val="clear" w:color="auto" w:fill="auto"/>
            <w:noWrap/>
            <w:vAlign w:val="bottom"/>
            <w:hideMark/>
          </w:tcPr>
          <w:p w14:paraId="75329528" w14:textId="77777777" w:rsidR="004C4E3B" w:rsidRPr="00240ACB" w:rsidRDefault="004C4E3B" w:rsidP="004C4E3B">
            <w:pPr>
              <w:spacing w:after="0"/>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Ива древовидная</w:t>
            </w:r>
          </w:p>
        </w:tc>
        <w:tc>
          <w:tcPr>
            <w:tcW w:w="591" w:type="pct"/>
            <w:shd w:val="clear" w:color="auto" w:fill="auto"/>
            <w:noWrap/>
            <w:vAlign w:val="bottom"/>
            <w:hideMark/>
          </w:tcPr>
          <w:p w14:paraId="30911B2A" w14:textId="77777777" w:rsidR="004C4E3B" w:rsidRPr="00240ACB" w:rsidRDefault="004C4E3B" w:rsidP="00ED02A2">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c>
          <w:tcPr>
            <w:tcW w:w="1346" w:type="pct"/>
            <w:shd w:val="clear" w:color="auto" w:fill="auto"/>
            <w:noWrap/>
            <w:vAlign w:val="center"/>
            <w:hideMark/>
          </w:tcPr>
          <w:p w14:paraId="49CBE902"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35</w:t>
            </w:r>
          </w:p>
        </w:tc>
        <w:tc>
          <w:tcPr>
            <w:tcW w:w="1107" w:type="pct"/>
            <w:shd w:val="clear" w:color="auto" w:fill="auto"/>
            <w:noWrap/>
            <w:vAlign w:val="center"/>
            <w:hideMark/>
          </w:tcPr>
          <w:p w14:paraId="2EB6C7E5"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20</w:t>
            </w:r>
          </w:p>
        </w:tc>
        <w:tc>
          <w:tcPr>
            <w:tcW w:w="831" w:type="pct"/>
            <w:shd w:val="clear" w:color="auto" w:fill="auto"/>
            <w:noWrap/>
            <w:vAlign w:val="center"/>
            <w:hideMark/>
          </w:tcPr>
          <w:p w14:paraId="351F71B0" w14:textId="77777777" w:rsidR="004C4E3B" w:rsidRPr="00240ACB" w:rsidRDefault="004C4E3B" w:rsidP="004C4E3B">
            <w:pPr>
              <w:spacing w:after="0"/>
              <w:jc w:val="center"/>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w:t>
            </w:r>
          </w:p>
        </w:tc>
      </w:tr>
    </w:tbl>
    <w:p w14:paraId="01B02380" w14:textId="77777777" w:rsidR="004C4E3B" w:rsidRPr="00240ACB" w:rsidRDefault="004C4E3B" w:rsidP="004C4E3B">
      <w:pPr>
        <w:spacing w:after="0"/>
        <w:ind w:firstLine="567"/>
        <w:jc w:val="both"/>
        <w:rPr>
          <w:rFonts w:ascii="Times New Roman" w:hAnsi="Times New Roman"/>
          <w:iCs/>
          <w:sz w:val="20"/>
          <w:szCs w:val="20"/>
        </w:rPr>
      </w:pPr>
    </w:p>
    <w:p w14:paraId="5D4E9DFF" w14:textId="77777777" w:rsidR="004C4E3B" w:rsidRPr="00240ACB" w:rsidRDefault="004C4E3B" w:rsidP="004C4E3B">
      <w:pPr>
        <w:spacing w:after="0"/>
        <w:ind w:firstLine="709"/>
        <w:jc w:val="both"/>
        <w:rPr>
          <w:rFonts w:ascii="Times New Roman" w:hAnsi="Times New Roman"/>
          <w:sz w:val="24"/>
          <w:szCs w:val="24"/>
          <w:lang w:eastAsia="ru-RU"/>
        </w:rPr>
      </w:pPr>
      <w:r w:rsidRPr="00240ACB">
        <w:rPr>
          <w:rFonts w:ascii="Times New Roman" w:hAnsi="Times New Roman"/>
          <w:iCs/>
          <w:sz w:val="24"/>
          <w:szCs w:val="26"/>
        </w:rPr>
        <w:t xml:space="preserve">Рыночная цена 1 куб.м. древесины, отпускаемой «на корню» по основным лесообразующим породам (РЦ) для Республики Мордовия, была принята согласно сведениям, полученным по результатам аукционов по продаже древесины «на корню» за период с 01.01.2019 по 01.01.2020. Информация о результатах проведенных аукционов размещена на официальном сайте Российской Федерации для размещения информации о проведении торгов - </w:t>
      </w:r>
      <w:hyperlink r:id="rId102" w:history="1">
        <w:r w:rsidRPr="00240ACB">
          <w:rPr>
            <w:rFonts w:ascii="Times New Roman" w:hAnsi="Times New Roman"/>
            <w:sz w:val="24"/>
            <w:szCs w:val="24"/>
            <w:lang w:eastAsia="ru-RU"/>
          </w:rPr>
          <w:t>https://torgi.gov.ru</w:t>
        </w:r>
      </w:hyperlink>
      <w:r w:rsidRPr="00240ACB">
        <w:rPr>
          <w:rFonts w:ascii="Times New Roman" w:hAnsi="Times New Roman"/>
          <w:sz w:val="24"/>
          <w:szCs w:val="24"/>
          <w:lang w:eastAsia="ru-RU"/>
        </w:rPr>
        <w:t xml:space="preserve">. </w:t>
      </w:r>
    </w:p>
    <w:p w14:paraId="2C1017D5" w14:textId="6EBC752C" w:rsidR="004D4BF3" w:rsidRPr="00240ACB" w:rsidRDefault="004D4BF3" w:rsidP="004D4BF3">
      <w:pPr>
        <w:spacing w:after="0"/>
        <w:ind w:firstLine="709"/>
        <w:jc w:val="both"/>
        <w:rPr>
          <w:rFonts w:ascii="Times New Roman" w:hAnsi="Times New Roman"/>
          <w:sz w:val="24"/>
          <w:szCs w:val="24"/>
          <w:lang w:eastAsia="ru-RU"/>
        </w:rPr>
      </w:pPr>
      <w:r w:rsidRPr="00240ACB">
        <w:rPr>
          <w:rFonts w:ascii="Times New Roman" w:hAnsi="Times New Roman"/>
          <w:sz w:val="24"/>
          <w:szCs w:val="24"/>
          <w:lang w:eastAsia="ru-RU"/>
        </w:rPr>
        <w:t>Для расчета ставки древесины проанализировано 10 торгов по продаже леса «на корню». Минимальная стоимость 1 куб.м. в Республике Мордовии составляет 82,70 руб./куб.м., максимальная стоимость 1 куб.м. древесины составляет 597,61 руб./куб.м. Для расчетов была принята средняя стоимость 1 куб.м. древесины отпускаемой «на корню» и составила 300,7 руб./куб.м.</w:t>
      </w:r>
      <w:r w:rsidR="00125DE1" w:rsidRPr="00240ACB">
        <w:rPr>
          <w:rFonts w:ascii="Times New Roman" w:hAnsi="Times New Roman"/>
          <w:sz w:val="24"/>
          <w:szCs w:val="24"/>
          <w:lang w:eastAsia="ru-RU"/>
        </w:rPr>
        <w:t xml:space="preserve"> </w:t>
      </w:r>
      <w:r w:rsidR="0063687E" w:rsidRPr="00240ACB">
        <w:rPr>
          <w:rFonts w:ascii="Times New Roman" w:hAnsi="Times New Roman"/>
          <w:sz w:val="24"/>
          <w:szCs w:val="24"/>
          <w:lang w:eastAsia="ru-RU"/>
        </w:rPr>
        <w:t xml:space="preserve">(определена </w:t>
      </w:r>
      <w:r w:rsidR="009B247A" w:rsidRPr="00240ACB">
        <w:rPr>
          <w:rFonts w:ascii="Times New Roman" w:hAnsi="Times New Roman"/>
          <w:sz w:val="24"/>
          <w:szCs w:val="24"/>
          <w:lang w:eastAsia="ru-RU"/>
        </w:rPr>
        <w:t xml:space="preserve">как </w:t>
      </w:r>
      <w:r w:rsidR="009B247A" w:rsidRPr="00240ACB">
        <w:rPr>
          <w:rFonts w:ascii="Times New Roman" w:hAnsi="Times New Roman"/>
        </w:rPr>
        <w:t>сумма</w:t>
      </w:r>
      <w:r w:rsidR="0063687E" w:rsidRPr="00240ACB">
        <w:rPr>
          <w:rFonts w:ascii="Times New Roman" w:hAnsi="Times New Roman"/>
          <w:sz w:val="24"/>
          <w:szCs w:val="24"/>
          <w:lang w:eastAsia="ru-RU"/>
        </w:rPr>
        <w:t xml:space="preserve"> цен за участки площадью 1 га, деленная на общий установленный ежегодный объем, куб.м.: 7 705 988 / </w:t>
      </w:r>
      <w:r w:rsidR="009B247A" w:rsidRPr="00240ACB">
        <w:rPr>
          <w:rFonts w:ascii="Times New Roman" w:hAnsi="Times New Roman"/>
          <w:sz w:val="24"/>
          <w:szCs w:val="24"/>
          <w:lang w:eastAsia="ru-RU"/>
        </w:rPr>
        <w:t>25627)</w:t>
      </w:r>
      <w:r w:rsidR="00125DE1" w:rsidRPr="00240ACB">
        <w:rPr>
          <w:rFonts w:ascii="Times New Roman" w:hAnsi="Times New Roman"/>
          <w:sz w:val="24"/>
          <w:szCs w:val="24"/>
          <w:lang w:eastAsia="ru-RU"/>
        </w:rPr>
        <w:t xml:space="preserve"> </w:t>
      </w:r>
    </w:p>
    <w:p w14:paraId="006F08D8" w14:textId="77777777" w:rsidR="004C4E3B" w:rsidRPr="00240ACB" w:rsidRDefault="004C4E3B" w:rsidP="004C4E3B">
      <w:pPr>
        <w:spacing w:before="240" w:after="0"/>
        <w:ind w:firstLine="709"/>
        <w:jc w:val="both"/>
        <w:rPr>
          <w:rFonts w:ascii="Times New Roman" w:hAnsi="Times New Roman"/>
          <w:b/>
          <w:i/>
          <w:sz w:val="24"/>
          <w:szCs w:val="24"/>
        </w:rPr>
      </w:pPr>
      <w:r w:rsidRPr="00240ACB">
        <w:rPr>
          <w:rFonts w:ascii="Times New Roman" w:hAnsi="Times New Roman"/>
          <w:b/>
          <w:i/>
          <w:sz w:val="24"/>
          <w:szCs w:val="24"/>
        </w:rPr>
        <w:t xml:space="preserve">Определение </w:t>
      </w:r>
      <w:r w:rsidR="00EC1179" w:rsidRPr="00240ACB">
        <w:rPr>
          <w:rFonts w:ascii="Times New Roman" w:hAnsi="Times New Roman"/>
          <w:b/>
          <w:i/>
          <w:sz w:val="24"/>
          <w:szCs w:val="24"/>
        </w:rPr>
        <w:t>стоимости</w:t>
      </w:r>
      <w:r w:rsidRPr="00240ACB">
        <w:rPr>
          <w:rFonts w:ascii="Times New Roman" w:hAnsi="Times New Roman"/>
          <w:b/>
          <w:i/>
          <w:sz w:val="24"/>
          <w:szCs w:val="24"/>
        </w:rPr>
        <w:t xml:space="preserve"> затрат на воспроизводство земель лесного фонда </w:t>
      </w:r>
    </w:p>
    <w:p w14:paraId="3EB2FE5E" w14:textId="77777777" w:rsidR="004C4E3B" w:rsidRPr="00240ACB" w:rsidRDefault="004C4E3B" w:rsidP="004C4E3B">
      <w:pPr>
        <w:spacing w:after="0"/>
        <w:ind w:firstLine="709"/>
        <w:contextualSpacing/>
        <w:jc w:val="both"/>
        <w:rPr>
          <w:rFonts w:ascii="Times New Roman" w:hAnsi="Times New Roman"/>
          <w:sz w:val="24"/>
          <w:szCs w:val="24"/>
        </w:rPr>
      </w:pPr>
      <w:r w:rsidRPr="00240ACB">
        <w:rPr>
          <w:rFonts w:ascii="Times New Roman" w:hAnsi="Times New Roman"/>
          <w:sz w:val="24"/>
          <w:szCs w:val="24"/>
        </w:rPr>
        <w:t xml:space="preserve">Согласно п. 9.2.2.3.5 гл. </w:t>
      </w:r>
      <w:r w:rsidRPr="00240ACB">
        <w:rPr>
          <w:rFonts w:ascii="Times New Roman" w:hAnsi="Times New Roman"/>
          <w:sz w:val="24"/>
          <w:szCs w:val="24"/>
          <w:lang w:val="en-US"/>
        </w:rPr>
        <w:t>IX</w:t>
      </w:r>
      <w:r w:rsidRPr="00240ACB">
        <w:rPr>
          <w:rFonts w:ascii="Times New Roman" w:hAnsi="Times New Roman"/>
          <w:sz w:val="24"/>
          <w:szCs w:val="24"/>
        </w:rPr>
        <w:t xml:space="preserve"> МУ о ГКО определение </w:t>
      </w:r>
      <w:r w:rsidR="00EC1179" w:rsidRPr="00240ACB">
        <w:rPr>
          <w:rFonts w:ascii="Times New Roman" w:hAnsi="Times New Roman"/>
          <w:sz w:val="24"/>
          <w:szCs w:val="24"/>
        </w:rPr>
        <w:t>стоимости</w:t>
      </w:r>
      <w:r w:rsidRPr="00240ACB">
        <w:rPr>
          <w:rFonts w:ascii="Times New Roman" w:hAnsi="Times New Roman"/>
          <w:sz w:val="24"/>
          <w:szCs w:val="24"/>
        </w:rPr>
        <w:t xml:space="preserve"> затрат на воспроизводство земель лесного фонда происходит путем суммирования фактических затрат за соответствующий год на восстановление, выращивание, охрану, защиту лесов и управленческие расходы, финансируемые за счет федерального, регионального и местного бюджетов.</w:t>
      </w:r>
    </w:p>
    <w:p w14:paraId="73D522F4" w14:textId="77777777" w:rsidR="00C96A90" w:rsidRPr="00240ACB" w:rsidRDefault="00C96A90" w:rsidP="00C96A90">
      <w:pPr>
        <w:spacing w:after="0"/>
        <w:ind w:firstLine="709"/>
        <w:contextualSpacing/>
        <w:jc w:val="both"/>
        <w:rPr>
          <w:rFonts w:ascii="Times New Roman" w:hAnsi="Times New Roman"/>
          <w:sz w:val="24"/>
          <w:szCs w:val="24"/>
        </w:rPr>
      </w:pPr>
      <w:r w:rsidRPr="00240ACB">
        <w:rPr>
          <w:rFonts w:ascii="Times New Roman" w:hAnsi="Times New Roman"/>
          <w:sz w:val="24"/>
          <w:szCs w:val="24"/>
        </w:rPr>
        <w:t>В соответствии с вышеуказанными требованиями сделан запрос в Министерство лесного, охотничьего хозяйства и природопользования Республики Мордовия (Приложение 1.4.1. Запросы). Ответным письмом (Приложение 1.4.2. Ответы) получена форма 1 – субвенция за 2019 г. Данная форма содержит информацию о фактических расходах на восстановление, выращивание, охрану, защиту лесов и управленческие расходы за 2019 год.</w:t>
      </w:r>
    </w:p>
    <w:p w14:paraId="52AAE8E5" w14:textId="77777777" w:rsidR="004C4E3B" w:rsidRPr="00240ACB" w:rsidRDefault="004C4E3B" w:rsidP="004C4E3B">
      <w:pPr>
        <w:spacing w:after="0"/>
        <w:ind w:firstLine="709"/>
        <w:contextualSpacing/>
        <w:jc w:val="both"/>
        <w:rPr>
          <w:rFonts w:ascii="Times New Roman" w:hAnsi="Times New Roman"/>
          <w:sz w:val="24"/>
          <w:szCs w:val="24"/>
        </w:rPr>
      </w:pPr>
      <w:r w:rsidRPr="00240ACB">
        <w:rPr>
          <w:rFonts w:ascii="Times New Roman" w:hAnsi="Times New Roman"/>
          <w:sz w:val="24"/>
          <w:szCs w:val="24"/>
        </w:rPr>
        <w:t>На 2019 год на воспроизводство насаждений по основным лесообразующим породам (</w:t>
      </w:r>
      <w:r w:rsidRPr="00240ACB">
        <w:rPr>
          <w:rFonts w:ascii="Times New Roman" w:hAnsi="Times New Roman"/>
          <w:b/>
          <w:bCs/>
          <w:i/>
          <w:iCs/>
          <w:sz w:val="24"/>
          <w:szCs w:val="24"/>
        </w:rPr>
        <w:t>фактические затраты за год</w:t>
      </w:r>
      <w:r w:rsidRPr="00240ACB">
        <w:rPr>
          <w:rFonts w:ascii="Times New Roman" w:hAnsi="Times New Roman"/>
          <w:sz w:val="24"/>
          <w:szCs w:val="24"/>
        </w:rPr>
        <w:t xml:space="preserve"> на восстановление, выращивание, охрану, защиту лесов и управленческие расходы) предусмотрено </w:t>
      </w:r>
      <w:r w:rsidRPr="00240ACB">
        <w:rPr>
          <w:rFonts w:ascii="Times New Roman" w:hAnsi="Times New Roman"/>
          <w:b/>
          <w:bCs/>
          <w:sz w:val="24"/>
          <w:szCs w:val="24"/>
        </w:rPr>
        <w:t>14 446,9 тыс.руб.</w:t>
      </w:r>
      <w:r w:rsidRPr="00240ACB">
        <w:rPr>
          <w:rFonts w:ascii="Times New Roman" w:hAnsi="Times New Roman"/>
          <w:sz w:val="24"/>
          <w:szCs w:val="24"/>
        </w:rPr>
        <w:t xml:space="preserve"> </w:t>
      </w:r>
    </w:p>
    <w:p w14:paraId="01B57595" w14:textId="77777777" w:rsidR="004C4E3B" w:rsidRPr="00240ACB" w:rsidRDefault="004C4E3B" w:rsidP="004C4E3B">
      <w:pPr>
        <w:spacing w:after="0"/>
        <w:ind w:firstLine="709"/>
        <w:contextualSpacing/>
        <w:jc w:val="both"/>
        <w:rPr>
          <w:rFonts w:ascii="Times New Roman" w:hAnsi="Times New Roman"/>
          <w:sz w:val="24"/>
          <w:szCs w:val="24"/>
        </w:rPr>
      </w:pPr>
      <w:r w:rsidRPr="00240ACB">
        <w:rPr>
          <w:rFonts w:ascii="Times New Roman" w:hAnsi="Times New Roman"/>
          <w:sz w:val="24"/>
          <w:szCs w:val="24"/>
        </w:rPr>
        <w:t>Площадь земель лесного фонда, на которых расположены леса, составляет 642 800 га.</w:t>
      </w:r>
    </w:p>
    <w:p w14:paraId="296C872F" w14:textId="77777777" w:rsidR="004C4E3B" w:rsidRPr="00240ACB" w:rsidRDefault="004C4E3B" w:rsidP="004C4E3B">
      <w:pPr>
        <w:spacing w:after="0"/>
        <w:ind w:firstLine="709"/>
        <w:contextualSpacing/>
        <w:jc w:val="both"/>
        <w:rPr>
          <w:rFonts w:ascii="Times New Roman" w:hAnsi="Times New Roman"/>
          <w:sz w:val="24"/>
          <w:szCs w:val="24"/>
        </w:rPr>
      </w:pPr>
      <w:r w:rsidRPr="00240ACB">
        <w:rPr>
          <w:rFonts w:ascii="Times New Roman" w:hAnsi="Times New Roman"/>
          <w:sz w:val="24"/>
          <w:szCs w:val="24"/>
        </w:rPr>
        <w:t xml:space="preserve">Таким образом, </w:t>
      </w:r>
      <w:r w:rsidR="00EC1179" w:rsidRPr="00240ACB">
        <w:rPr>
          <w:rFonts w:ascii="Times New Roman" w:hAnsi="Times New Roman"/>
          <w:sz w:val="24"/>
          <w:szCs w:val="24"/>
        </w:rPr>
        <w:t>стоимость</w:t>
      </w:r>
      <w:r w:rsidRPr="00240ACB">
        <w:rPr>
          <w:rFonts w:ascii="Times New Roman" w:hAnsi="Times New Roman"/>
          <w:sz w:val="24"/>
          <w:szCs w:val="24"/>
        </w:rPr>
        <w:t xml:space="preserve"> расходов на 1 га составит 22,47 руб. в год.</w:t>
      </w:r>
    </w:p>
    <w:p w14:paraId="438AD671" w14:textId="77777777" w:rsidR="004C4E3B" w:rsidRPr="00240ACB" w:rsidRDefault="004C4E3B" w:rsidP="004C4E3B">
      <w:pPr>
        <w:spacing w:before="120" w:after="0"/>
        <w:ind w:firstLine="708"/>
        <w:jc w:val="both"/>
        <w:rPr>
          <w:rFonts w:ascii="Times New Roman" w:eastAsia="Times New Roman" w:hAnsi="Times New Roman"/>
          <w:b/>
          <w:i/>
          <w:sz w:val="24"/>
          <w:szCs w:val="24"/>
          <w:lang w:eastAsia="ru-RU"/>
        </w:rPr>
      </w:pPr>
      <w:bookmarkStart w:id="242" w:name="_Toc509310710"/>
      <w:r w:rsidRPr="00240ACB">
        <w:rPr>
          <w:rFonts w:ascii="Times New Roman" w:eastAsia="Times New Roman" w:hAnsi="Times New Roman"/>
          <w:b/>
          <w:i/>
          <w:sz w:val="24"/>
          <w:szCs w:val="24"/>
          <w:lang w:eastAsia="ru-RU"/>
        </w:rPr>
        <w:t>Определение удельного показателя рентного дохода земель</w:t>
      </w:r>
      <w:bookmarkEnd w:id="242"/>
    </w:p>
    <w:p w14:paraId="405178A7" w14:textId="77777777" w:rsidR="004C4E3B" w:rsidRPr="00240ACB" w:rsidRDefault="004C4E3B" w:rsidP="004C4E3B">
      <w:pPr>
        <w:spacing w:after="0"/>
        <w:ind w:firstLine="567"/>
        <w:jc w:val="both"/>
        <w:rPr>
          <w:rFonts w:ascii="Times New Roman" w:hAnsi="Times New Roman"/>
          <w:sz w:val="24"/>
          <w:szCs w:val="24"/>
        </w:rPr>
      </w:pPr>
      <w:r w:rsidRPr="00240ACB">
        <w:rPr>
          <w:rFonts w:ascii="Times New Roman" w:hAnsi="Times New Roman"/>
          <w:sz w:val="24"/>
          <w:szCs w:val="24"/>
        </w:rPr>
        <w:t>Удельный показатель рентного дохода земель находится через вычитание из продуктивности 1 га земель затрат на воспроизводство 1 га спелых насаждений по основным лесообразующим породам и оборотам рубки.</w:t>
      </w:r>
    </w:p>
    <w:p w14:paraId="108E8313" w14:textId="77777777" w:rsidR="004C4E3B" w:rsidRPr="00240ACB" w:rsidRDefault="004C4E3B" w:rsidP="004C4E3B">
      <w:pPr>
        <w:ind w:firstLine="567"/>
        <w:contextualSpacing/>
        <w:jc w:val="both"/>
        <w:rPr>
          <w:rFonts w:ascii="Times New Roman" w:hAnsi="Times New Roman"/>
          <w:sz w:val="10"/>
          <w:szCs w:val="10"/>
          <w:lang w:eastAsia="ru-RU"/>
        </w:rPr>
      </w:pPr>
    </w:p>
    <w:p w14:paraId="464732AA" w14:textId="4EE7FD3D" w:rsidR="00E70BC3" w:rsidRPr="00240ACB" w:rsidRDefault="004C4E3B" w:rsidP="00E70BC3">
      <w:pPr>
        <w:spacing w:after="0"/>
        <w:ind w:firstLine="567"/>
        <w:jc w:val="center"/>
        <w:rPr>
          <w:rFonts w:ascii="Times New Roman" w:hAnsi="Times New Roman"/>
          <w:sz w:val="24"/>
          <w:szCs w:val="24"/>
        </w:rPr>
      </w:pPr>
      <w:r w:rsidRPr="00240ACB">
        <w:rPr>
          <w:rFonts w:ascii="Times New Roman" w:hAnsi="Times New Roman"/>
          <w:sz w:val="24"/>
          <w:szCs w:val="24"/>
        </w:rPr>
        <w:t>УПРД  = C</w:t>
      </w:r>
      <w:r w:rsidRPr="00240ACB">
        <w:rPr>
          <w:rFonts w:ascii="Times New Roman" w:hAnsi="Times New Roman"/>
          <w:sz w:val="24"/>
          <w:szCs w:val="24"/>
          <w:vertAlign w:val="subscript"/>
        </w:rPr>
        <w:t>продуктивность</w:t>
      </w:r>
      <w:r w:rsidRPr="00240ACB">
        <w:rPr>
          <w:rFonts w:ascii="Times New Roman" w:hAnsi="Times New Roman"/>
          <w:sz w:val="24"/>
          <w:szCs w:val="24"/>
        </w:rPr>
        <w:t xml:space="preserve"> - C</w:t>
      </w:r>
      <w:r w:rsidRPr="00240ACB">
        <w:rPr>
          <w:rFonts w:ascii="Times New Roman" w:hAnsi="Times New Roman"/>
          <w:sz w:val="24"/>
          <w:szCs w:val="24"/>
          <w:vertAlign w:val="subscript"/>
        </w:rPr>
        <w:t>затраты</w:t>
      </w:r>
      <w:r w:rsidRPr="00240ACB">
        <w:rPr>
          <w:rFonts w:ascii="Times New Roman" w:hAnsi="Times New Roman"/>
          <w:sz w:val="24"/>
          <w:szCs w:val="24"/>
        </w:rPr>
        <w:t>,</w:t>
      </w:r>
      <w:r w:rsidR="008E262C" w:rsidRPr="00240ACB">
        <w:rPr>
          <w:rFonts w:ascii="Times New Roman" w:hAnsi="Times New Roman"/>
          <w:sz w:val="24"/>
          <w:szCs w:val="24"/>
        </w:rPr>
        <w:t xml:space="preserve">     </w:t>
      </w:r>
      <w:r w:rsidR="00E70BC3" w:rsidRPr="00240ACB">
        <w:rPr>
          <w:rFonts w:ascii="Times New Roman" w:hAnsi="Times New Roman"/>
          <w:sz w:val="24"/>
          <w:szCs w:val="24"/>
        </w:rPr>
        <w:t>где</w:t>
      </w:r>
    </w:p>
    <w:p w14:paraId="346F7787" w14:textId="77777777" w:rsidR="004C4E3B" w:rsidRPr="00240ACB" w:rsidRDefault="004C4E3B" w:rsidP="004C4E3B">
      <w:pPr>
        <w:spacing w:after="0"/>
        <w:ind w:firstLine="567"/>
        <w:jc w:val="center"/>
        <w:rPr>
          <w:rFonts w:ascii="Times New Roman" w:hAnsi="Times New Roman"/>
          <w:sz w:val="24"/>
          <w:szCs w:val="24"/>
        </w:rPr>
      </w:pPr>
    </w:p>
    <w:p w14:paraId="334952BB" w14:textId="77777777" w:rsidR="004C4E3B" w:rsidRPr="00240ACB" w:rsidRDefault="004C4E3B" w:rsidP="004C4E3B">
      <w:pPr>
        <w:spacing w:after="0"/>
        <w:ind w:firstLine="567"/>
        <w:jc w:val="both"/>
        <w:rPr>
          <w:rFonts w:ascii="Times New Roman" w:hAnsi="Times New Roman"/>
          <w:sz w:val="24"/>
          <w:szCs w:val="24"/>
        </w:rPr>
      </w:pPr>
      <w:r w:rsidRPr="00240ACB">
        <w:rPr>
          <w:rFonts w:ascii="Times New Roman" w:hAnsi="Times New Roman"/>
          <w:sz w:val="24"/>
          <w:szCs w:val="24"/>
        </w:rPr>
        <w:t>УПРД – удельный показатель рентного дохода земель.</w:t>
      </w:r>
    </w:p>
    <w:p w14:paraId="1EF79DDD" w14:textId="77777777" w:rsidR="004C4E3B" w:rsidRPr="00240ACB" w:rsidRDefault="004C4E3B" w:rsidP="004C4E3B">
      <w:pPr>
        <w:spacing w:after="0"/>
        <w:ind w:firstLine="567"/>
        <w:jc w:val="both"/>
        <w:rPr>
          <w:rFonts w:ascii="Times New Roman" w:hAnsi="Times New Roman"/>
          <w:sz w:val="24"/>
          <w:szCs w:val="24"/>
        </w:rPr>
      </w:pPr>
      <w:r w:rsidRPr="00240ACB">
        <w:rPr>
          <w:rFonts w:ascii="Times New Roman" w:hAnsi="Times New Roman"/>
          <w:sz w:val="24"/>
          <w:szCs w:val="24"/>
        </w:rPr>
        <w:t>C</w:t>
      </w:r>
      <w:r w:rsidRPr="00240ACB">
        <w:rPr>
          <w:rFonts w:ascii="Times New Roman" w:hAnsi="Times New Roman"/>
          <w:sz w:val="24"/>
          <w:szCs w:val="24"/>
          <w:vertAlign w:val="subscript"/>
        </w:rPr>
        <w:t xml:space="preserve">продуктивность </w:t>
      </w:r>
      <w:r w:rsidRPr="00240ACB">
        <w:rPr>
          <w:rFonts w:ascii="Times New Roman" w:hAnsi="Times New Roman"/>
          <w:sz w:val="24"/>
          <w:szCs w:val="24"/>
        </w:rPr>
        <w:t>– продуктивность 1 гектара земель, процесс расчета приведен в разделе «Определение продуктивности 1 гектара земель, занятых спелыми насаждениями, по основным лесообразующим породам и оборотам рубки в денежном выражении.</w:t>
      </w:r>
    </w:p>
    <w:p w14:paraId="1C6FD72B" w14:textId="77777777" w:rsidR="004C4E3B" w:rsidRPr="00240ACB" w:rsidRDefault="004C4E3B" w:rsidP="004C4E3B">
      <w:pPr>
        <w:spacing w:after="0"/>
        <w:ind w:firstLine="567"/>
        <w:jc w:val="both"/>
        <w:rPr>
          <w:rFonts w:ascii="Times New Roman" w:hAnsi="Times New Roman"/>
          <w:sz w:val="24"/>
          <w:szCs w:val="24"/>
        </w:rPr>
      </w:pPr>
      <w:r w:rsidRPr="00240ACB">
        <w:rPr>
          <w:rFonts w:ascii="Times New Roman" w:hAnsi="Times New Roman"/>
          <w:sz w:val="24"/>
          <w:szCs w:val="24"/>
        </w:rPr>
        <w:t>C</w:t>
      </w:r>
      <w:r w:rsidRPr="00240ACB">
        <w:rPr>
          <w:rFonts w:ascii="Times New Roman" w:hAnsi="Times New Roman"/>
          <w:sz w:val="24"/>
          <w:szCs w:val="24"/>
          <w:vertAlign w:val="subscript"/>
        </w:rPr>
        <w:t>затраты</w:t>
      </w:r>
      <w:r w:rsidRPr="00240ACB">
        <w:rPr>
          <w:rFonts w:ascii="Times New Roman" w:hAnsi="Times New Roman"/>
          <w:sz w:val="24"/>
          <w:szCs w:val="24"/>
        </w:rPr>
        <w:t xml:space="preserve"> – затраты на воспроизводство 1 гектара земель, расчеты приведены в разделе «Определение </w:t>
      </w:r>
      <w:r w:rsidR="008E262C" w:rsidRPr="00240ACB">
        <w:rPr>
          <w:rFonts w:ascii="Times New Roman" w:hAnsi="Times New Roman"/>
          <w:sz w:val="24"/>
          <w:szCs w:val="24"/>
        </w:rPr>
        <w:t>стоимости</w:t>
      </w:r>
      <w:r w:rsidRPr="00240ACB">
        <w:rPr>
          <w:rFonts w:ascii="Times New Roman" w:hAnsi="Times New Roman"/>
          <w:sz w:val="24"/>
          <w:szCs w:val="24"/>
        </w:rPr>
        <w:t xml:space="preserve"> затрат на воспроизводство земель лесного фонда по основным лесообразующим породам и оборотам рубки».</w:t>
      </w:r>
    </w:p>
    <w:p w14:paraId="099E42B9" w14:textId="77777777" w:rsidR="004C4E3B" w:rsidRPr="00240ACB" w:rsidRDefault="004C4E3B" w:rsidP="004C4E3B">
      <w:pPr>
        <w:spacing w:before="120" w:after="0"/>
        <w:ind w:firstLine="708"/>
        <w:jc w:val="both"/>
        <w:rPr>
          <w:rFonts w:ascii="Times New Roman" w:eastAsia="Times New Roman" w:hAnsi="Times New Roman"/>
          <w:b/>
          <w:i/>
          <w:sz w:val="24"/>
          <w:szCs w:val="24"/>
          <w:lang w:eastAsia="ru-RU"/>
        </w:rPr>
      </w:pPr>
      <w:r w:rsidRPr="00240ACB">
        <w:rPr>
          <w:rFonts w:ascii="Times New Roman" w:eastAsia="Times New Roman" w:hAnsi="Times New Roman"/>
          <w:b/>
          <w:i/>
          <w:sz w:val="24"/>
          <w:szCs w:val="24"/>
          <w:lang w:eastAsia="ru-RU"/>
        </w:rPr>
        <w:t>Определение коэффициента капитализации</w:t>
      </w:r>
    </w:p>
    <w:p w14:paraId="17726C3B" w14:textId="77777777" w:rsidR="004C4E3B" w:rsidRPr="00240ACB" w:rsidRDefault="004C4E3B" w:rsidP="004C4E3B">
      <w:pPr>
        <w:spacing w:after="0"/>
        <w:ind w:firstLine="567"/>
        <w:jc w:val="both"/>
        <w:rPr>
          <w:rFonts w:ascii="Times New Roman" w:hAnsi="Times New Roman"/>
          <w:sz w:val="24"/>
          <w:szCs w:val="24"/>
        </w:rPr>
      </w:pPr>
      <w:r w:rsidRPr="00240ACB">
        <w:rPr>
          <w:rFonts w:ascii="Times New Roman" w:hAnsi="Times New Roman"/>
          <w:sz w:val="24"/>
          <w:szCs w:val="24"/>
        </w:rPr>
        <w:t>Коэффициент капитализации – это ставка, применяемая для приведения потока доходов к единой сумме стоимости путем деления чистого операционного дохода на коэффициент капитализации. С экономической точки зрения, коэффициент капитализации отражает норму доходности инвестора.</w:t>
      </w:r>
    </w:p>
    <w:p w14:paraId="1BAECFAE" w14:textId="77777777" w:rsidR="004C4E3B" w:rsidRPr="00240ACB" w:rsidRDefault="004C4E3B" w:rsidP="004C4E3B">
      <w:pPr>
        <w:spacing w:after="0"/>
        <w:ind w:firstLine="567"/>
        <w:jc w:val="both"/>
        <w:rPr>
          <w:rFonts w:ascii="Times New Roman" w:hAnsi="Times New Roman"/>
          <w:sz w:val="24"/>
          <w:szCs w:val="24"/>
        </w:rPr>
      </w:pPr>
      <w:r w:rsidRPr="00240ACB">
        <w:rPr>
          <w:rFonts w:ascii="Times New Roman" w:hAnsi="Times New Roman"/>
          <w:sz w:val="24"/>
          <w:szCs w:val="24"/>
        </w:rPr>
        <w:t xml:space="preserve">В качестве ставки капитализации использовались данные о рентабельности по виду экономической деятельности «Лесозаготовки». </w:t>
      </w:r>
    </w:p>
    <w:p w14:paraId="1C61FB30" w14:textId="77777777" w:rsidR="004C4E3B" w:rsidRPr="00240ACB" w:rsidRDefault="004C4E3B" w:rsidP="004C4E3B">
      <w:pPr>
        <w:spacing w:after="0"/>
        <w:ind w:firstLine="567"/>
        <w:jc w:val="both"/>
        <w:rPr>
          <w:rFonts w:ascii="Times New Roman" w:hAnsi="Times New Roman"/>
          <w:sz w:val="24"/>
          <w:szCs w:val="24"/>
        </w:rPr>
      </w:pPr>
      <w:r w:rsidRPr="00240ACB">
        <w:rPr>
          <w:rFonts w:ascii="Times New Roman" w:hAnsi="Times New Roman"/>
          <w:sz w:val="24"/>
          <w:szCs w:val="24"/>
        </w:rPr>
        <w:t>Учитывая то, что показатели «Рентабельность» и «Коэффициент капитализации» определяются на основании похожих по экономической сущности показателей: отношение дохода после вычета расходов к стоимости активов, принимаем, что показатель «Рентабельность» в рамках настоящих расчетов может быть использован в качестве коэффициента капитализации.</w:t>
      </w:r>
    </w:p>
    <w:p w14:paraId="75EE2405" w14:textId="77777777" w:rsidR="004C4E3B" w:rsidRPr="00240ACB" w:rsidRDefault="004C4E3B" w:rsidP="004C4E3B">
      <w:pPr>
        <w:spacing w:after="0"/>
        <w:ind w:firstLine="567"/>
        <w:jc w:val="both"/>
        <w:rPr>
          <w:rFonts w:ascii="Times New Roman" w:hAnsi="Times New Roman"/>
          <w:sz w:val="24"/>
          <w:szCs w:val="24"/>
        </w:rPr>
      </w:pPr>
      <w:r w:rsidRPr="00240ACB">
        <w:rPr>
          <w:rFonts w:ascii="Times New Roman" w:hAnsi="Times New Roman"/>
          <w:sz w:val="24"/>
          <w:szCs w:val="24"/>
        </w:rPr>
        <w:t>Наиболее актуальным на дату оценки является Российский статистический ежегодник 2019 года (источник https://www.gks.ru/storage/mediabank/Ejegodnik_2019.pdf).</w:t>
      </w:r>
    </w:p>
    <w:p w14:paraId="4BE8CDE0" w14:textId="77777777" w:rsidR="004C4E3B" w:rsidRPr="00240ACB" w:rsidRDefault="004C4E3B" w:rsidP="004C4E3B">
      <w:pPr>
        <w:spacing w:after="0"/>
        <w:ind w:firstLine="567"/>
        <w:jc w:val="both"/>
        <w:rPr>
          <w:rFonts w:ascii="Times New Roman" w:hAnsi="Times New Roman"/>
          <w:sz w:val="24"/>
          <w:szCs w:val="24"/>
        </w:rPr>
      </w:pPr>
      <w:r w:rsidRPr="00240ACB">
        <w:rPr>
          <w:rFonts w:ascii="Times New Roman" w:hAnsi="Times New Roman"/>
          <w:sz w:val="24"/>
          <w:szCs w:val="24"/>
        </w:rPr>
        <w:t>В сборнике представлены данные о рентабельности по виду экономической деятельности «Лесозаготовки». Для расчета коэффициента капитализации использованы данные за 2016-2018 гг.</w:t>
      </w:r>
    </w:p>
    <w:p w14:paraId="3D2EE02B" w14:textId="77777777" w:rsidR="004C4E3B" w:rsidRPr="00240ACB" w:rsidRDefault="004C4E3B" w:rsidP="004C4E3B">
      <w:pPr>
        <w:spacing w:after="0"/>
        <w:ind w:firstLine="567"/>
        <w:jc w:val="both"/>
        <w:rPr>
          <w:rFonts w:ascii="Times New Roman" w:hAnsi="Times New Roman"/>
          <w:sz w:val="24"/>
          <w:szCs w:val="24"/>
        </w:rPr>
      </w:pPr>
    </w:p>
    <w:p w14:paraId="4A5AAAA3" w14:textId="77777777" w:rsidR="004C4E3B" w:rsidRPr="00240ACB" w:rsidRDefault="004C4E3B" w:rsidP="004C4E3B">
      <w:pPr>
        <w:jc w:val="both"/>
        <w:rPr>
          <w:rFonts w:ascii="Times New Roman" w:hAnsi="Times New Roman"/>
          <w:bCs/>
          <w:sz w:val="24"/>
          <w:szCs w:val="24"/>
        </w:rPr>
      </w:pPr>
      <w:r w:rsidRPr="00240ACB">
        <w:rPr>
          <w:rFonts w:ascii="Times New Roman" w:hAnsi="Times New Roman"/>
          <w:bCs/>
          <w:sz w:val="24"/>
          <w:szCs w:val="24"/>
        </w:rPr>
        <w:t xml:space="preserve">Таблица </w:t>
      </w:r>
      <w:r w:rsidR="00FE1663" w:rsidRPr="00240ACB">
        <w:rPr>
          <w:rFonts w:ascii="Times New Roman" w:hAnsi="Times New Roman"/>
          <w:bCs/>
          <w:sz w:val="24"/>
          <w:szCs w:val="24"/>
        </w:rPr>
        <w:t>4</w:t>
      </w:r>
      <w:r w:rsidR="00AA0044" w:rsidRPr="00240ACB">
        <w:rPr>
          <w:rFonts w:ascii="Times New Roman" w:hAnsi="Times New Roman"/>
          <w:bCs/>
          <w:sz w:val="24"/>
          <w:szCs w:val="24"/>
        </w:rPr>
        <w:t>4</w:t>
      </w:r>
      <w:r w:rsidR="00741119" w:rsidRPr="00240ACB">
        <w:rPr>
          <w:rFonts w:ascii="Times New Roman" w:hAnsi="Times New Roman"/>
          <w:bCs/>
          <w:sz w:val="24"/>
          <w:szCs w:val="24"/>
        </w:rPr>
        <w:t>.</w:t>
      </w:r>
      <w:r w:rsidRPr="00240ACB">
        <w:rPr>
          <w:rFonts w:ascii="Times New Roman" w:hAnsi="Times New Roman"/>
          <w:bCs/>
          <w:sz w:val="24"/>
          <w:szCs w:val="24"/>
        </w:rPr>
        <w:t xml:space="preserve"> Расчет коэффициента капитализации</w:t>
      </w:r>
    </w:p>
    <w:tbl>
      <w:tblPr>
        <w:tblW w:w="5000" w:type="pct"/>
        <w:tblLook w:val="04A0" w:firstRow="1" w:lastRow="0" w:firstColumn="1" w:lastColumn="0" w:noHBand="0" w:noVBand="1"/>
      </w:tblPr>
      <w:tblGrid>
        <w:gridCol w:w="4203"/>
        <w:gridCol w:w="1455"/>
        <w:gridCol w:w="1307"/>
        <w:gridCol w:w="1162"/>
        <w:gridCol w:w="1585"/>
      </w:tblGrid>
      <w:tr w:rsidR="004C4E3B" w:rsidRPr="00240ACB" w14:paraId="6C676511" w14:textId="77777777" w:rsidTr="002D06B8">
        <w:trPr>
          <w:trHeight w:val="315"/>
        </w:trPr>
        <w:tc>
          <w:tcPr>
            <w:tcW w:w="216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5100F7" w14:textId="77777777" w:rsidR="004C4E3B" w:rsidRPr="00240ACB" w:rsidRDefault="004C4E3B" w:rsidP="004C4E3B">
            <w:pPr>
              <w:spacing w:after="0"/>
              <w:jc w:val="center"/>
              <w:rPr>
                <w:rFonts w:ascii="Times New Roman" w:eastAsia="Times New Roman" w:hAnsi="Times New Roman"/>
                <w:bCs/>
                <w:iCs/>
                <w:color w:val="000000"/>
                <w:lang w:val="en-US" w:eastAsia="ru-RU"/>
              </w:rPr>
            </w:pPr>
            <w:r w:rsidRPr="00240ACB">
              <w:rPr>
                <w:rFonts w:ascii="Times New Roman" w:eastAsia="Times New Roman" w:hAnsi="Times New Roman"/>
                <w:bCs/>
                <w:iCs/>
                <w:color w:val="000000"/>
                <w:lang w:eastAsia="ru-RU"/>
              </w:rPr>
              <w:t> </w:t>
            </w:r>
            <w:r w:rsidR="00030381" w:rsidRPr="00240ACB">
              <w:rPr>
                <w:rFonts w:ascii="Times New Roman" w:eastAsia="Times New Roman" w:hAnsi="Times New Roman"/>
                <w:bCs/>
                <w:iCs/>
                <w:color w:val="000000"/>
                <w:lang w:eastAsia="ru-RU"/>
              </w:rPr>
              <w:t>Период</w:t>
            </w:r>
            <w:r w:rsidR="00030381" w:rsidRPr="00240ACB">
              <w:rPr>
                <w:rFonts w:ascii="Times New Roman" w:eastAsia="Times New Roman" w:hAnsi="Times New Roman"/>
                <w:bCs/>
                <w:iCs/>
                <w:color w:val="000000"/>
                <w:lang w:val="en-US" w:eastAsia="ru-RU"/>
              </w:rPr>
              <w:t>:</w:t>
            </w:r>
          </w:p>
        </w:tc>
        <w:tc>
          <w:tcPr>
            <w:tcW w:w="749" w:type="pct"/>
            <w:tcBorders>
              <w:top w:val="single" w:sz="8" w:space="0" w:color="000000"/>
              <w:left w:val="nil"/>
              <w:bottom w:val="single" w:sz="8" w:space="0" w:color="000000"/>
              <w:right w:val="single" w:sz="8" w:space="0" w:color="000000"/>
            </w:tcBorders>
            <w:shd w:val="clear" w:color="auto" w:fill="auto"/>
            <w:vAlign w:val="center"/>
            <w:hideMark/>
          </w:tcPr>
          <w:p w14:paraId="259EBDBA" w14:textId="77777777" w:rsidR="004C4E3B" w:rsidRPr="00240ACB" w:rsidRDefault="004C4E3B" w:rsidP="004C4E3B">
            <w:pPr>
              <w:spacing w:after="0"/>
              <w:jc w:val="center"/>
              <w:rPr>
                <w:rFonts w:ascii="Times New Roman" w:eastAsia="Times New Roman" w:hAnsi="Times New Roman"/>
                <w:bCs/>
                <w:iCs/>
                <w:color w:val="000000"/>
                <w:lang w:eastAsia="ru-RU"/>
              </w:rPr>
            </w:pPr>
            <w:r w:rsidRPr="00240ACB">
              <w:rPr>
                <w:rFonts w:ascii="Times New Roman" w:eastAsia="Times New Roman" w:hAnsi="Times New Roman"/>
                <w:bCs/>
                <w:iCs/>
                <w:color w:val="000000"/>
                <w:lang w:eastAsia="ru-RU"/>
              </w:rPr>
              <w:t>2016 г.</w:t>
            </w:r>
          </w:p>
        </w:tc>
        <w:tc>
          <w:tcPr>
            <w:tcW w:w="673" w:type="pct"/>
            <w:tcBorders>
              <w:top w:val="single" w:sz="8" w:space="0" w:color="000000"/>
              <w:left w:val="nil"/>
              <w:bottom w:val="single" w:sz="8" w:space="0" w:color="000000"/>
              <w:right w:val="single" w:sz="8" w:space="0" w:color="000000"/>
            </w:tcBorders>
            <w:shd w:val="clear" w:color="auto" w:fill="auto"/>
            <w:vAlign w:val="center"/>
            <w:hideMark/>
          </w:tcPr>
          <w:p w14:paraId="55E152AC" w14:textId="77777777" w:rsidR="004C4E3B" w:rsidRPr="00240ACB" w:rsidRDefault="004C4E3B" w:rsidP="004C4E3B">
            <w:pPr>
              <w:spacing w:after="0"/>
              <w:jc w:val="center"/>
              <w:rPr>
                <w:rFonts w:ascii="Times New Roman" w:eastAsia="Times New Roman" w:hAnsi="Times New Roman"/>
                <w:bCs/>
                <w:iCs/>
                <w:color w:val="000000"/>
                <w:lang w:eastAsia="ru-RU"/>
              </w:rPr>
            </w:pPr>
            <w:r w:rsidRPr="00240ACB">
              <w:rPr>
                <w:rFonts w:ascii="Times New Roman" w:eastAsia="Times New Roman" w:hAnsi="Times New Roman"/>
                <w:bCs/>
                <w:iCs/>
                <w:color w:val="000000"/>
                <w:lang w:eastAsia="ru-RU"/>
              </w:rPr>
              <w:t>2017 г.</w:t>
            </w:r>
          </w:p>
        </w:tc>
        <w:tc>
          <w:tcPr>
            <w:tcW w:w="598" w:type="pct"/>
            <w:tcBorders>
              <w:top w:val="single" w:sz="8" w:space="0" w:color="000000"/>
              <w:left w:val="nil"/>
              <w:bottom w:val="single" w:sz="8" w:space="0" w:color="000000"/>
              <w:right w:val="single" w:sz="8" w:space="0" w:color="000000"/>
            </w:tcBorders>
            <w:shd w:val="clear" w:color="auto" w:fill="auto"/>
            <w:vAlign w:val="center"/>
            <w:hideMark/>
          </w:tcPr>
          <w:p w14:paraId="402D82FA" w14:textId="77777777" w:rsidR="004C4E3B" w:rsidRPr="00240ACB" w:rsidRDefault="004C4E3B" w:rsidP="004C4E3B">
            <w:pPr>
              <w:spacing w:after="0"/>
              <w:jc w:val="center"/>
              <w:rPr>
                <w:rFonts w:ascii="Times New Roman" w:eastAsia="Times New Roman" w:hAnsi="Times New Roman"/>
                <w:bCs/>
                <w:iCs/>
                <w:color w:val="000000"/>
                <w:lang w:eastAsia="ru-RU"/>
              </w:rPr>
            </w:pPr>
            <w:r w:rsidRPr="00240ACB">
              <w:rPr>
                <w:rFonts w:ascii="Times New Roman" w:eastAsia="Times New Roman" w:hAnsi="Times New Roman"/>
                <w:bCs/>
                <w:iCs/>
                <w:color w:val="000000"/>
                <w:lang w:eastAsia="ru-RU"/>
              </w:rPr>
              <w:t>2018 г.</w:t>
            </w:r>
          </w:p>
        </w:tc>
        <w:tc>
          <w:tcPr>
            <w:tcW w:w="817" w:type="pct"/>
            <w:tcBorders>
              <w:top w:val="single" w:sz="8" w:space="0" w:color="000000"/>
              <w:left w:val="nil"/>
              <w:bottom w:val="single" w:sz="8" w:space="0" w:color="000000"/>
              <w:right w:val="single" w:sz="8" w:space="0" w:color="000000"/>
            </w:tcBorders>
            <w:shd w:val="clear" w:color="auto" w:fill="auto"/>
            <w:vAlign w:val="center"/>
            <w:hideMark/>
          </w:tcPr>
          <w:p w14:paraId="2D067947" w14:textId="77777777" w:rsidR="004C4E3B" w:rsidRPr="00240ACB" w:rsidRDefault="004C4E3B" w:rsidP="004C4E3B">
            <w:pPr>
              <w:spacing w:after="0"/>
              <w:jc w:val="center"/>
              <w:rPr>
                <w:rFonts w:ascii="Times New Roman" w:eastAsia="Times New Roman" w:hAnsi="Times New Roman"/>
                <w:bCs/>
                <w:iCs/>
                <w:color w:val="000000"/>
                <w:lang w:eastAsia="ru-RU"/>
              </w:rPr>
            </w:pPr>
            <w:r w:rsidRPr="00240ACB">
              <w:rPr>
                <w:rFonts w:ascii="Times New Roman" w:eastAsia="Times New Roman" w:hAnsi="Times New Roman"/>
                <w:bCs/>
                <w:iCs/>
                <w:color w:val="000000"/>
                <w:lang w:eastAsia="ru-RU"/>
              </w:rPr>
              <w:t>Среднее значение</w:t>
            </w:r>
          </w:p>
        </w:tc>
      </w:tr>
      <w:tr w:rsidR="004C4E3B" w:rsidRPr="00240ACB" w14:paraId="762FD57A" w14:textId="77777777" w:rsidTr="00FE1663">
        <w:trPr>
          <w:trHeight w:val="615"/>
        </w:trPr>
        <w:tc>
          <w:tcPr>
            <w:tcW w:w="2164" w:type="pct"/>
            <w:tcBorders>
              <w:top w:val="nil"/>
              <w:left w:val="single" w:sz="8" w:space="0" w:color="000000"/>
              <w:bottom w:val="single" w:sz="8" w:space="0" w:color="000000"/>
              <w:right w:val="single" w:sz="8" w:space="0" w:color="000000"/>
            </w:tcBorders>
            <w:shd w:val="clear" w:color="auto" w:fill="auto"/>
            <w:vAlign w:val="center"/>
            <w:hideMark/>
          </w:tcPr>
          <w:p w14:paraId="559D39EE" w14:textId="77777777" w:rsidR="004C4E3B" w:rsidRPr="00240ACB" w:rsidRDefault="004C4E3B" w:rsidP="004C4E3B">
            <w:pPr>
              <w:spacing w:after="0"/>
              <w:jc w:val="center"/>
              <w:rPr>
                <w:rFonts w:ascii="Times New Roman" w:eastAsia="Times New Roman" w:hAnsi="Times New Roman"/>
                <w:color w:val="000000"/>
                <w:lang w:eastAsia="ru-RU"/>
              </w:rPr>
            </w:pPr>
            <w:r w:rsidRPr="00240ACB">
              <w:rPr>
                <w:rFonts w:ascii="Times New Roman" w:eastAsia="Times New Roman" w:hAnsi="Times New Roman"/>
                <w:color w:val="000000"/>
                <w:lang w:eastAsia="ru-RU"/>
              </w:rPr>
              <w:t>Рентабельность проданных товаров, продукции (работ, услуг), %</w:t>
            </w:r>
          </w:p>
        </w:tc>
        <w:tc>
          <w:tcPr>
            <w:tcW w:w="749" w:type="pct"/>
            <w:tcBorders>
              <w:top w:val="nil"/>
              <w:left w:val="nil"/>
              <w:bottom w:val="single" w:sz="8" w:space="0" w:color="000000"/>
              <w:right w:val="single" w:sz="8" w:space="0" w:color="000000"/>
            </w:tcBorders>
            <w:shd w:val="clear" w:color="auto" w:fill="auto"/>
            <w:vAlign w:val="center"/>
            <w:hideMark/>
          </w:tcPr>
          <w:p w14:paraId="0BC449F0" w14:textId="77777777" w:rsidR="004C4E3B" w:rsidRPr="00240ACB" w:rsidRDefault="004C4E3B" w:rsidP="004C4E3B">
            <w:pPr>
              <w:spacing w:after="0"/>
              <w:jc w:val="center"/>
              <w:rPr>
                <w:rFonts w:ascii="Times New Roman" w:eastAsia="Times New Roman" w:hAnsi="Times New Roman"/>
                <w:color w:val="000000"/>
                <w:lang w:eastAsia="ru-RU"/>
              </w:rPr>
            </w:pPr>
            <w:r w:rsidRPr="00240ACB">
              <w:rPr>
                <w:rFonts w:ascii="Times New Roman" w:eastAsia="Times New Roman" w:hAnsi="Times New Roman"/>
                <w:color w:val="000000"/>
                <w:lang w:eastAsia="ru-RU"/>
              </w:rPr>
              <w:t>3,9</w:t>
            </w:r>
          </w:p>
        </w:tc>
        <w:tc>
          <w:tcPr>
            <w:tcW w:w="673" w:type="pct"/>
            <w:tcBorders>
              <w:top w:val="nil"/>
              <w:left w:val="nil"/>
              <w:bottom w:val="single" w:sz="8" w:space="0" w:color="000000"/>
              <w:right w:val="single" w:sz="8" w:space="0" w:color="000000"/>
            </w:tcBorders>
            <w:shd w:val="clear" w:color="auto" w:fill="auto"/>
            <w:vAlign w:val="center"/>
            <w:hideMark/>
          </w:tcPr>
          <w:p w14:paraId="045533F0" w14:textId="77777777" w:rsidR="004C4E3B" w:rsidRPr="00240ACB" w:rsidRDefault="004C4E3B" w:rsidP="004C4E3B">
            <w:pPr>
              <w:spacing w:after="0"/>
              <w:jc w:val="center"/>
              <w:rPr>
                <w:rFonts w:ascii="Times New Roman" w:eastAsia="Times New Roman" w:hAnsi="Times New Roman"/>
                <w:color w:val="000000"/>
                <w:lang w:eastAsia="ru-RU"/>
              </w:rPr>
            </w:pPr>
            <w:r w:rsidRPr="00240ACB">
              <w:rPr>
                <w:rFonts w:ascii="Times New Roman" w:eastAsia="Times New Roman" w:hAnsi="Times New Roman"/>
                <w:color w:val="000000"/>
                <w:lang w:eastAsia="ru-RU"/>
              </w:rPr>
              <w:t>5,5</w:t>
            </w:r>
          </w:p>
        </w:tc>
        <w:tc>
          <w:tcPr>
            <w:tcW w:w="598" w:type="pct"/>
            <w:tcBorders>
              <w:top w:val="nil"/>
              <w:left w:val="nil"/>
              <w:bottom w:val="single" w:sz="8" w:space="0" w:color="000000"/>
              <w:right w:val="single" w:sz="8" w:space="0" w:color="000000"/>
            </w:tcBorders>
            <w:shd w:val="clear" w:color="auto" w:fill="auto"/>
            <w:vAlign w:val="center"/>
            <w:hideMark/>
          </w:tcPr>
          <w:p w14:paraId="53B6370F" w14:textId="77777777" w:rsidR="004C4E3B" w:rsidRPr="00240ACB" w:rsidRDefault="004C4E3B" w:rsidP="004C4E3B">
            <w:pPr>
              <w:spacing w:after="0"/>
              <w:jc w:val="center"/>
              <w:rPr>
                <w:rFonts w:ascii="Times New Roman" w:eastAsia="Times New Roman" w:hAnsi="Times New Roman"/>
                <w:color w:val="000000"/>
                <w:lang w:eastAsia="ru-RU"/>
              </w:rPr>
            </w:pPr>
            <w:r w:rsidRPr="00240ACB">
              <w:rPr>
                <w:rFonts w:ascii="Times New Roman" w:eastAsia="Times New Roman" w:hAnsi="Times New Roman"/>
                <w:color w:val="000000"/>
                <w:lang w:eastAsia="ru-RU"/>
              </w:rPr>
              <w:t>7,6</w:t>
            </w:r>
          </w:p>
        </w:tc>
        <w:tc>
          <w:tcPr>
            <w:tcW w:w="817" w:type="pct"/>
            <w:tcBorders>
              <w:top w:val="nil"/>
              <w:left w:val="nil"/>
              <w:bottom w:val="single" w:sz="8" w:space="0" w:color="000000"/>
              <w:right w:val="single" w:sz="8" w:space="0" w:color="000000"/>
            </w:tcBorders>
            <w:shd w:val="clear" w:color="auto" w:fill="auto"/>
            <w:vAlign w:val="center"/>
            <w:hideMark/>
          </w:tcPr>
          <w:p w14:paraId="106B0F1F" w14:textId="77777777" w:rsidR="004C4E3B" w:rsidRPr="00240ACB" w:rsidRDefault="004C4E3B" w:rsidP="004C4E3B">
            <w:pPr>
              <w:spacing w:after="0"/>
              <w:jc w:val="center"/>
              <w:rPr>
                <w:rFonts w:ascii="Times New Roman" w:eastAsia="Times New Roman" w:hAnsi="Times New Roman"/>
                <w:color w:val="000000"/>
                <w:lang w:eastAsia="ru-RU"/>
              </w:rPr>
            </w:pPr>
            <w:r w:rsidRPr="00240ACB">
              <w:rPr>
                <w:rFonts w:ascii="Times New Roman" w:eastAsia="Times New Roman" w:hAnsi="Times New Roman"/>
                <w:color w:val="000000"/>
                <w:lang w:eastAsia="ru-RU"/>
              </w:rPr>
              <w:t>5,67</w:t>
            </w:r>
          </w:p>
        </w:tc>
      </w:tr>
    </w:tbl>
    <w:p w14:paraId="241D9286" w14:textId="77777777" w:rsidR="004C4E3B" w:rsidRPr="00240ACB" w:rsidRDefault="004C4E3B" w:rsidP="004C4E3B">
      <w:pPr>
        <w:spacing w:after="0"/>
        <w:ind w:firstLine="567"/>
        <w:jc w:val="both"/>
        <w:rPr>
          <w:rFonts w:ascii="Times New Roman" w:hAnsi="Times New Roman"/>
          <w:sz w:val="24"/>
          <w:szCs w:val="24"/>
        </w:rPr>
      </w:pPr>
    </w:p>
    <w:p w14:paraId="1D8AD30F" w14:textId="77777777" w:rsidR="004C4E3B" w:rsidRPr="00240ACB" w:rsidRDefault="004C4E3B" w:rsidP="004C4E3B">
      <w:pPr>
        <w:spacing w:after="0"/>
        <w:ind w:firstLine="567"/>
        <w:jc w:val="both"/>
        <w:rPr>
          <w:rFonts w:ascii="Times New Roman" w:hAnsi="Times New Roman"/>
          <w:sz w:val="24"/>
          <w:szCs w:val="24"/>
        </w:rPr>
      </w:pPr>
      <w:r w:rsidRPr="00240ACB">
        <w:rPr>
          <w:rFonts w:ascii="Times New Roman" w:hAnsi="Times New Roman"/>
          <w:sz w:val="24"/>
          <w:szCs w:val="24"/>
        </w:rPr>
        <w:t xml:space="preserve">Таким образом, коэффициент капитализации, использованный в рамках расчета, принят равным 5,67%. </w:t>
      </w:r>
    </w:p>
    <w:p w14:paraId="71CF98A6" w14:textId="77777777" w:rsidR="004C4E3B" w:rsidRPr="00240ACB" w:rsidRDefault="004C4E3B" w:rsidP="004C4E3B">
      <w:pPr>
        <w:spacing w:before="120" w:after="0"/>
        <w:ind w:firstLine="708"/>
        <w:jc w:val="both"/>
        <w:rPr>
          <w:rFonts w:ascii="Times New Roman" w:eastAsia="Times New Roman" w:hAnsi="Times New Roman"/>
          <w:b/>
          <w:i/>
          <w:sz w:val="24"/>
          <w:szCs w:val="24"/>
          <w:lang w:eastAsia="ru-RU"/>
        </w:rPr>
      </w:pPr>
      <w:r w:rsidRPr="00240ACB">
        <w:rPr>
          <w:rFonts w:ascii="Times New Roman" w:eastAsia="Times New Roman" w:hAnsi="Times New Roman"/>
          <w:b/>
          <w:i/>
          <w:sz w:val="24"/>
          <w:szCs w:val="24"/>
          <w:lang w:eastAsia="ru-RU"/>
        </w:rPr>
        <w:t>Определение удельного показателя кадастровой стоимости земель, занятых спелыми насаждениями, по основным лесообразующим породам и оборотам рубки</w:t>
      </w:r>
    </w:p>
    <w:p w14:paraId="44200CF8" w14:textId="77777777" w:rsidR="004C4E3B" w:rsidRPr="00240ACB" w:rsidRDefault="004C4E3B" w:rsidP="004C4E3B">
      <w:pPr>
        <w:spacing w:after="0"/>
        <w:ind w:firstLine="567"/>
        <w:jc w:val="both"/>
        <w:rPr>
          <w:rFonts w:ascii="Times New Roman" w:hAnsi="Times New Roman"/>
          <w:sz w:val="24"/>
          <w:szCs w:val="24"/>
        </w:rPr>
      </w:pPr>
      <w:r w:rsidRPr="00240ACB">
        <w:rPr>
          <w:rFonts w:ascii="Times New Roman" w:hAnsi="Times New Roman"/>
          <w:sz w:val="24"/>
          <w:szCs w:val="24"/>
        </w:rPr>
        <w:t>Расчет удельных показателей кадастровой стоимости, занятых спелыми насаждениями, по основным лесообразующим породам и оборотам рубки осуществляется методом капитализации земельной ренты по формуле:</w:t>
      </w:r>
    </w:p>
    <w:p w14:paraId="1C9E58E4" w14:textId="77777777" w:rsidR="004C4E3B" w:rsidRPr="00240ACB" w:rsidRDefault="005F26CC" w:rsidP="004C4E3B">
      <w:pPr>
        <w:spacing w:after="0"/>
        <w:ind w:firstLine="567"/>
        <w:jc w:val="center"/>
        <w:rPr>
          <w:rFonts w:ascii="Times New Roman" w:hAnsi="Times New Roman"/>
        </w:rPr>
      </w:pPr>
      <m:oMath>
        <m:sSub>
          <m:sSubPr>
            <m:ctrlPr>
              <w:rPr>
                <w:rFonts w:ascii="Cambria Math" w:hAnsi="Cambria Math"/>
              </w:rPr>
            </m:ctrlPr>
          </m:sSubPr>
          <m:e>
            <m:r>
              <m:rPr>
                <m:sty m:val="p"/>
              </m:rPr>
              <w:rPr>
                <w:rFonts w:ascii="Cambria Math" w:hAnsi="Cambria Math"/>
              </w:rPr>
              <m:t>УПКС</m:t>
            </m:r>
          </m:e>
          <m:sub>
            <m:r>
              <m:rPr>
                <m:sty m:val="p"/>
              </m:rPr>
              <w:rPr>
                <w:rFonts w:ascii="Cambria Math" w:hAnsi="Cambria Math"/>
              </w:rPr>
              <m:t>спел</m:t>
            </m:r>
          </m:sub>
        </m:sSub>
        <m:r>
          <w:rPr>
            <w:rFonts w:ascii="Cambria Math" w:hAnsi="Cambria Math"/>
          </w:rPr>
          <m:t>=</m:t>
        </m:r>
        <m:f>
          <m:fPr>
            <m:ctrlPr>
              <w:rPr>
                <w:rFonts w:ascii="Cambria Math" w:hAnsi="Cambria Math"/>
              </w:rPr>
            </m:ctrlPr>
          </m:fPr>
          <m:num>
            <m:r>
              <m:rPr>
                <m:sty m:val="p"/>
              </m:rPr>
              <w:rPr>
                <w:rFonts w:ascii="Cambria Math" w:hAnsi="Cambria Math"/>
              </w:rPr>
              <m:t>УПРД</m:t>
            </m:r>
          </m:num>
          <m:den>
            <m:sSub>
              <m:sSubPr>
                <m:ctrlPr>
                  <w:rPr>
                    <w:rFonts w:ascii="Cambria Math" w:hAnsi="Cambria Math"/>
                  </w:rPr>
                </m:ctrlPr>
              </m:sSubPr>
              <m:e>
                <m:r>
                  <m:rPr>
                    <m:sty m:val="p"/>
                  </m:rPr>
                  <w:rPr>
                    <w:rFonts w:ascii="Cambria Math" w:hAnsi="Cambria Math"/>
                  </w:rPr>
                  <m:t>К</m:t>
                </m:r>
              </m:e>
              <m:sub>
                <m:r>
                  <m:rPr>
                    <m:sty m:val="p"/>
                  </m:rPr>
                  <w:rPr>
                    <w:rFonts w:ascii="Cambria Math" w:hAnsi="Cambria Math"/>
                  </w:rPr>
                  <m:t>к</m:t>
                </m:r>
              </m:sub>
            </m:sSub>
          </m:den>
        </m:f>
      </m:oMath>
      <w:r w:rsidR="004C4E3B" w:rsidRPr="00240ACB">
        <w:rPr>
          <w:rFonts w:ascii="Times New Roman" w:hAnsi="Times New Roman"/>
          <w:sz w:val="24"/>
          <w:szCs w:val="24"/>
        </w:rPr>
        <w:t xml:space="preserve"> , где</w:t>
      </w:r>
    </w:p>
    <w:p w14:paraId="01C4F1A8" w14:textId="77777777" w:rsidR="004C4E3B" w:rsidRPr="00240ACB" w:rsidRDefault="004C4E3B" w:rsidP="004C4E3B">
      <w:pPr>
        <w:spacing w:after="0"/>
        <w:ind w:firstLine="567"/>
        <w:jc w:val="both"/>
        <w:rPr>
          <w:rFonts w:ascii="Times New Roman" w:hAnsi="Times New Roman"/>
          <w:sz w:val="24"/>
          <w:szCs w:val="24"/>
        </w:rPr>
      </w:pPr>
      <w:r w:rsidRPr="00240ACB">
        <w:rPr>
          <w:rFonts w:ascii="Times New Roman" w:hAnsi="Times New Roman"/>
          <w:sz w:val="24"/>
          <w:szCs w:val="24"/>
        </w:rPr>
        <w:t>УПКС</w:t>
      </w:r>
      <w:r w:rsidRPr="00240ACB">
        <w:rPr>
          <w:rFonts w:ascii="Times New Roman" w:hAnsi="Times New Roman"/>
          <w:sz w:val="24"/>
          <w:szCs w:val="24"/>
          <w:vertAlign w:val="subscript"/>
        </w:rPr>
        <w:t>спел</w:t>
      </w:r>
      <w:r w:rsidRPr="00240ACB">
        <w:rPr>
          <w:rFonts w:ascii="Times New Roman" w:hAnsi="Times New Roman"/>
          <w:sz w:val="24"/>
          <w:szCs w:val="24"/>
        </w:rPr>
        <w:t xml:space="preserve"> – удельный показатель кадастровой стоимости земель по основным лесообразующим породам и оборотам рубки;</w:t>
      </w:r>
    </w:p>
    <w:p w14:paraId="7B7770CD" w14:textId="77777777" w:rsidR="004C4E3B" w:rsidRPr="00240ACB" w:rsidRDefault="004C4E3B" w:rsidP="004C4E3B">
      <w:pPr>
        <w:spacing w:after="0"/>
        <w:ind w:firstLine="567"/>
        <w:jc w:val="both"/>
        <w:rPr>
          <w:rFonts w:ascii="Times New Roman" w:hAnsi="Times New Roman"/>
          <w:sz w:val="24"/>
          <w:szCs w:val="24"/>
        </w:rPr>
      </w:pPr>
      <w:r w:rsidRPr="00240ACB">
        <w:rPr>
          <w:rFonts w:ascii="Times New Roman" w:hAnsi="Times New Roman"/>
          <w:sz w:val="24"/>
          <w:szCs w:val="24"/>
        </w:rPr>
        <w:t>УПРД – удельный показатель рентного дохода земель (показатель земельной ренты);</w:t>
      </w:r>
    </w:p>
    <w:p w14:paraId="302F6036" w14:textId="77777777" w:rsidR="004C4E3B" w:rsidRPr="00240ACB" w:rsidRDefault="004C4E3B" w:rsidP="004C4E3B">
      <w:pPr>
        <w:spacing w:after="0"/>
        <w:ind w:firstLine="567"/>
        <w:jc w:val="both"/>
        <w:rPr>
          <w:rFonts w:ascii="Times New Roman" w:hAnsi="Times New Roman"/>
          <w:sz w:val="24"/>
          <w:szCs w:val="24"/>
        </w:rPr>
      </w:pPr>
      <w:r w:rsidRPr="00240ACB">
        <w:rPr>
          <w:rFonts w:ascii="Times New Roman" w:hAnsi="Times New Roman"/>
          <w:sz w:val="24"/>
          <w:szCs w:val="24"/>
        </w:rPr>
        <w:t>Кк – коэффициент капитализации земельной ренты.</w:t>
      </w:r>
    </w:p>
    <w:p w14:paraId="248ACC37" w14:textId="77777777" w:rsidR="004C4E3B" w:rsidRPr="00240ACB" w:rsidRDefault="004C4E3B" w:rsidP="0085462D">
      <w:pPr>
        <w:spacing w:before="120" w:after="0"/>
        <w:ind w:firstLine="567"/>
        <w:jc w:val="both"/>
        <w:rPr>
          <w:rFonts w:ascii="Times New Roman" w:eastAsia="Times New Roman" w:hAnsi="Times New Roman"/>
          <w:b/>
          <w:i/>
          <w:sz w:val="24"/>
          <w:szCs w:val="24"/>
          <w:lang w:eastAsia="ru-RU"/>
        </w:rPr>
      </w:pPr>
      <w:r w:rsidRPr="00240ACB">
        <w:rPr>
          <w:rFonts w:ascii="Times New Roman" w:eastAsia="Times New Roman" w:hAnsi="Times New Roman"/>
          <w:b/>
          <w:i/>
          <w:sz w:val="24"/>
          <w:szCs w:val="24"/>
          <w:lang w:eastAsia="ru-RU"/>
        </w:rPr>
        <w:t>Определение ставки дисконтирования</w:t>
      </w:r>
    </w:p>
    <w:p w14:paraId="7BC9103A" w14:textId="77777777" w:rsidR="0028348C" w:rsidRPr="00240ACB" w:rsidRDefault="0028348C" w:rsidP="0028348C">
      <w:pPr>
        <w:spacing w:after="0"/>
        <w:ind w:firstLine="567"/>
        <w:jc w:val="both"/>
        <w:rPr>
          <w:rFonts w:ascii="Times New Roman" w:hAnsi="Times New Roman"/>
          <w:sz w:val="24"/>
          <w:szCs w:val="24"/>
        </w:rPr>
      </w:pPr>
      <w:r w:rsidRPr="00240ACB">
        <w:rPr>
          <w:rFonts w:ascii="Times New Roman" w:hAnsi="Times New Roman"/>
          <w:sz w:val="24"/>
          <w:szCs w:val="24"/>
        </w:rPr>
        <w:t>Оценка земель лесного фонда, занятых насаждениями, которые на момент оценки их стоимости не входят в категорию спелых и перестойных лесов (земли, занятые молодняками, средневозрастными и приспевающими насаждениями) выполняется путем дисконтирования (приведения будущих доходов к текущей стоимости. Т.е. применяется ставка дисконтирования по формуле:</w:t>
      </w:r>
    </w:p>
    <w:p w14:paraId="6B806E63" w14:textId="77777777" w:rsidR="0028348C" w:rsidRPr="00240ACB" w:rsidRDefault="0028348C" w:rsidP="0028348C">
      <w:pPr>
        <w:spacing w:after="0"/>
        <w:ind w:firstLine="567"/>
        <w:jc w:val="both"/>
        <w:rPr>
          <w:rFonts w:ascii="Times New Roman" w:hAnsi="Times New Roman"/>
          <w:sz w:val="24"/>
          <w:szCs w:val="24"/>
        </w:rPr>
      </w:pPr>
    </w:p>
    <w:p w14:paraId="3917CCC4" w14:textId="77777777" w:rsidR="0028348C" w:rsidRPr="00240ACB" w:rsidRDefault="005F26CC" w:rsidP="0028348C">
      <w:pPr>
        <w:spacing w:after="0"/>
        <w:ind w:firstLine="567"/>
        <w:jc w:val="center"/>
        <w:rPr>
          <w:rFonts w:ascii="Times New Roman" w:hAnsi="Times New Roman"/>
        </w:rPr>
      </w:pPr>
      <m:oMath>
        <m:sSub>
          <m:sSubPr>
            <m:ctrlPr>
              <w:rPr>
                <w:rFonts w:ascii="Cambria Math" w:hAnsi="Cambria Math"/>
              </w:rPr>
            </m:ctrlPr>
          </m:sSubPr>
          <m:e>
            <m:r>
              <m:rPr>
                <m:sty m:val="bi"/>
              </m:rPr>
              <w:rPr>
                <w:rFonts w:ascii="Cambria Math" w:hAnsi="Cambria Math"/>
              </w:rPr>
              <m:t>УПКС</m:t>
            </m:r>
          </m:e>
          <m:sub>
            <m:r>
              <m:rPr>
                <m:sty m:val="bi"/>
              </m:rPr>
              <w:rPr>
                <w:rFonts w:ascii="Cambria Math" w:hAnsi="Cambria Math"/>
              </w:rPr>
              <m:t>неспел</m:t>
            </m:r>
          </m:sub>
        </m:sSub>
        <m: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УПКС</m:t>
                </m:r>
              </m:e>
              <m:sub>
                <m:r>
                  <m:rPr>
                    <m:sty m:val="p"/>
                  </m:rPr>
                  <w:rPr>
                    <w:rFonts w:ascii="Cambria Math" w:hAnsi="Cambria Math"/>
                  </w:rPr>
                  <m:t>спел</m:t>
                </m:r>
              </m:sub>
            </m:sSub>
          </m:num>
          <m:den>
            <m:sSup>
              <m:sSupPr>
                <m:ctrlPr>
                  <w:rPr>
                    <w:rFonts w:ascii="Cambria Math" w:hAnsi="Cambria Math"/>
                  </w:rPr>
                </m:ctrlPr>
              </m:sSupPr>
              <m:e>
                <m:d>
                  <m:dPr>
                    <m:ctrlPr>
                      <w:rPr>
                        <w:rFonts w:ascii="Cambria Math" w:hAnsi="Cambria Math"/>
                      </w:rPr>
                    </m:ctrlPr>
                  </m:dPr>
                  <m:e>
                    <m:r>
                      <w:rPr>
                        <w:rFonts w:ascii="Cambria Math" w:hAnsi="Cambria Math"/>
                      </w:rPr>
                      <m:t>1+</m:t>
                    </m:r>
                    <m:sSub>
                      <m:sSubPr>
                        <m:ctrlPr>
                          <w:rPr>
                            <w:rFonts w:ascii="Cambria Math" w:hAnsi="Cambria Math"/>
                          </w:rPr>
                        </m:ctrlPr>
                      </m:sSubPr>
                      <m:e>
                        <m:r>
                          <m:rPr>
                            <m:sty m:val="p"/>
                          </m:rPr>
                          <w:rPr>
                            <w:rFonts w:ascii="Cambria Math" w:hAnsi="Cambria Math"/>
                          </w:rPr>
                          <m:t>С</m:t>
                        </m:r>
                      </m:e>
                      <m:sub>
                        <m:r>
                          <m:rPr>
                            <m:sty m:val="p"/>
                          </m:rPr>
                          <w:rPr>
                            <w:rFonts w:ascii="Cambria Math" w:hAnsi="Cambria Math"/>
                          </w:rPr>
                          <m:t>д</m:t>
                        </m:r>
                      </m:sub>
                    </m:sSub>
                  </m:e>
                </m:d>
              </m:e>
              <m:sup>
                <m:r>
                  <m:rPr>
                    <m:sty m:val="p"/>
                  </m:rPr>
                  <w:rPr>
                    <w:rFonts w:ascii="Cambria Math" w:hAnsi="Cambria Math"/>
                  </w:rPr>
                  <m:t>N</m:t>
                </m:r>
              </m:sup>
            </m:sSup>
          </m:den>
        </m:f>
      </m:oMath>
      <w:r w:rsidR="0028348C" w:rsidRPr="00240ACB">
        <w:rPr>
          <w:rFonts w:ascii="Times New Roman" w:hAnsi="Times New Roman"/>
          <w:sz w:val="24"/>
          <w:szCs w:val="24"/>
        </w:rPr>
        <w:t xml:space="preserve"> , где</w:t>
      </w:r>
    </w:p>
    <w:p w14:paraId="61175E55" w14:textId="77777777" w:rsidR="0028348C" w:rsidRPr="00240ACB" w:rsidRDefault="0028348C" w:rsidP="0028348C">
      <w:pPr>
        <w:spacing w:after="0"/>
        <w:ind w:firstLine="567"/>
        <w:jc w:val="both"/>
        <w:rPr>
          <w:rFonts w:ascii="Times New Roman" w:hAnsi="Times New Roman"/>
          <w:sz w:val="24"/>
          <w:szCs w:val="24"/>
        </w:rPr>
      </w:pPr>
      <w:r w:rsidRPr="00240ACB">
        <w:rPr>
          <w:rFonts w:ascii="Times New Roman" w:hAnsi="Times New Roman"/>
          <w:sz w:val="24"/>
          <w:szCs w:val="24"/>
        </w:rPr>
        <w:t>УПКСнеспел – удельный показатель кадастровой стоимости земель, занятых неспелыми насаждениями, по основным лесообразующим породам и оборотам рубки (на дату оценки);</w:t>
      </w:r>
    </w:p>
    <w:p w14:paraId="588AC8A1" w14:textId="77777777" w:rsidR="0085462D" w:rsidRPr="00240ACB" w:rsidRDefault="0028348C" w:rsidP="0028348C">
      <w:pPr>
        <w:spacing w:after="0"/>
        <w:ind w:firstLine="567"/>
        <w:jc w:val="both"/>
        <w:rPr>
          <w:rFonts w:ascii="Times New Roman" w:hAnsi="Times New Roman"/>
          <w:sz w:val="24"/>
          <w:szCs w:val="24"/>
        </w:rPr>
      </w:pPr>
      <w:r w:rsidRPr="00240ACB">
        <w:rPr>
          <w:rFonts w:ascii="Times New Roman" w:hAnsi="Times New Roman"/>
          <w:sz w:val="24"/>
          <w:szCs w:val="24"/>
        </w:rPr>
        <w:t xml:space="preserve">УПКСспел – удельный показатель кадастровой стоимости земель, занятых спелыми насаждениями, по основным лесообразующим породам и оборотам рубки (рассчитанный на момент, когда насаждения войдут в категорию спелых); </w:t>
      </w:r>
    </w:p>
    <w:p w14:paraId="5F3FBBF4" w14:textId="77777777" w:rsidR="0028348C" w:rsidRPr="00240ACB" w:rsidRDefault="0028348C" w:rsidP="0028348C">
      <w:pPr>
        <w:spacing w:after="0"/>
        <w:ind w:firstLine="567"/>
        <w:jc w:val="both"/>
        <w:rPr>
          <w:rFonts w:ascii="Times New Roman" w:hAnsi="Times New Roman"/>
          <w:sz w:val="24"/>
          <w:szCs w:val="24"/>
        </w:rPr>
      </w:pPr>
      <w:r w:rsidRPr="00240ACB">
        <w:rPr>
          <w:rFonts w:ascii="Times New Roman" w:hAnsi="Times New Roman"/>
          <w:sz w:val="24"/>
          <w:szCs w:val="24"/>
        </w:rPr>
        <w:t>Сд – ставка дисконтирования;</w:t>
      </w:r>
    </w:p>
    <w:p w14:paraId="2B1A55F6" w14:textId="77777777" w:rsidR="0028348C" w:rsidRPr="00240ACB" w:rsidRDefault="0028348C" w:rsidP="0028348C">
      <w:pPr>
        <w:spacing w:after="0"/>
        <w:ind w:firstLine="567"/>
        <w:jc w:val="both"/>
        <w:rPr>
          <w:rFonts w:ascii="Times New Roman" w:hAnsi="Times New Roman"/>
          <w:sz w:val="24"/>
          <w:szCs w:val="24"/>
        </w:rPr>
      </w:pPr>
      <w:r w:rsidRPr="00240ACB">
        <w:rPr>
          <w:rFonts w:ascii="Times New Roman" w:hAnsi="Times New Roman"/>
          <w:sz w:val="24"/>
          <w:szCs w:val="24"/>
        </w:rPr>
        <w:t>N – количество лет, через которое насаждения войдут в категорию спелых.</w:t>
      </w:r>
    </w:p>
    <w:p w14:paraId="2C607B6F" w14:textId="77777777" w:rsidR="0028348C" w:rsidRPr="00240ACB" w:rsidRDefault="0028348C" w:rsidP="0028348C">
      <w:pPr>
        <w:spacing w:after="0"/>
        <w:ind w:firstLine="567"/>
        <w:jc w:val="both"/>
        <w:rPr>
          <w:rFonts w:ascii="Times New Roman" w:hAnsi="Times New Roman"/>
          <w:sz w:val="24"/>
          <w:szCs w:val="24"/>
        </w:rPr>
      </w:pPr>
      <w:r w:rsidRPr="00240ACB">
        <w:rPr>
          <w:rFonts w:ascii="Times New Roman" w:hAnsi="Times New Roman"/>
          <w:sz w:val="24"/>
          <w:szCs w:val="24"/>
        </w:rPr>
        <w:t>Ставка дисконтирования определена в разделе «Определение ставки дисконтирования».</w:t>
      </w:r>
    </w:p>
    <w:p w14:paraId="0C6C2C97" w14:textId="77777777" w:rsidR="0028348C" w:rsidRPr="00240ACB" w:rsidRDefault="0028348C" w:rsidP="0028348C">
      <w:pPr>
        <w:spacing w:after="0"/>
        <w:ind w:firstLine="567"/>
        <w:jc w:val="both"/>
        <w:rPr>
          <w:rFonts w:ascii="Times New Roman" w:hAnsi="Times New Roman"/>
          <w:sz w:val="24"/>
          <w:szCs w:val="24"/>
        </w:rPr>
      </w:pPr>
      <w:r w:rsidRPr="00240ACB">
        <w:rPr>
          <w:rFonts w:ascii="Times New Roman" w:hAnsi="Times New Roman"/>
          <w:b/>
          <w:bCs/>
          <w:i/>
          <w:iCs/>
          <w:sz w:val="24"/>
          <w:szCs w:val="24"/>
        </w:rPr>
        <w:t>Ставка дисконтирования определена</w:t>
      </w:r>
      <w:r w:rsidRPr="00240ACB">
        <w:rPr>
          <w:rFonts w:ascii="Times New Roman" w:hAnsi="Times New Roman"/>
          <w:sz w:val="24"/>
          <w:szCs w:val="24"/>
        </w:rPr>
        <w:t>, исходя из следующих рассуждений.</w:t>
      </w:r>
    </w:p>
    <w:p w14:paraId="2CF75979" w14:textId="77777777" w:rsidR="0028348C" w:rsidRPr="00240ACB" w:rsidRDefault="0028348C" w:rsidP="0028348C">
      <w:pPr>
        <w:spacing w:after="0"/>
        <w:ind w:firstLine="567"/>
        <w:jc w:val="both"/>
        <w:rPr>
          <w:rFonts w:ascii="Times New Roman" w:hAnsi="Times New Roman"/>
          <w:sz w:val="24"/>
          <w:szCs w:val="24"/>
        </w:rPr>
      </w:pPr>
      <w:r w:rsidRPr="00240ACB">
        <w:rPr>
          <w:rFonts w:ascii="Times New Roman" w:hAnsi="Times New Roman"/>
          <w:sz w:val="24"/>
          <w:szCs w:val="24"/>
        </w:rPr>
        <w:t>Количество лет, через которое насаждения войдут в категорию спелых — определено в разделе «Определение по каждой основной лесообразующей породе и оборотам рубки количества лет, через которое насаждения войдут в категорию спелых».</w:t>
      </w:r>
    </w:p>
    <w:p w14:paraId="28304EC6" w14:textId="32E63A16" w:rsidR="004C4E3B" w:rsidRPr="00240ACB" w:rsidRDefault="004C4E3B" w:rsidP="004C4E3B">
      <w:pPr>
        <w:spacing w:after="0"/>
        <w:ind w:firstLine="567"/>
        <w:jc w:val="both"/>
        <w:rPr>
          <w:rFonts w:ascii="Times New Roman" w:hAnsi="Times New Roman"/>
          <w:sz w:val="24"/>
          <w:szCs w:val="24"/>
        </w:rPr>
      </w:pPr>
      <w:r w:rsidRPr="00240ACB">
        <w:rPr>
          <w:rFonts w:ascii="Times New Roman" w:hAnsi="Times New Roman"/>
          <w:sz w:val="24"/>
          <w:szCs w:val="24"/>
        </w:rPr>
        <w:t xml:space="preserve">Ставка капитализации, в общем виде, отражает текущую доходность вложений в объект недвижимости и состоит из двух составляющих - ставки дисконтирования и ставки возврата капитала. Ставка дисконтирования </w:t>
      </w:r>
      <w:r w:rsidR="009B247A" w:rsidRPr="00240ACB">
        <w:rPr>
          <w:rFonts w:ascii="Times New Roman" w:hAnsi="Times New Roman"/>
          <w:sz w:val="24"/>
          <w:szCs w:val="24"/>
        </w:rPr>
        <w:t>— это</w:t>
      </w:r>
      <w:r w:rsidRPr="00240ACB">
        <w:rPr>
          <w:rFonts w:ascii="Times New Roman" w:hAnsi="Times New Roman"/>
          <w:sz w:val="24"/>
          <w:szCs w:val="24"/>
        </w:rPr>
        <w:t xml:space="preserve"> уровень доходности вложений в объект без учета изменения стоимости самого объекта. Ставка возврата капитала учитывает изменение стоимости самого объекта в конце срока его эксплуатации и отвечает за возврат вложенных в объект средств. </w:t>
      </w:r>
    </w:p>
    <w:p w14:paraId="604AD745" w14:textId="77777777" w:rsidR="004C4E3B" w:rsidRPr="00240ACB" w:rsidRDefault="004C4E3B" w:rsidP="004C4E3B">
      <w:pPr>
        <w:spacing w:after="0"/>
        <w:ind w:firstLine="567"/>
        <w:jc w:val="both"/>
        <w:rPr>
          <w:rFonts w:ascii="Times New Roman" w:hAnsi="Times New Roman"/>
          <w:sz w:val="24"/>
          <w:szCs w:val="24"/>
        </w:rPr>
      </w:pPr>
      <w:r w:rsidRPr="00240ACB">
        <w:rPr>
          <w:rFonts w:ascii="Times New Roman" w:hAnsi="Times New Roman"/>
          <w:sz w:val="24"/>
          <w:szCs w:val="24"/>
        </w:rPr>
        <w:t>Поскольку земля является неизнашиваемым активом, ставка капитализации для земельного участка равна ставке дисконтирования.</w:t>
      </w:r>
    </w:p>
    <w:p w14:paraId="32316E00" w14:textId="77777777" w:rsidR="004C4E3B" w:rsidRPr="00240ACB" w:rsidRDefault="004C4E3B" w:rsidP="004C4E3B">
      <w:pPr>
        <w:spacing w:after="0"/>
        <w:ind w:firstLine="567"/>
        <w:jc w:val="both"/>
        <w:rPr>
          <w:rFonts w:ascii="Times New Roman" w:hAnsi="Times New Roman"/>
          <w:sz w:val="24"/>
          <w:szCs w:val="24"/>
        </w:rPr>
      </w:pPr>
      <w:r w:rsidRPr="00240ACB">
        <w:rPr>
          <w:rFonts w:ascii="Times New Roman" w:hAnsi="Times New Roman"/>
          <w:sz w:val="24"/>
          <w:szCs w:val="24"/>
        </w:rPr>
        <w:t>Ставка капитализации была рассчитана</w:t>
      </w:r>
      <w:r w:rsidR="00D640B6" w:rsidRPr="00240ACB">
        <w:rPr>
          <w:rFonts w:ascii="Times New Roman" w:hAnsi="Times New Roman"/>
          <w:sz w:val="24"/>
          <w:szCs w:val="24"/>
        </w:rPr>
        <w:t xml:space="preserve"> </w:t>
      </w:r>
      <w:r w:rsidRPr="00240ACB">
        <w:rPr>
          <w:rFonts w:ascii="Times New Roman" w:hAnsi="Times New Roman"/>
          <w:sz w:val="24"/>
          <w:szCs w:val="24"/>
        </w:rPr>
        <w:t xml:space="preserve">в </w:t>
      </w:r>
      <w:r w:rsidR="00D640B6" w:rsidRPr="00240ACB">
        <w:rPr>
          <w:rFonts w:ascii="Times New Roman" w:hAnsi="Times New Roman"/>
          <w:sz w:val="24"/>
          <w:szCs w:val="24"/>
        </w:rPr>
        <w:t xml:space="preserve">таблице </w:t>
      </w:r>
      <w:r w:rsidR="0085462D" w:rsidRPr="00240ACB">
        <w:rPr>
          <w:rFonts w:ascii="Times New Roman" w:hAnsi="Times New Roman"/>
          <w:sz w:val="24"/>
          <w:szCs w:val="24"/>
        </w:rPr>
        <w:t>4</w:t>
      </w:r>
      <w:r w:rsidR="00AA0044" w:rsidRPr="00240ACB">
        <w:rPr>
          <w:rFonts w:ascii="Times New Roman" w:hAnsi="Times New Roman"/>
          <w:sz w:val="24"/>
          <w:szCs w:val="24"/>
        </w:rPr>
        <w:t>4</w:t>
      </w:r>
      <w:r w:rsidRPr="00240ACB">
        <w:rPr>
          <w:rFonts w:ascii="Times New Roman" w:hAnsi="Times New Roman"/>
          <w:sz w:val="24"/>
          <w:szCs w:val="24"/>
        </w:rPr>
        <w:t xml:space="preserve"> и составляет 5,67%.</w:t>
      </w:r>
    </w:p>
    <w:p w14:paraId="2D55BA1C" w14:textId="77777777" w:rsidR="004C4E3B" w:rsidRPr="00240ACB" w:rsidRDefault="004C4E3B" w:rsidP="004C4E3B">
      <w:pPr>
        <w:spacing w:after="0"/>
        <w:ind w:firstLine="567"/>
        <w:jc w:val="both"/>
        <w:rPr>
          <w:rFonts w:ascii="Times New Roman" w:hAnsi="Times New Roman"/>
          <w:sz w:val="24"/>
          <w:szCs w:val="24"/>
        </w:rPr>
      </w:pPr>
      <w:r w:rsidRPr="00240ACB">
        <w:rPr>
          <w:rFonts w:ascii="Times New Roman" w:hAnsi="Times New Roman"/>
          <w:sz w:val="24"/>
          <w:szCs w:val="24"/>
        </w:rPr>
        <w:t>Таким образом, величина ставки дисконтирования, применяемой в данных расчетах, составляет 5,67%.</w:t>
      </w:r>
    </w:p>
    <w:p w14:paraId="4CD1A248" w14:textId="77777777" w:rsidR="004C4E3B" w:rsidRPr="00240ACB" w:rsidRDefault="004C4E3B" w:rsidP="004C4E3B">
      <w:pPr>
        <w:spacing w:before="120" w:after="0"/>
        <w:ind w:firstLine="708"/>
        <w:jc w:val="both"/>
        <w:rPr>
          <w:rFonts w:ascii="Times New Roman" w:eastAsia="Times New Roman" w:hAnsi="Times New Roman"/>
          <w:b/>
          <w:i/>
          <w:sz w:val="24"/>
          <w:szCs w:val="24"/>
          <w:lang w:eastAsia="ru-RU"/>
        </w:rPr>
      </w:pPr>
      <w:r w:rsidRPr="00240ACB">
        <w:rPr>
          <w:rFonts w:ascii="Times New Roman" w:eastAsia="Times New Roman" w:hAnsi="Times New Roman"/>
          <w:b/>
          <w:i/>
          <w:sz w:val="24"/>
          <w:szCs w:val="24"/>
          <w:lang w:eastAsia="ru-RU"/>
        </w:rPr>
        <w:t>Определение кадастровой стоимости земель лесного фонда, занятых спелыми и неспелыми насаждениями, по основным лесообразующим породам и оборотам рубки</w:t>
      </w:r>
    </w:p>
    <w:p w14:paraId="214B8364" w14:textId="77777777" w:rsidR="004C4E3B" w:rsidRPr="00240ACB" w:rsidRDefault="004C4E3B" w:rsidP="004C4E3B">
      <w:pPr>
        <w:spacing w:after="0"/>
        <w:ind w:firstLine="567"/>
        <w:jc w:val="both"/>
        <w:rPr>
          <w:rFonts w:ascii="Times New Roman" w:hAnsi="Times New Roman"/>
          <w:sz w:val="24"/>
          <w:szCs w:val="24"/>
        </w:rPr>
      </w:pPr>
      <w:r w:rsidRPr="00240ACB">
        <w:rPr>
          <w:rFonts w:ascii="Times New Roman" w:hAnsi="Times New Roman"/>
          <w:sz w:val="24"/>
          <w:szCs w:val="24"/>
        </w:rPr>
        <w:t xml:space="preserve">Площади земель, занятых лесными насаждениями, </w:t>
      </w:r>
      <w:r w:rsidR="001A797E" w:rsidRPr="00240ACB">
        <w:rPr>
          <w:rFonts w:ascii="Times New Roman" w:hAnsi="Times New Roman"/>
          <w:sz w:val="24"/>
          <w:szCs w:val="24"/>
        </w:rPr>
        <w:t>содержатся</w:t>
      </w:r>
      <w:r w:rsidRPr="00240ACB">
        <w:rPr>
          <w:rFonts w:ascii="Times New Roman" w:hAnsi="Times New Roman"/>
          <w:sz w:val="24"/>
          <w:szCs w:val="24"/>
        </w:rPr>
        <w:t xml:space="preserve"> в соответствии с формой № 2-ГЛР «Распределение площади лесов и запасов древесины по преобладающим породам и группам возраста».</w:t>
      </w:r>
    </w:p>
    <w:p w14:paraId="68FC67FF" w14:textId="77777777" w:rsidR="004C4E3B" w:rsidRPr="00240ACB" w:rsidRDefault="004C4E3B" w:rsidP="004C4E3B">
      <w:pPr>
        <w:spacing w:after="0"/>
        <w:ind w:firstLine="567"/>
        <w:jc w:val="both"/>
        <w:rPr>
          <w:rFonts w:ascii="Times New Roman" w:hAnsi="Times New Roman"/>
          <w:sz w:val="24"/>
          <w:szCs w:val="24"/>
        </w:rPr>
      </w:pPr>
      <w:r w:rsidRPr="00240ACB">
        <w:rPr>
          <w:rFonts w:ascii="Times New Roman" w:hAnsi="Times New Roman"/>
          <w:sz w:val="24"/>
          <w:szCs w:val="24"/>
        </w:rPr>
        <w:t>Кадастровая стоимость земель определяется путем умножения площади этих земель на УПКС земельных участков, занятых спелыми и неспелыми насаждениями:</w:t>
      </w:r>
    </w:p>
    <w:p w14:paraId="362E8538" w14:textId="77777777" w:rsidR="004C4E3B" w:rsidRPr="00240ACB" w:rsidRDefault="004C4E3B" w:rsidP="004C4E3B">
      <w:pPr>
        <w:spacing w:after="0"/>
        <w:ind w:firstLine="567"/>
        <w:jc w:val="center"/>
        <w:rPr>
          <w:rFonts w:ascii="Times New Roman" w:hAnsi="Times New Roman"/>
        </w:rPr>
      </w:pPr>
      <m:oMath>
        <m:r>
          <m:rPr>
            <m:sty m:val="p"/>
          </m:rPr>
          <w:rPr>
            <w:rFonts w:ascii="Cambria Math" w:hAnsi="Cambria Math"/>
          </w:rPr>
          <m:t>КС</m:t>
        </m:r>
        <m:r>
          <w:rPr>
            <w:rFonts w:ascii="Cambria Math" w:hAnsi="Cambria Math"/>
          </w:rPr>
          <m:t>=</m:t>
        </m:r>
        <m:r>
          <m:rPr>
            <m:sty m:val="p"/>
          </m:rPr>
          <w:rPr>
            <w:rFonts w:ascii="Cambria Math" w:hAnsi="Cambria Math"/>
          </w:rPr>
          <m:t>S*УПКС</m:t>
        </m:r>
      </m:oMath>
      <w:r w:rsidRPr="00240ACB">
        <w:rPr>
          <w:rFonts w:ascii="Times New Roman" w:hAnsi="Times New Roman"/>
          <w:sz w:val="24"/>
          <w:szCs w:val="24"/>
        </w:rPr>
        <w:t xml:space="preserve"> , где</w:t>
      </w:r>
    </w:p>
    <w:p w14:paraId="31B9782E" w14:textId="77777777" w:rsidR="004C4E3B" w:rsidRPr="00240ACB" w:rsidRDefault="004C4E3B" w:rsidP="004C4E3B">
      <w:pPr>
        <w:spacing w:after="0"/>
        <w:ind w:firstLine="567"/>
        <w:jc w:val="both"/>
        <w:rPr>
          <w:rFonts w:ascii="Times New Roman" w:hAnsi="Times New Roman"/>
          <w:sz w:val="24"/>
          <w:szCs w:val="24"/>
        </w:rPr>
      </w:pPr>
      <w:r w:rsidRPr="00240ACB">
        <w:rPr>
          <w:rFonts w:ascii="Times New Roman" w:hAnsi="Times New Roman"/>
          <w:sz w:val="24"/>
          <w:szCs w:val="24"/>
        </w:rPr>
        <w:t>КС – кадастровая стоимость земель лесного фонда, занятых спелыми и неспелыми насаждениями, по основным лесообразующим породам и оборотам рубки;</w:t>
      </w:r>
    </w:p>
    <w:p w14:paraId="33445773" w14:textId="77777777" w:rsidR="004C4E3B" w:rsidRPr="00240ACB" w:rsidRDefault="004C4E3B" w:rsidP="004C4E3B">
      <w:pPr>
        <w:spacing w:after="0"/>
        <w:ind w:firstLine="567"/>
        <w:jc w:val="both"/>
        <w:rPr>
          <w:rFonts w:ascii="Times New Roman" w:hAnsi="Times New Roman"/>
          <w:sz w:val="24"/>
          <w:szCs w:val="24"/>
        </w:rPr>
      </w:pPr>
      <w:r w:rsidRPr="00240ACB">
        <w:rPr>
          <w:rFonts w:ascii="Times New Roman" w:hAnsi="Times New Roman"/>
          <w:sz w:val="24"/>
          <w:szCs w:val="24"/>
        </w:rPr>
        <w:t>S – площадь земель лесного фонда, занятых спелыми и неспелыми насаждениями по основным лесообразующим породам и оборотам рубки;</w:t>
      </w:r>
    </w:p>
    <w:p w14:paraId="5FDBAF57" w14:textId="77777777" w:rsidR="004C4E3B" w:rsidRPr="00240ACB" w:rsidRDefault="004C4E3B" w:rsidP="004C4E3B">
      <w:pPr>
        <w:spacing w:after="0"/>
        <w:ind w:firstLine="567"/>
        <w:jc w:val="both"/>
        <w:rPr>
          <w:rFonts w:ascii="Times New Roman" w:hAnsi="Times New Roman"/>
          <w:sz w:val="24"/>
          <w:szCs w:val="24"/>
        </w:rPr>
      </w:pPr>
      <w:r w:rsidRPr="00240ACB">
        <w:rPr>
          <w:rFonts w:ascii="Times New Roman" w:hAnsi="Times New Roman"/>
          <w:sz w:val="24"/>
          <w:szCs w:val="24"/>
        </w:rPr>
        <w:t>УПКС – удельный показатель кадастровой стоимости</w:t>
      </w:r>
      <w:r w:rsidR="001A797E" w:rsidRPr="00240ACB">
        <w:rPr>
          <w:rFonts w:ascii="Times New Roman" w:hAnsi="Times New Roman"/>
          <w:sz w:val="24"/>
          <w:szCs w:val="24"/>
        </w:rPr>
        <w:t>.</w:t>
      </w:r>
      <w:r w:rsidRPr="00240ACB">
        <w:rPr>
          <w:rFonts w:ascii="Times New Roman" w:hAnsi="Times New Roman"/>
          <w:sz w:val="24"/>
          <w:szCs w:val="24"/>
        </w:rPr>
        <w:t xml:space="preserve"> </w:t>
      </w:r>
      <w:r w:rsidR="001A797E" w:rsidRPr="00240ACB">
        <w:rPr>
          <w:rFonts w:ascii="Times New Roman" w:hAnsi="Times New Roman"/>
          <w:sz w:val="24"/>
          <w:szCs w:val="24"/>
        </w:rPr>
        <w:t>Т.е. УПКС = УПКС</w:t>
      </w:r>
      <w:r w:rsidR="001A797E" w:rsidRPr="00240ACB">
        <w:rPr>
          <w:rFonts w:ascii="Times New Roman" w:hAnsi="Times New Roman"/>
          <w:sz w:val="24"/>
          <w:szCs w:val="24"/>
          <w:vertAlign w:val="subscript"/>
        </w:rPr>
        <w:t>спел</w:t>
      </w:r>
      <w:r w:rsidR="001A797E" w:rsidRPr="00240ACB">
        <w:rPr>
          <w:rFonts w:ascii="Times New Roman" w:hAnsi="Times New Roman"/>
          <w:sz w:val="24"/>
          <w:szCs w:val="24"/>
        </w:rPr>
        <w:t xml:space="preserve"> для земель лесного фонда, занятых спелыми насаждениями, по основным лесообразующим породам.</w:t>
      </w:r>
      <w:r w:rsidR="001A797E" w:rsidRPr="00240ACB">
        <w:rPr>
          <w:rFonts w:ascii="Times New Roman" w:hAnsi="Times New Roman"/>
          <w:sz w:val="24"/>
          <w:szCs w:val="24"/>
          <w:highlight w:val="yellow"/>
        </w:rPr>
        <w:t xml:space="preserve"> </w:t>
      </w:r>
    </w:p>
    <w:p w14:paraId="09E29146" w14:textId="77777777" w:rsidR="001A797E" w:rsidRPr="00240ACB" w:rsidRDefault="001A797E" w:rsidP="004C4E3B">
      <w:pPr>
        <w:spacing w:after="0"/>
        <w:ind w:firstLine="567"/>
        <w:jc w:val="both"/>
        <w:rPr>
          <w:rFonts w:ascii="Times New Roman" w:hAnsi="Times New Roman"/>
          <w:sz w:val="24"/>
          <w:szCs w:val="24"/>
        </w:rPr>
      </w:pPr>
      <w:r w:rsidRPr="00240ACB">
        <w:rPr>
          <w:rFonts w:ascii="Times New Roman" w:hAnsi="Times New Roman"/>
          <w:sz w:val="24"/>
          <w:szCs w:val="24"/>
        </w:rPr>
        <w:t>УПКС = УПКС</w:t>
      </w:r>
      <w:r w:rsidRPr="00240ACB">
        <w:rPr>
          <w:rFonts w:ascii="Times New Roman" w:hAnsi="Times New Roman"/>
          <w:sz w:val="24"/>
          <w:szCs w:val="24"/>
          <w:vertAlign w:val="subscript"/>
        </w:rPr>
        <w:t>неспел</w:t>
      </w:r>
      <w:r w:rsidRPr="00240ACB">
        <w:rPr>
          <w:rFonts w:ascii="Times New Roman" w:hAnsi="Times New Roman"/>
          <w:sz w:val="24"/>
          <w:szCs w:val="24"/>
        </w:rPr>
        <w:t xml:space="preserve"> для земель лесного фонда, занятых неспелыми насаждениями, по основным лесообразующим породам.</w:t>
      </w:r>
    </w:p>
    <w:p w14:paraId="53EBD6C9" w14:textId="77777777" w:rsidR="004C4E3B" w:rsidRPr="00240ACB" w:rsidRDefault="004C4E3B" w:rsidP="004C4E3B">
      <w:pPr>
        <w:spacing w:before="120" w:after="0"/>
        <w:ind w:firstLine="708"/>
        <w:jc w:val="both"/>
        <w:rPr>
          <w:rFonts w:ascii="Times New Roman" w:eastAsia="Times New Roman" w:hAnsi="Times New Roman"/>
          <w:b/>
          <w:i/>
          <w:sz w:val="24"/>
          <w:szCs w:val="24"/>
          <w:lang w:eastAsia="ru-RU"/>
        </w:rPr>
      </w:pPr>
      <w:r w:rsidRPr="00240ACB">
        <w:rPr>
          <w:rFonts w:ascii="Times New Roman" w:eastAsia="Times New Roman" w:hAnsi="Times New Roman"/>
          <w:b/>
          <w:i/>
          <w:sz w:val="24"/>
          <w:szCs w:val="24"/>
          <w:lang w:eastAsia="ru-RU"/>
        </w:rPr>
        <w:t>Определение удельного показателя кадастровой стоимости земель лесного фонда субъекта Российской Федерации, лесничества</w:t>
      </w:r>
    </w:p>
    <w:p w14:paraId="199BCB3E" w14:textId="77777777" w:rsidR="004C4E3B" w:rsidRPr="00240ACB" w:rsidRDefault="004C4E3B" w:rsidP="004C4E3B">
      <w:pPr>
        <w:spacing w:after="0"/>
        <w:ind w:firstLine="567"/>
        <w:jc w:val="both"/>
        <w:rPr>
          <w:rFonts w:ascii="Times New Roman" w:hAnsi="Times New Roman"/>
          <w:sz w:val="24"/>
          <w:szCs w:val="24"/>
        </w:rPr>
      </w:pPr>
      <w:r w:rsidRPr="00240ACB">
        <w:rPr>
          <w:rFonts w:ascii="Times New Roman" w:hAnsi="Times New Roman"/>
          <w:sz w:val="24"/>
          <w:szCs w:val="24"/>
        </w:rPr>
        <w:t>Определение удельного показателя кадастровой стоимости земель лесничеств осуществлялось путем деления полученного значения кадастровой стоимости по лесничеству на площадь лесных земель лесничества.</w:t>
      </w:r>
    </w:p>
    <w:p w14:paraId="08D0C46C" w14:textId="77777777" w:rsidR="004C4E3B" w:rsidRPr="00240ACB" w:rsidRDefault="0085462D" w:rsidP="004C4E3B">
      <w:pPr>
        <w:spacing w:after="0"/>
        <w:ind w:firstLine="567"/>
        <w:jc w:val="both"/>
        <w:rPr>
          <w:rFonts w:ascii="Times New Roman" w:hAnsi="Times New Roman"/>
          <w:sz w:val="24"/>
          <w:szCs w:val="24"/>
        </w:rPr>
      </w:pPr>
      <w:r w:rsidRPr="00240ACB">
        <w:rPr>
          <w:rFonts w:ascii="Times New Roman" w:hAnsi="Times New Roman"/>
          <w:sz w:val="24"/>
          <w:szCs w:val="24"/>
        </w:rPr>
        <w:t>В таблице 4</w:t>
      </w:r>
      <w:r w:rsidR="00AA0044" w:rsidRPr="00240ACB">
        <w:rPr>
          <w:rFonts w:ascii="Times New Roman" w:hAnsi="Times New Roman"/>
          <w:sz w:val="24"/>
          <w:szCs w:val="24"/>
        </w:rPr>
        <w:t>5</w:t>
      </w:r>
      <w:r w:rsidR="004C4E3B" w:rsidRPr="00240ACB">
        <w:rPr>
          <w:rFonts w:ascii="Times New Roman" w:hAnsi="Times New Roman"/>
          <w:sz w:val="24"/>
          <w:szCs w:val="24"/>
        </w:rPr>
        <w:t xml:space="preserve"> представлен</w:t>
      </w:r>
      <w:r w:rsidRPr="00240ACB">
        <w:rPr>
          <w:rFonts w:ascii="Times New Roman" w:hAnsi="Times New Roman"/>
          <w:sz w:val="24"/>
          <w:szCs w:val="24"/>
        </w:rPr>
        <w:t>ы</w:t>
      </w:r>
      <w:r w:rsidR="004C4E3B" w:rsidRPr="00240ACB">
        <w:rPr>
          <w:rFonts w:ascii="Times New Roman" w:hAnsi="Times New Roman"/>
          <w:sz w:val="24"/>
          <w:szCs w:val="24"/>
        </w:rPr>
        <w:t xml:space="preserve"> сводн</w:t>
      </w:r>
      <w:r w:rsidRPr="00240ACB">
        <w:rPr>
          <w:rFonts w:ascii="Times New Roman" w:hAnsi="Times New Roman"/>
          <w:sz w:val="24"/>
          <w:szCs w:val="24"/>
        </w:rPr>
        <w:t>ые</w:t>
      </w:r>
      <w:r w:rsidR="004C4E3B" w:rsidRPr="00240ACB">
        <w:rPr>
          <w:rFonts w:ascii="Times New Roman" w:hAnsi="Times New Roman"/>
          <w:sz w:val="24"/>
          <w:szCs w:val="24"/>
        </w:rPr>
        <w:t xml:space="preserve"> </w:t>
      </w:r>
      <w:r w:rsidRPr="00240ACB">
        <w:rPr>
          <w:rFonts w:ascii="Times New Roman" w:hAnsi="Times New Roman"/>
          <w:sz w:val="24"/>
          <w:szCs w:val="24"/>
        </w:rPr>
        <w:t>данные</w:t>
      </w:r>
      <w:r w:rsidR="004C4E3B" w:rsidRPr="00240ACB">
        <w:rPr>
          <w:rFonts w:ascii="Times New Roman" w:hAnsi="Times New Roman"/>
          <w:sz w:val="24"/>
          <w:szCs w:val="24"/>
        </w:rPr>
        <w:t xml:space="preserve"> УПКС земель лесного фонда Республики Мордовия в разрезе лесничеств. </w:t>
      </w:r>
    </w:p>
    <w:p w14:paraId="4C0C0DDE" w14:textId="77777777" w:rsidR="004003B2" w:rsidRPr="00240ACB" w:rsidRDefault="004003B2" w:rsidP="004C4E3B">
      <w:pPr>
        <w:jc w:val="both"/>
        <w:rPr>
          <w:rFonts w:ascii="Times New Roman" w:hAnsi="Times New Roman"/>
          <w:bCs/>
          <w:sz w:val="24"/>
          <w:szCs w:val="24"/>
        </w:rPr>
      </w:pPr>
    </w:p>
    <w:p w14:paraId="057CE50E" w14:textId="77777777" w:rsidR="004C4E3B" w:rsidRPr="00240ACB" w:rsidRDefault="004C4E3B" w:rsidP="004C4E3B">
      <w:pPr>
        <w:jc w:val="both"/>
        <w:rPr>
          <w:rFonts w:ascii="Times New Roman" w:hAnsi="Times New Roman"/>
          <w:noProof/>
        </w:rPr>
      </w:pPr>
      <w:r w:rsidRPr="00240ACB">
        <w:rPr>
          <w:rFonts w:ascii="Times New Roman" w:hAnsi="Times New Roman"/>
          <w:bCs/>
          <w:sz w:val="24"/>
          <w:szCs w:val="24"/>
        </w:rPr>
        <w:t xml:space="preserve">Таблица </w:t>
      </w:r>
      <w:r w:rsidR="0085462D" w:rsidRPr="00240ACB">
        <w:rPr>
          <w:rFonts w:ascii="Times New Roman" w:hAnsi="Times New Roman"/>
          <w:bCs/>
          <w:sz w:val="24"/>
          <w:szCs w:val="24"/>
        </w:rPr>
        <w:t>4</w:t>
      </w:r>
      <w:r w:rsidR="00AA0044" w:rsidRPr="00240ACB">
        <w:rPr>
          <w:rFonts w:ascii="Times New Roman" w:hAnsi="Times New Roman"/>
          <w:bCs/>
          <w:sz w:val="24"/>
          <w:szCs w:val="24"/>
        </w:rPr>
        <w:t>5</w:t>
      </w:r>
      <w:r w:rsidR="00ED02A2" w:rsidRPr="00240ACB">
        <w:rPr>
          <w:rFonts w:ascii="Times New Roman" w:hAnsi="Times New Roman"/>
          <w:bCs/>
          <w:sz w:val="24"/>
          <w:szCs w:val="24"/>
        </w:rPr>
        <w:t>.</w:t>
      </w:r>
      <w:r w:rsidRPr="00240ACB">
        <w:rPr>
          <w:rFonts w:ascii="Times New Roman" w:hAnsi="Times New Roman"/>
          <w:bCs/>
          <w:sz w:val="24"/>
          <w:szCs w:val="24"/>
        </w:rPr>
        <w:t xml:space="preserve"> УПКС земель лесного фонда Республики Мордовия в разрезе лесничест</w:t>
      </w:r>
      <w:r w:rsidR="00ED02A2" w:rsidRPr="00240ACB">
        <w:rPr>
          <w:rFonts w:ascii="Times New Roman" w:hAnsi="Times New Roman"/>
          <w:bCs/>
          <w:sz w:val="24"/>
          <w:szCs w:val="24"/>
        </w:rPr>
        <w:t>в</w:t>
      </w:r>
    </w:p>
    <w:p w14:paraId="236BF0AD" w14:textId="19D7C0FA" w:rsidR="005F70C1" w:rsidRPr="00240ACB" w:rsidRDefault="00E21302" w:rsidP="004C4E3B">
      <w:pPr>
        <w:jc w:val="both"/>
        <w:rPr>
          <w:rFonts w:ascii="Times New Roman" w:hAnsi="Times New Roman"/>
          <w:b/>
          <w:sz w:val="20"/>
          <w:szCs w:val="24"/>
        </w:rPr>
      </w:pPr>
      <w:r w:rsidRPr="00E21302">
        <w:rPr>
          <w:noProof/>
          <w:lang w:eastAsia="ru-RU"/>
        </w:rPr>
        <w:drawing>
          <wp:inline distT="0" distB="0" distL="0" distR="0" wp14:anchorId="0512F278" wp14:editId="569C4C8A">
            <wp:extent cx="5724525" cy="2356219"/>
            <wp:effectExtent l="19050" t="19050" r="9525" b="2540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721060" cy="2354793"/>
                    </a:xfrm>
                    <a:prstGeom prst="rect">
                      <a:avLst/>
                    </a:prstGeom>
                    <a:ln w="3175">
                      <a:solidFill>
                        <a:schemeClr val="tx1"/>
                      </a:solidFill>
                    </a:ln>
                  </pic:spPr>
                </pic:pic>
              </a:graphicData>
            </a:graphic>
          </wp:inline>
        </w:drawing>
      </w:r>
    </w:p>
    <w:p w14:paraId="7EFCE53A" w14:textId="77777777" w:rsidR="004C4E3B" w:rsidRPr="00240ACB" w:rsidRDefault="004C4E3B" w:rsidP="004C4E3B">
      <w:pPr>
        <w:spacing w:after="0"/>
        <w:ind w:firstLine="567"/>
        <w:rPr>
          <w:rFonts w:ascii="Times New Roman" w:eastAsia="Times New Roman" w:hAnsi="Times New Roman"/>
          <w:b/>
          <w:i/>
          <w:sz w:val="24"/>
          <w:szCs w:val="24"/>
          <w:lang w:eastAsia="ru-RU"/>
        </w:rPr>
      </w:pPr>
      <w:r w:rsidRPr="00240ACB">
        <w:rPr>
          <w:rFonts w:ascii="Times New Roman" w:eastAsia="Times New Roman" w:hAnsi="Times New Roman"/>
          <w:b/>
          <w:i/>
          <w:sz w:val="24"/>
          <w:szCs w:val="24"/>
          <w:lang w:eastAsia="ru-RU"/>
        </w:rPr>
        <w:t>Определение кадастровой стоимости земельных участков</w:t>
      </w:r>
    </w:p>
    <w:p w14:paraId="46F2CDBE" w14:textId="77777777" w:rsidR="004C4E3B" w:rsidRPr="00240ACB" w:rsidRDefault="004C4E3B" w:rsidP="004C4E3B">
      <w:pPr>
        <w:spacing w:after="0"/>
        <w:ind w:firstLine="567"/>
        <w:jc w:val="both"/>
        <w:rPr>
          <w:rFonts w:ascii="Times New Roman" w:hAnsi="Times New Roman"/>
          <w:sz w:val="24"/>
          <w:szCs w:val="24"/>
        </w:rPr>
      </w:pPr>
      <w:r w:rsidRPr="00240ACB">
        <w:rPr>
          <w:rFonts w:ascii="Times New Roman" w:hAnsi="Times New Roman"/>
          <w:sz w:val="24"/>
          <w:szCs w:val="24"/>
        </w:rPr>
        <w:t>Кадастровая стоимость земельных участков 10 сегмента определяется по следующей формуле:</w:t>
      </w:r>
    </w:p>
    <w:p w14:paraId="6BCBCC9C" w14:textId="77777777" w:rsidR="004C4E3B" w:rsidRPr="00240ACB" w:rsidRDefault="004C4E3B" w:rsidP="004C4E3B">
      <w:pPr>
        <w:spacing w:after="0"/>
        <w:ind w:firstLine="567"/>
        <w:jc w:val="center"/>
        <w:rPr>
          <w:rFonts w:ascii="Times New Roman" w:hAnsi="Times New Roman"/>
          <w:sz w:val="24"/>
          <w:szCs w:val="24"/>
        </w:rPr>
      </w:pPr>
      <w:r w:rsidRPr="00240ACB">
        <w:rPr>
          <w:rFonts w:ascii="Times New Roman" w:hAnsi="Times New Roman"/>
          <w:sz w:val="24"/>
          <w:szCs w:val="24"/>
        </w:rPr>
        <w:t>КС ЗУ = УПКС лесничества х S, где</w:t>
      </w:r>
    </w:p>
    <w:p w14:paraId="04756DAB" w14:textId="77777777" w:rsidR="004C4E3B" w:rsidRPr="00240ACB" w:rsidRDefault="004C4E3B" w:rsidP="004C4E3B">
      <w:pPr>
        <w:spacing w:after="0"/>
        <w:ind w:firstLine="567"/>
        <w:jc w:val="both"/>
        <w:rPr>
          <w:rFonts w:ascii="Times New Roman" w:hAnsi="Times New Roman"/>
          <w:sz w:val="24"/>
          <w:szCs w:val="24"/>
        </w:rPr>
      </w:pPr>
      <w:r w:rsidRPr="00240ACB">
        <w:rPr>
          <w:rFonts w:ascii="Times New Roman" w:hAnsi="Times New Roman"/>
          <w:sz w:val="24"/>
          <w:szCs w:val="24"/>
        </w:rPr>
        <w:t>КС ЗУ – кадастровая стоимость земельного участка;</w:t>
      </w:r>
    </w:p>
    <w:p w14:paraId="27FCE94D" w14:textId="77777777" w:rsidR="004C4E3B" w:rsidRPr="00240ACB" w:rsidRDefault="004C4E3B" w:rsidP="004C4E3B">
      <w:pPr>
        <w:spacing w:after="0"/>
        <w:ind w:firstLine="567"/>
        <w:jc w:val="both"/>
        <w:rPr>
          <w:rFonts w:ascii="Times New Roman" w:hAnsi="Times New Roman"/>
          <w:sz w:val="24"/>
          <w:szCs w:val="24"/>
        </w:rPr>
      </w:pPr>
      <w:r w:rsidRPr="00240ACB">
        <w:rPr>
          <w:rFonts w:ascii="Times New Roman" w:hAnsi="Times New Roman"/>
          <w:sz w:val="24"/>
          <w:szCs w:val="24"/>
        </w:rPr>
        <w:t>УПКС лесничества – удельный показатель кадастровой стоимости лесничества, в котором расположен земельный участок;</w:t>
      </w:r>
    </w:p>
    <w:p w14:paraId="2C8F00F2" w14:textId="77777777" w:rsidR="004C4E3B" w:rsidRPr="00240ACB" w:rsidRDefault="004C4E3B" w:rsidP="004C4E3B">
      <w:pPr>
        <w:spacing w:after="0"/>
        <w:ind w:firstLine="567"/>
        <w:jc w:val="both"/>
        <w:rPr>
          <w:rFonts w:ascii="Times New Roman" w:hAnsi="Times New Roman"/>
          <w:sz w:val="24"/>
          <w:szCs w:val="24"/>
        </w:rPr>
      </w:pPr>
      <w:r w:rsidRPr="00240ACB">
        <w:rPr>
          <w:rFonts w:ascii="Times New Roman" w:hAnsi="Times New Roman"/>
          <w:sz w:val="24"/>
          <w:szCs w:val="24"/>
        </w:rPr>
        <w:t>S – площадь земельного участка.</w:t>
      </w:r>
    </w:p>
    <w:p w14:paraId="052412D1" w14:textId="4C19A342" w:rsidR="004C4E3B" w:rsidRPr="00240ACB" w:rsidRDefault="004C4E3B" w:rsidP="004C4E3B">
      <w:pPr>
        <w:spacing w:after="0"/>
        <w:ind w:firstLine="567"/>
        <w:jc w:val="both"/>
        <w:rPr>
          <w:rFonts w:ascii="Times New Roman" w:hAnsi="Times New Roman"/>
          <w:sz w:val="24"/>
          <w:szCs w:val="24"/>
        </w:rPr>
      </w:pPr>
      <w:r w:rsidRPr="00240ACB">
        <w:rPr>
          <w:rFonts w:ascii="Times New Roman" w:hAnsi="Times New Roman"/>
          <w:sz w:val="24"/>
          <w:szCs w:val="24"/>
        </w:rPr>
        <w:t xml:space="preserve">Результаты расчета кадастровой стоимости земельных участков представлены в </w:t>
      </w:r>
      <w:r w:rsidR="00E70BC3" w:rsidRPr="00240ACB">
        <w:rPr>
          <w:rFonts w:ascii="Times New Roman" w:hAnsi="Times New Roman"/>
          <w:sz w:val="24"/>
          <w:szCs w:val="24"/>
        </w:rPr>
        <w:t xml:space="preserve">Приложении </w:t>
      </w:r>
      <w:r w:rsidR="004263F9" w:rsidRPr="00240ACB">
        <w:rPr>
          <w:rFonts w:ascii="Times New Roman" w:hAnsi="Times New Roman"/>
          <w:sz w:val="24"/>
          <w:szCs w:val="24"/>
        </w:rPr>
        <w:t>2.2</w:t>
      </w:r>
      <w:r w:rsidR="00E70BC3" w:rsidRPr="00240ACB">
        <w:rPr>
          <w:rFonts w:ascii="Times New Roman" w:hAnsi="Times New Roman"/>
          <w:sz w:val="24"/>
          <w:szCs w:val="24"/>
        </w:rPr>
        <w:t>.6.</w:t>
      </w:r>
    </w:p>
    <w:p w14:paraId="53F299AA" w14:textId="77777777" w:rsidR="004C4E3B" w:rsidRPr="00240ACB" w:rsidRDefault="004C4E3B" w:rsidP="004C4E3B">
      <w:pPr>
        <w:ind w:firstLine="709"/>
        <w:jc w:val="both"/>
        <w:rPr>
          <w:rFonts w:ascii="Times New Roman" w:eastAsia="Times New Roman" w:hAnsi="Times New Roman"/>
          <w:color w:val="000000"/>
          <w:sz w:val="24"/>
          <w:szCs w:val="24"/>
          <w:lang w:eastAsia="ru-RU"/>
        </w:rPr>
      </w:pPr>
    </w:p>
    <w:p w14:paraId="1CFE0260" w14:textId="77777777" w:rsidR="00E4399B" w:rsidRPr="00240ACB" w:rsidRDefault="003775C6" w:rsidP="00E4399B">
      <w:pPr>
        <w:pStyle w:val="20"/>
        <w:spacing w:after="240"/>
        <w:rPr>
          <w:rFonts w:eastAsia="Times New Roman"/>
          <w:b w:val="0"/>
          <w:bCs/>
          <w:color w:val="000000"/>
          <w:lang w:eastAsia="ru-RU"/>
        </w:rPr>
      </w:pPr>
      <w:bookmarkStart w:id="243" w:name="_Toc43217116"/>
      <w:bookmarkStart w:id="244" w:name="_Toc51678315"/>
      <w:r w:rsidRPr="00240ACB">
        <w:t>3.3.5.</w:t>
      </w:r>
      <w:r w:rsidR="00E4399B" w:rsidRPr="00240ACB">
        <w:t>6. Обоснование выбора подходов и методов, использованных для определения кадастровой стоимости объектов с</w:t>
      </w:r>
      <w:r w:rsidR="00E4399B" w:rsidRPr="00240ACB">
        <w:rPr>
          <w:rFonts w:eastAsia="Times New Roman"/>
          <w:color w:val="000000"/>
          <w:lang w:eastAsia="ru-RU"/>
        </w:rPr>
        <w:t>егмента 11 «Водные объекты»</w:t>
      </w:r>
      <w:bookmarkEnd w:id="243"/>
      <w:bookmarkEnd w:id="244"/>
    </w:p>
    <w:p w14:paraId="57ADDAC4" w14:textId="77777777" w:rsidR="00E4399B" w:rsidRPr="00240ACB" w:rsidRDefault="005F70C1" w:rsidP="00E4399B">
      <w:pPr>
        <w:pStyle w:val="aff7"/>
        <w:ind w:firstLine="709"/>
        <w:rPr>
          <w:sz w:val="24"/>
          <w:lang w:eastAsia="ru-RU"/>
        </w:rPr>
      </w:pPr>
      <w:r w:rsidRPr="00240ACB">
        <w:rPr>
          <w:sz w:val="24"/>
          <w:lang w:eastAsia="ru-RU"/>
        </w:rPr>
        <w:t xml:space="preserve">Рынок продажи земельных участков, занятых водными объектами, отсутствует. Поэтому сравнительный подход применить невозможно. </w:t>
      </w:r>
      <w:r w:rsidR="00E4399B" w:rsidRPr="00240ACB">
        <w:rPr>
          <w:sz w:val="24"/>
          <w:lang w:eastAsia="ru-RU"/>
        </w:rPr>
        <w:t>Земельные участки, занятые обособленными водными объектами или их частями, в том числе участки, занятые объектами рыбного хозяйства (коды расчета вида использования</w:t>
      </w:r>
      <w:r w:rsidR="004F6489" w:rsidRPr="00240ACB">
        <w:rPr>
          <w:sz w:val="24"/>
          <w:lang w:eastAsia="ru-RU"/>
        </w:rPr>
        <w:t>:</w:t>
      </w:r>
      <w:r w:rsidR="00E4399B" w:rsidRPr="00240ACB">
        <w:rPr>
          <w:sz w:val="24"/>
          <w:lang w:eastAsia="ru-RU"/>
        </w:rPr>
        <w:t xml:space="preserve"> </w:t>
      </w:r>
      <w:r w:rsidR="004F6489" w:rsidRPr="00240ACB">
        <w:rPr>
          <w:sz w:val="24"/>
          <w:lang w:eastAsia="ru-RU"/>
        </w:rPr>
        <w:t>1</w:t>
      </w:r>
      <w:r w:rsidR="00E4399B" w:rsidRPr="00240ACB">
        <w:rPr>
          <w:sz w:val="24"/>
          <w:lang w:eastAsia="ru-RU"/>
        </w:rPr>
        <w:t>1:0,</w:t>
      </w:r>
      <w:r w:rsidR="004F6489" w:rsidRPr="00240ACB">
        <w:rPr>
          <w:sz w:val="24"/>
          <w:lang w:eastAsia="ru-RU"/>
        </w:rPr>
        <w:t xml:space="preserve"> 1</w:t>
      </w:r>
      <w:r w:rsidR="00E4399B" w:rsidRPr="00240ACB">
        <w:rPr>
          <w:sz w:val="24"/>
          <w:lang w:eastAsia="ru-RU"/>
        </w:rPr>
        <w:t xml:space="preserve">1:1), оцениваются для целей Указаний </w:t>
      </w:r>
      <w:r w:rsidRPr="00240ACB">
        <w:rPr>
          <w:sz w:val="24"/>
          <w:lang w:eastAsia="ru-RU"/>
        </w:rPr>
        <w:t xml:space="preserve">доходным подходом, </w:t>
      </w:r>
      <w:r w:rsidR="00E4399B" w:rsidRPr="00240ACB">
        <w:rPr>
          <w:sz w:val="24"/>
          <w:lang w:eastAsia="ru-RU"/>
        </w:rPr>
        <w:t>исходя из возможности разведения рыбы методом капитализации земельной ренты.</w:t>
      </w:r>
    </w:p>
    <w:p w14:paraId="43AE6C64" w14:textId="77777777" w:rsidR="00E4399B" w:rsidRPr="00240ACB" w:rsidRDefault="00E4399B" w:rsidP="00E4399B">
      <w:pPr>
        <w:pStyle w:val="aff7"/>
        <w:ind w:firstLine="709"/>
        <w:rPr>
          <w:sz w:val="24"/>
        </w:rPr>
      </w:pPr>
      <w:r w:rsidRPr="00240ACB">
        <w:rPr>
          <w:sz w:val="24"/>
          <w:lang w:eastAsia="ru-RU"/>
        </w:rPr>
        <w:t>Оценщик не владеет достаточной информацией, необходимой для оценки</w:t>
      </w:r>
      <w:r w:rsidR="005F70C1" w:rsidRPr="00240ACB">
        <w:rPr>
          <w:sz w:val="24"/>
          <w:lang w:eastAsia="ru-RU"/>
        </w:rPr>
        <w:t>,</w:t>
      </w:r>
      <w:r w:rsidRPr="00240ACB">
        <w:rPr>
          <w:sz w:val="24"/>
          <w:lang w:eastAsia="ru-RU"/>
        </w:rPr>
        <w:t xml:space="preserve"> исходя из разведения рыбы в садках. Например, известны сведения о продаже только в соседних регионах мальков для разведения рыбы. В связи с этим возникают проблемы: доставка этих мальков на расстояние более 50 км, что влечет их гибель. Таким образом, этот метод может привести к большим погрешностям в расчете и, как следствие, – искажению величины рыночной </w:t>
      </w:r>
      <w:r w:rsidRPr="00240ACB">
        <w:rPr>
          <w:sz w:val="24"/>
        </w:rPr>
        <w:t>стоимости.</w:t>
      </w:r>
    </w:p>
    <w:p w14:paraId="15811458" w14:textId="77777777" w:rsidR="00E4399B" w:rsidRPr="00240ACB" w:rsidRDefault="00E4399B" w:rsidP="00E4399B">
      <w:pPr>
        <w:pStyle w:val="aff7"/>
        <w:ind w:firstLine="709"/>
        <w:rPr>
          <w:sz w:val="24"/>
        </w:rPr>
      </w:pPr>
      <w:r w:rsidRPr="00240ACB">
        <w:rPr>
          <w:sz w:val="24"/>
        </w:rPr>
        <w:t xml:space="preserve">В процессе анализа рыночных данных Оценщику удалось выявить информацию о </w:t>
      </w:r>
      <w:r w:rsidR="0005675C" w:rsidRPr="00240ACB">
        <w:rPr>
          <w:sz w:val="24"/>
        </w:rPr>
        <w:t xml:space="preserve">сдаче в аренду водных объектов </w:t>
      </w:r>
      <w:r w:rsidRPr="00240ACB">
        <w:rPr>
          <w:sz w:val="24"/>
        </w:rPr>
        <w:t xml:space="preserve">в течение 25 лет на сайте </w:t>
      </w:r>
      <w:r w:rsidRPr="00240ACB">
        <w:rPr>
          <w:sz w:val="24"/>
          <w:lang w:val="en-US"/>
        </w:rPr>
        <w:t>torgi</w:t>
      </w:r>
      <w:r w:rsidRPr="00240ACB">
        <w:rPr>
          <w:sz w:val="24"/>
        </w:rPr>
        <w:t>.</w:t>
      </w:r>
      <w:r w:rsidRPr="00240ACB">
        <w:rPr>
          <w:sz w:val="24"/>
          <w:lang w:val="en-US"/>
        </w:rPr>
        <w:t>gov</w:t>
      </w:r>
      <w:r w:rsidRPr="00240ACB">
        <w:rPr>
          <w:sz w:val="24"/>
        </w:rPr>
        <w:t>.</w:t>
      </w:r>
      <w:r w:rsidRPr="00240ACB">
        <w:rPr>
          <w:sz w:val="24"/>
          <w:lang w:val="en-US"/>
        </w:rPr>
        <w:t>ru</w:t>
      </w:r>
      <w:r w:rsidRPr="00240ACB">
        <w:rPr>
          <w:sz w:val="24"/>
        </w:rPr>
        <w:t xml:space="preserve"> в Мордовии и соседних регионах (см. табл</w:t>
      </w:r>
      <w:r w:rsidR="006835BF" w:rsidRPr="00240ACB">
        <w:rPr>
          <w:sz w:val="24"/>
        </w:rPr>
        <w:t>.</w:t>
      </w:r>
      <w:r w:rsidRPr="00240ACB">
        <w:rPr>
          <w:sz w:val="24"/>
        </w:rPr>
        <w:t xml:space="preserve"> </w:t>
      </w:r>
      <w:r w:rsidR="0085462D" w:rsidRPr="00240ACB">
        <w:rPr>
          <w:sz w:val="24"/>
        </w:rPr>
        <w:t>2</w:t>
      </w:r>
      <w:r w:rsidR="00A06DD8" w:rsidRPr="00240ACB">
        <w:rPr>
          <w:sz w:val="24"/>
        </w:rPr>
        <w:t>1</w:t>
      </w:r>
      <w:r w:rsidRPr="00240ACB">
        <w:rPr>
          <w:sz w:val="24"/>
        </w:rPr>
        <w:t xml:space="preserve">). </w:t>
      </w:r>
    </w:p>
    <w:p w14:paraId="13F6298C" w14:textId="77777777" w:rsidR="00E4399B" w:rsidRPr="00240ACB" w:rsidRDefault="00E4399B" w:rsidP="00E4399B">
      <w:pPr>
        <w:pStyle w:val="aff7"/>
        <w:ind w:firstLine="709"/>
        <w:rPr>
          <w:sz w:val="24"/>
        </w:rPr>
      </w:pPr>
      <w:r w:rsidRPr="00240ACB">
        <w:rPr>
          <w:sz w:val="24"/>
        </w:rPr>
        <w:t>Имеющаяся информация позволяет выполнить оценку рыночной стоимости объектов оценки доходным подходом.</w:t>
      </w:r>
    </w:p>
    <w:p w14:paraId="65A48E76" w14:textId="1EEFFF62" w:rsidR="00F613AE" w:rsidRPr="00240ACB" w:rsidRDefault="00E4399B" w:rsidP="00F613AE">
      <w:pPr>
        <w:pStyle w:val="aff7"/>
        <w:ind w:firstLine="709"/>
        <w:rPr>
          <w:sz w:val="24"/>
        </w:rPr>
      </w:pPr>
      <w:r w:rsidRPr="00240ACB">
        <w:rPr>
          <w:sz w:val="24"/>
        </w:rPr>
        <w:t xml:space="preserve">Поскольку на дату оценки вряд ли кто мог предсказать, что будет с экономикой даже в ближайшие месяцы, прогнозировать изменение показателей рынка на более </w:t>
      </w:r>
      <w:r w:rsidR="009B247A" w:rsidRPr="00240ACB">
        <w:rPr>
          <w:sz w:val="24"/>
        </w:rPr>
        <w:t>продолжительный</w:t>
      </w:r>
      <w:r w:rsidR="00F613AE" w:rsidRPr="00240ACB">
        <w:rPr>
          <w:sz w:val="24"/>
        </w:rPr>
        <w:t xml:space="preserve"> </w:t>
      </w:r>
      <w:r w:rsidRPr="00240ACB">
        <w:rPr>
          <w:sz w:val="24"/>
        </w:rPr>
        <w:t>период времени, на несколько лет вперед, не представляется возможным и разумным.</w:t>
      </w:r>
      <w:r w:rsidRPr="00240ACB">
        <w:rPr>
          <w:bCs/>
          <w:iCs/>
          <w:color w:val="000000"/>
          <w:sz w:val="24"/>
          <w:lang w:eastAsia="ru-RU"/>
        </w:rPr>
        <w:t xml:space="preserve"> </w:t>
      </w:r>
      <w:r w:rsidR="00F613AE" w:rsidRPr="00240ACB">
        <w:rPr>
          <w:sz w:val="24"/>
        </w:rPr>
        <w:t>Поэтому для оценки земельн</w:t>
      </w:r>
      <w:r w:rsidR="00C56C18" w:rsidRPr="00240ACB">
        <w:rPr>
          <w:sz w:val="24"/>
        </w:rPr>
        <w:t>ы</w:t>
      </w:r>
      <w:r w:rsidR="00F613AE" w:rsidRPr="00240ACB">
        <w:rPr>
          <w:sz w:val="24"/>
        </w:rPr>
        <w:t xml:space="preserve">х </w:t>
      </w:r>
      <w:r w:rsidR="009B247A" w:rsidRPr="00240ACB">
        <w:rPr>
          <w:sz w:val="24"/>
        </w:rPr>
        <w:t>участков сегмента</w:t>
      </w:r>
      <w:r w:rsidR="00F613AE" w:rsidRPr="00240ACB">
        <w:rPr>
          <w:sz w:val="24"/>
        </w:rPr>
        <w:t xml:space="preserve"> 11 применяется метод прямой капитализации.</w:t>
      </w:r>
    </w:p>
    <w:p w14:paraId="74FA4451" w14:textId="77777777" w:rsidR="00E4399B" w:rsidRPr="00240ACB" w:rsidRDefault="00E4399B" w:rsidP="00E4399B">
      <w:pPr>
        <w:pStyle w:val="aff7"/>
        <w:ind w:firstLine="709"/>
        <w:rPr>
          <w:sz w:val="24"/>
        </w:rPr>
      </w:pPr>
      <w:r w:rsidRPr="00240ACB">
        <w:rPr>
          <w:sz w:val="24"/>
        </w:rPr>
        <w:t xml:space="preserve">Использование метода капитализации доходов предполагает преобразование дохода в стоимость за один временной период в случае, если доходы от объекта стабильны или меняются с постоянным темпом прироста, </w:t>
      </w:r>
      <w:r w:rsidRPr="00240ACB">
        <w:rPr>
          <w:b/>
          <w:bCs/>
          <w:i/>
          <w:iCs/>
          <w:sz w:val="24"/>
        </w:rPr>
        <w:t>или поток доходов непредсказуем</w:t>
      </w:r>
      <w:r w:rsidRPr="00240ACB">
        <w:rPr>
          <w:sz w:val="24"/>
        </w:rPr>
        <w:t>.</w:t>
      </w:r>
    </w:p>
    <w:p w14:paraId="401BD681" w14:textId="77777777" w:rsidR="00E4399B" w:rsidRPr="00240ACB" w:rsidRDefault="00E4399B" w:rsidP="00E4399B">
      <w:pPr>
        <w:pStyle w:val="aff7"/>
        <w:ind w:firstLine="709"/>
        <w:rPr>
          <w:bCs/>
          <w:iCs/>
          <w:color w:val="000000"/>
          <w:sz w:val="24"/>
          <w:lang w:eastAsia="ru-RU"/>
        </w:rPr>
      </w:pPr>
      <w:r w:rsidRPr="00240ACB">
        <w:rPr>
          <w:bCs/>
          <w:iCs/>
          <w:color w:val="000000"/>
          <w:sz w:val="24"/>
          <w:lang w:eastAsia="ru-RU"/>
        </w:rPr>
        <w:t>Процедура оценки стоимости земельного участка методом капитализации дохода включает следующие основные этапы:</w:t>
      </w:r>
    </w:p>
    <w:p w14:paraId="0700EF1B" w14:textId="77777777" w:rsidR="00E4399B" w:rsidRPr="00240ACB" w:rsidRDefault="00E4399B" w:rsidP="00E4399B">
      <w:pPr>
        <w:pStyle w:val="aff7"/>
        <w:rPr>
          <w:bCs/>
          <w:iCs/>
          <w:color w:val="000000"/>
          <w:sz w:val="24"/>
          <w:u w:val="single"/>
          <w:lang w:eastAsia="ru-RU"/>
        </w:rPr>
      </w:pPr>
    </w:p>
    <w:p w14:paraId="49E182EC" w14:textId="77777777" w:rsidR="00E4399B" w:rsidRPr="00240ACB" w:rsidRDefault="00E4399B" w:rsidP="005E7AB8">
      <w:pPr>
        <w:pStyle w:val="a1"/>
        <w:numPr>
          <w:ilvl w:val="0"/>
          <w:numId w:val="33"/>
        </w:numPr>
        <w:suppressAutoHyphens w:val="0"/>
        <w:autoSpaceDN/>
        <w:spacing w:after="0" w:line="360" w:lineRule="auto"/>
        <w:contextualSpacing/>
        <w:jc w:val="both"/>
        <w:textAlignment w:val="auto"/>
        <w:rPr>
          <w:rFonts w:ascii="Times New Roman" w:hAnsi="Times New Roman"/>
          <w:b/>
          <w:i/>
          <w:color w:val="000000"/>
          <w:sz w:val="24"/>
          <w:szCs w:val="24"/>
          <w:u w:val="single"/>
          <w:lang w:eastAsia="ru-RU"/>
        </w:rPr>
      </w:pPr>
      <w:r w:rsidRPr="00240ACB">
        <w:rPr>
          <w:rFonts w:ascii="Times New Roman" w:hAnsi="Times New Roman"/>
          <w:b/>
          <w:i/>
          <w:color w:val="000000"/>
          <w:sz w:val="24"/>
          <w:szCs w:val="24"/>
          <w:u w:val="single"/>
          <w:lang w:eastAsia="ru-RU"/>
        </w:rPr>
        <w:t>Определение величины капитализируемого дохода</w:t>
      </w:r>
    </w:p>
    <w:p w14:paraId="6B6886B3" w14:textId="77777777" w:rsidR="00E4399B" w:rsidRPr="00240ACB" w:rsidRDefault="00E4399B" w:rsidP="00E4399B">
      <w:pPr>
        <w:pStyle w:val="aff7"/>
        <w:ind w:firstLine="708"/>
        <w:rPr>
          <w:sz w:val="24"/>
        </w:rPr>
      </w:pPr>
      <w:r w:rsidRPr="00240ACB">
        <w:rPr>
          <w:sz w:val="24"/>
        </w:rPr>
        <w:t>По условиям проведения торгов стартовая величина арендной платы является рыночной величиной, которой и воспользовался оценщик для расчета величины годовой арендной платы за изъятие из водного объекта в границах рыбоводного участка объектов аквакультуры, выращиваемых при осуществлении пастбищной аквакультуры.</w:t>
      </w:r>
    </w:p>
    <w:p w14:paraId="2404819B" w14:textId="77777777" w:rsidR="00E4399B" w:rsidRPr="00240ACB" w:rsidRDefault="00E4399B" w:rsidP="00E4399B">
      <w:pPr>
        <w:pStyle w:val="aff7"/>
        <w:ind w:firstLine="708"/>
        <w:rPr>
          <w:sz w:val="24"/>
        </w:rPr>
      </w:pPr>
      <w:r w:rsidRPr="00240ACB">
        <w:rPr>
          <w:sz w:val="24"/>
        </w:rPr>
        <w:t>Таким образом, земельная рента принята равной (0,76 – 0,76 х 7,8% =0,701):</w:t>
      </w:r>
    </w:p>
    <w:p w14:paraId="5BECE575" w14:textId="77777777" w:rsidR="00E4399B" w:rsidRPr="00240ACB" w:rsidRDefault="00E4399B" w:rsidP="005E7AB8">
      <w:pPr>
        <w:pStyle w:val="aff7"/>
        <w:numPr>
          <w:ilvl w:val="0"/>
          <w:numId w:val="34"/>
        </w:numPr>
        <w:ind w:left="426"/>
        <w:rPr>
          <w:sz w:val="24"/>
        </w:rPr>
      </w:pPr>
      <w:r w:rsidRPr="00240ACB">
        <w:rPr>
          <w:sz w:val="24"/>
        </w:rPr>
        <w:t>доходу от сдачи в аренду (0,76 руб./кв.м.)</w:t>
      </w:r>
    </w:p>
    <w:p w14:paraId="2A2BA4A7" w14:textId="77777777" w:rsidR="00E4399B" w:rsidRPr="00240ACB" w:rsidRDefault="00E4399B" w:rsidP="005E7AB8">
      <w:pPr>
        <w:pStyle w:val="aff7"/>
        <w:numPr>
          <w:ilvl w:val="0"/>
          <w:numId w:val="34"/>
        </w:numPr>
        <w:ind w:left="426"/>
        <w:rPr>
          <w:sz w:val="24"/>
        </w:rPr>
      </w:pPr>
      <w:r w:rsidRPr="00240ACB">
        <w:rPr>
          <w:sz w:val="24"/>
        </w:rPr>
        <w:t>минус налог на земельный участок (7,8%)</w:t>
      </w:r>
      <w:r w:rsidRPr="00240ACB">
        <w:rPr>
          <w:rStyle w:val="ae"/>
          <w:sz w:val="24"/>
        </w:rPr>
        <w:footnoteReference w:id="38"/>
      </w:r>
      <w:r w:rsidR="0005675C" w:rsidRPr="00240ACB">
        <w:rPr>
          <w:sz w:val="24"/>
        </w:rPr>
        <w:t xml:space="preserve"> (см. </w:t>
      </w:r>
      <w:r w:rsidR="006835BF" w:rsidRPr="00240ACB">
        <w:rPr>
          <w:sz w:val="24"/>
        </w:rPr>
        <w:t>р</w:t>
      </w:r>
      <w:r w:rsidR="0005675C" w:rsidRPr="00240ACB">
        <w:rPr>
          <w:sz w:val="24"/>
        </w:rPr>
        <w:t>ис.</w:t>
      </w:r>
      <w:r w:rsidR="006835BF" w:rsidRPr="00240ACB">
        <w:rPr>
          <w:sz w:val="24"/>
        </w:rPr>
        <w:t xml:space="preserve"> </w:t>
      </w:r>
      <w:r w:rsidR="00AC3327" w:rsidRPr="00240ACB">
        <w:rPr>
          <w:sz w:val="24"/>
        </w:rPr>
        <w:t>23</w:t>
      </w:r>
      <w:r w:rsidR="0005675C" w:rsidRPr="00240ACB">
        <w:rPr>
          <w:sz w:val="24"/>
        </w:rPr>
        <w:t>)</w:t>
      </w:r>
    </w:p>
    <w:p w14:paraId="67586AC4" w14:textId="77777777" w:rsidR="00E4399B" w:rsidRPr="00240ACB" w:rsidRDefault="00E4399B" w:rsidP="00E4399B">
      <w:pPr>
        <w:pStyle w:val="af2"/>
        <w:spacing w:after="0"/>
        <w:rPr>
          <w:rFonts w:ascii="Times New Roman" w:hAnsi="Times New Roman"/>
          <w:sz w:val="24"/>
          <w:szCs w:val="24"/>
        </w:rPr>
      </w:pPr>
    </w:p>
    <w:p w14:paraId="4604C1B6" w14:textId="77777777" w:rsidR="00E4399B" w:rsidRPr="00240ACB" w:rsidRDefault="00E4399B" w:rsidP="00E4399B">
      <w:pPr>
        <w:pStyle w:val="af2"/>
        <w:spacing w:after="0"/>
        <w:jc w:val="center"/>
        <w:rPr>
          <w:rFonts w:ascii="Times New Roman" w:hAnsi="Times New Roman"/>
          <w:sz w:val="24"/>
          <w:szCs w:val="24"/>
        </w:rPr>
      </w:pPr>
      <w:r w:rsidRPr="00240ACB">
        <w:rPr>
          <w:rFonts w:ascii="Times New Roman" w:hAnsi="Times New Roman"/>
          <w:noProof/>
          <w:sz w:val="24"/>
          <w:szCs w:val="24"/>
          <w:lang w:eastAsia="ru-RU"/>
        </w:rPr>
        <w:drawing>
          <wp:inline distT="0" distB="0" distL="0" distR="0" wp14:anchorId="5C8091C5" wp14:editId="62D8F758">
            <wp:extent cx="4847294" cy="2624581"/>
            <wp:effectExtent l="19050" t="19050" r="10795" b="2349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4740" t="5056" r="2628" b="5785"/>
                    <a:stretch/>
                  </pic:blipFill>
                  <pic:spPr bwMode="auto">
                    <a:xfrm>
                      <a:off x="0" y="0"/>
                      <a:ext cx="4877915" cy="2641161"/>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3F883B29" w14:textId="77777777" w:rsidR="00E4399B" w:rsidRPr="00240ACB" w:rsidRDefault="00E4399B" w:rsidP="00E4399B">
      <w:pPr>
        <w:pStyle w:val="af2"/>
        <w:spacing w:after="0"/>
        <w:ind w:left="1220"/>
        <w:rPr>
          <w:rFonts w:ascii="Times New Roman" w:hAnsi="Times New Roman"/>
          <w:sz w:val="24"/>
          <w:szCs w:val="24"/>
        </w:rPr>
      </w:pPr>
    </w:p>
    <w:p w14:paraId="685257C7" w14:textId="77777777" w:rsidR="00E4399B" w:rsidRPr="00240ACB" w:rsidRDefault="00E4399B" w:rsidP="00E4399B">
      <w:pPr>
        <w:pStyle w:val="af2"/>
        <w:spacing w:after="0"/>
        <w:jc w:val="center"/>
        <w:rPr>
          <w:rFonts w:ascii="Times New Roman" w:hAnsi="Times New Roman"/>
          <w:sz w:val="24"/>
          <w:szCs w:val="24"/>
        </w:rPr>
      </w:pPr>
      <w:r w:rsidRPr="00240ACB">
        <w:rPr>
          <w:rFonts w:ascii="Times New Roman" w:hAnsi="Times New Roman"/>
          <w:sz w:val="24"/>
          <w:szCs w:val="24"/>
        </w:rPr>
        <w:t xml:space="preserve">Рис. </w:t>
      </w:r>
      <w:r w:rsidR="00AC3327" w:rsidRPr="00240ACB">
        <w:rPr>
          <w:rFonts w:ascii="Times New Roman" w:hAnsi="Times New Roman"/>
          <w:sz w:val="24"/>
          <w:szCs w:val="24"/>
        </w:rPr>
        <w:t>23</w:t>
      </w:r>
    </w:p>
    <w:p w14:paraId="39FE5CDD" w14:textId="77777777" w:rsidR="0005675C" w:rsidRPr="00240ACB" w:rsidRDefault="0005675C" w:rsidP="00E4399B">
      <w:pPr>
        <w:pStyle w:val="af2"/>
        <w:spacing w:after="0"/>
        <w:jc w:val="center"/>
        <w:rPr>
          <w:rFonts w:ascii="Times New Roman" w:hAnsi="Times New Roman"/>
          <w:sz w:val="24"/>
          <w:szCs w:val="24"/>
        </w:rPr>
      </w:pPr>
    </w:p>
    <w:p w14:paraId="6E3D4F84" w14:textId="77777777" w:rsidR="00E4399B" w:rsidRPr="00240ACB" w:rsidRDefault="00E4399B" w:rsidP="005E7AB8">
      <w:pPr>
        <w:pStyle w:val="a1"/>
        <w:numPr>
          <w:ilvl w:val="0"/>
          <w:numId w:val="33"/>
        </w:numPr>
        <w:suppressAutoHyphens w:val="0"/>
        <w:autoSpaceDN/>
        <w:spacing w:after="0" w:line="360" w:lineRule="auto"/>
        <w:contextualSpacing/>
        <w:jc w:val="both"/>
        <w:textAlignment w:val="auto"/>
        <w:rPr>
          <w:rFonts w:ascii="Times New Roman" w:hAnsi="Times New Roman"/>
          <w:b/>
          <w:i/>
          <w:color w:val="000000"/>
          <w:sz w:val="24"/>
          <w:szCs w:val="24"/>
          <w:u w:val="single"/>
          <w:lang w:eastAsia="ru-RU"/>
        </w:rPr>
      </w:pPr>
      <w:r w:rsidRPr="00240ACB">
        <w:rPr>
          <w:rFonts w:ascii="Times New Roman" w:hAnsi="Times New Roman"/>
          <w:b/>
          <w:i/>
          <w:color w:val="000000"/>
          <w:sz w:val="24"/>
          <w:szCs w:val="24"/>
          <w:u w:val="single"/>
          <w:lang w:eastAsia="ru-RU"/>
        </w:rPr>
        <w:t>Определение коэффициента капитализации</w:t>
      </w:r>
    </w:p>
    <w:p w14:paraId="412074DD" w14:textId="77777777" w:rsidR="00E4399B" w:rsidRPr="00240ACB" w:rsidRDefault="00E4399B" w:rsidP="00E4399B">
      <w:pPr>
        <w:pStyle w:val="aff7"/>
        <w:ind w:firstLine="709"/>
        <w:rPr>
          <w:sz w:val="24"/>
          <w:lang w:eastAsia="ru-RU"/>
        </w:rPr>
      </w:pPr>
      <w:r w:rsidRPr="00240ACB">
        <w:rPr>
          <w:sz w:val="24"/>
          <w:lang w:eastAsia="ru-RU"/>
        </w:rPr>
        <w:t xml:space="preserve">Коэффициент капитализации – это ставка, применяемая для приведения потока доходов к единой сумме стоимости. </w:t>
      </w:r>
    </w:p>
    <w:p w14:paraId="15300A25" w14:textId="77777777" w:rsidR="00E4399B" w:rsidRPr="00240ACB" w:rsidRDefault="00E4399B" w:rsidP="00E4399B">
      <w:pPr>
        <w:pStyle w:val="aff7"/>
        <w:ind w:firstLine="709"/>
        <w:rPr>
          <w:sz w:val="24"/>
        </w:rPr>
      </w:pPr>
      <w:r w:rsidRPr="00240ACB">
        <w:rPr>
          <w:sz w:val="24"/>
        </w:rPr>
        <w:t>Ставка капитализации, в общем виде, отражает текущую доходность вложений в объект недвижимости и состоит из двух составляющих - ставки дисконтирования и ставки возврата капитала. Ставка дисконтирования — это уровень доходности вложений в объект без учета изменения стоимости самого объекта. Ставка возврата капитала учитывает изменение стоимости самого объекта в конце срока его эксплуатации и отвечает за возврат вложенных в объект средств.</w:t>
      </w:r>
    </w:p>
    <w:p w14:paraId="6F01E855" w14:textId="77777777" w:rsidR="00E4399B" w:rsidRPr="00240ACB" w:rsidRDefault="00E4399B" w:rsidP="00E4399B">
      <w:pPr>
        <w:pStyle w:val="aff7"/>
        <w:ind w:firstLine="709"/>
        <w:rPr>
          <w:sz w:val="24"/>
        </w:rPr>
      </w:pPr>
      <w:r w:rsidRPr="00240ACB">
        <w:rPr>
          <w:sz w:val="24"/>
        </w:rPr>
        <w:t>Поскольку земля является не изнашиваемым активом, ставка капитализации для земельного участка равна ставке дисконтирования.</w:t>
      </w:r>
    </w:p>
    <w:p w14:paraId="373AFC3E" w14:textId="77777777" w:rsidR="00E4399B" w:rsidRPr="00240ACB" w:rsidRDefault="00E4399B" w:rsidP="00E4399B">
      <w:pPr>
        <w:pStyle w:val="aff7"/>
        <w:ind w:firstLine="709"/>
        <w:rPr>
          <w:sz w:val="24"/>
        </w:rPr>
      </w:pPr>
      <w:r w:rsidRPr="00240ACB">
        <w:rPr>
          <w:sz w:val="24"/>
          <w:lang w:eastAsia="ru-RU"/>
        </w:rPr>
        <w:t>В качестве ставки дисконтирования использовались данные о рентабельности активов организаций по отрасли "Рыболовство и рыбоводство"</w:t>
      </w:r>
      <w:r w:rsidRPr="00240ACB">
        <w:rPr>
          <w:rStyle w:val="ae"/>
          <w:sz w:val="24"/>
        </w:rPr>
        <w:footnoteReference w:id="39"/>
      </w:r>
      <w:r w:rsidRPr="00240ACB">
        <w:rPr>
          <w:sz w:val="24"/>
          <w:lang w:eastAsia="ru-RU"/>
        </w:rPr>
        <w:t xml:space="preserve"> </w:t>
      </w:r>
      <w:r w:rsidRPr="00240ACB">
        <w:rPr>
          <w:sz w:val="24"/>
        </w:rPr>
        <w:t xml:space="preserve">(20,8%) (см. </w:t>
      </w:r>
      <w:r w:rsidR="006835BF" w:rsidRPr="00240ACB">
        <w:rPr>
          <w:sz w:val="24"/>
        </w:rPr>
        <w:t>р</w:t>
      </w:r>
      <w:r w:rsidRPr="00240ACB">
        <w:rPr>
          <w:sz w:val="24"/>
        </w:rPr>
        <w:t>ис. 2</w:t>
      </w:r>
      <w:r w:rsidR="00AC3327" w:rsidRPr="00240ACB">
        <w:rPr>
          <w:sz w:val="24"/>
        </w:rPr>
        <w:t>4</w:t>
      </w:r>
      <w:r w:rsidRPr="00240ACB">
        <w:rPr>
          <w:sz w:val="24"/>
        </w:rPr>
        <w:t>)</w:t>
      </w:r>
    </w:p>
    <w:p w14:paraId="6CEB97A2" w14:textId="77777777" w:rsidR="00E4399B" w:rsidRPr="00240ACB" w:rsidRDefault="00E4399B" w:rsidP="00E4399B">
      <w:pPr>
        <w:pStyle w:val="af2"/>
        <w:spacing w:after="0"/>
        <w:rPr>
          <w:rFonts w:ascii="Times New Roman" w:hAnsi="Times New Roman"/>
          <w:sz w:val="24"/>
          <w:szCs w:val="24"/>
        </w:rPr>
      </w:pPr>
    </w:p>
    <w:p w14:paraId="25251C23" w14:textId="77777777" w:rsidR="00E4399B" w:rsidRPr="00240ACB" w:rsidRDefault="00E4399B" w:rsidP="004302EA">
      <w:pPr>
        <w:pStyle w:val="af2"/>
        <w:spacing w:after="0"/>
        <w:jc w:val="center"/>
        <w:rPr>
          <w:rFonts w:ascii="Times New Roman" w:hAnsi="Times New Roman"/>
          <w:sz w:val="24"/>
          <w:szCs w:val="24"/>
        </w:rPr>
      </w:pPr>
      <w:r w:rsidRPr="00240ACB">
        <w:rPr>
          <w:rFonts w:ascii="Times New Roman" w:hAnsi="Times New Roman"/>
          <w:noProof/>
          <w:sz w:val="24"/>
          <w:szCs w:val="24"/>
          <w:lang w:eastAsia="ru-RU"/>
        </w:rPr>
        <w:drawing>
          <wp:inline distT="0" distB="0" distL="0" distR="0" wp14:anchorId="03624C5D" wp14:editId="6F1E549F">
            <wp:extent cx="4927139" cy="2771775"/>
            <wp:effectExtent l="0" t="0" r="698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967683" cy="2794583"/>
                    </a:xfrm>
                    <a:prstGeom prst="rect">
                      <a:avLst/>
                    </a:prstGeom>
                  </pic:spPr>
                </pic:pic>
              </a:graphicData>
            </a:graphic>
          </wp:inline>
        </w:drawing>
      </w:r>
    </w:p>
    <w:p w14:paraId="1BB52EFA" w14:textId="77777777" w:rsidR="00E4399B" w:rsidRPr="00240ACB" w:rsidRDefault="00E4399B" w:rsidP="00E4399B">
      <w:pPr>
        <w:pStyle w:val="af2"/>
        <w:spacing w:after="0"/>
        <w:jc w:val="center"/>
        <w:rPr>
          <w:rFonts w:ascii="Times New Roman" w:hAnsi="Times New Roman"/>
          <w:sz w:val="24"/>
          <w:szCs w:val="24"/>
        </w:rPr>
      </w:pPr>
      <w:r w:rsidRPr="00240ACB">
        <w:rPr>
          <w:rFonts w:ascii="Times New Roman" w:hAnsi="Times New Roman"/>
          <w:sz w:val="24"/>
          <w:szCs w:val="24"/>
        </w:rPr>
        <w:t>Рис. 2</w:t>
      </w:r>
      <w:r w:rsidR="00AC3327" w:rsidRPr="00240ACB">
        <w:rPr>
          <w:rFonts w:ascii="Times New Roman" w:hAnsi="Times New Roman"/>
          <w:sz w:val="24"/>
          <w:szCs w:val="24"/>
        </w:rPr>
        <w:t>4</w:t>
      </w:r>
    </w:p>
    <w:p w14:paraId="10D7F282" w14:textId="77777777" w:rsidR="00E70BC3" w:rsidRPr="00240ACB" w:rsidRDefault="00E70BC3" w:rsidP="00E4399B">
      <w:pPr>
        <w:pStyle w:val="af2"/>
        <w:spacing w:after="0"/>
        <w:jc w:val="center"/>
        <w:rPr>
          <w:rFonts w:ascii="Times New Roman" w:hAnsi="Times New Roman"/>
          <w:sz w:val="24"/>
          <w:szCs w:val="24"/>
        </w:rPr>
      </w:pPr>
    </w:p>
    <w:p w14:paraId="477F15DB" w14:textId="77777777" w:rsidR="00E4399B" w:rsidRPr="00240ACB" w:rsidRDefault="00E4399B" w:rsidP="005E7AB8">
      <w:pPr>
        <w:pStyle w:val="a1"/>
        <w:numPr>
          <w:ilvl w:val="0"/>
          <w:numId w:val="33"/>
        </w:numPr>
        <w:suppressAutoHyphens w:val="0"/>
        <w:autoSpaceDN/>
        <w:spacing w:line="259" w:lineRule="auto"/>
        <w:contextualSpacing/>
        <w:jc w:val="both"/>
        <w:textAlignment w:val="auto"/>
        <w:rPr>
          <w:rFonts w:ascii="Times New Roman" w:eastAsia="Times New Roman" w:hAnsi="Times New Roman"/>
          <w:b/>
          <w:bCs/>
          <w:i/>
          <w:iCs/>
          <w:sz w:val="24"/>
          <w:szCs w:val="24"/>
          <w:u w:val="single"/>
          <w:lang w:eastAsia="ru-RU"/>
        </w:rPr>
      </w:pPr>
      <w:r w:rsidRPr="00240ACB">
        <w:rPr>
          <w:rFonts w:ascii="Times New Roman" w:eastAsia="Times New Roman" w:hAnsi="Times New Roman"/>
          <w:b/>
          <w:bCs/>
          <w:i/>
          <w:iCs/>
          <w:sz w:val="24"/>
          <w:szCs w:val="24"/>
          <w:u w:val="single"/>
          <w:lang w:eastAsia="ru-RU"/>
        </w:rPr>
        <w:t>Определение стоимости земельного участка</w:t>
      </w:r>
    </w:p>
    <w:p w14:paraId="717647F9" w14:textId="77777777" w:rsidR="00E4399B" w:rsidRPr="00240ACB" w:rsidRDefault="00E4399B" w:rsidP="004302EA">
      <w:pPr>
        <w:ind w:left="360"/>
        <w:jc w:val="both"/>
        <w:rPr>
          <w:rFonts w:ascii="Times New Roman" w:hAnsi="Times New Roman"/>
          <w:sz w:val="24"/>
          <w:szCs w:val="24"/>
          <w:lang w:val="x-none"/>
        </w:rPr>
      </w:pPr>
      <w:r w:rsidRPr="00240ACB">
        <w:rPr>
          <w:rFonts w:ascii="Times New Roman" w:eastAsia="Times New Roman" w:hAnsi="Times New Roman"/>
          <w:sz w:val="24"/>
          <w:szCs w:val="24"/>
          <w:lang w:eastAsia="ru-RU"/>
        </w:rPr>
        <w:t xml:space="preserve">С = </w:t>
      </w:r>
      <w:r w:rsidRPr="00240ACB">
        <w:rPr>
          <w:rFonts w:ascii="Times New Roman" w:hAnsi="Times New Roman"/>
          <w:sz w:val="24"/>
          <w:szCs w:val="24"/>
        </w:rPr>
        <w:t>земельная рента / коэффициент капитализации =</w:t>
      </w:r>
      <w:r w:rsidRPr="00240ACB">
        <w:rPr>
          <w:rFonts w:ascii="Times New Roman" w:hAnsi="Times New Roman"/>
          <w:b/>
          <w:bCs/>
          <w:sz w:val="24"/>
          <w:szCs w:val="24"/>
        </w:rPr>
        <w:t xml:space="preserve"> 0,701 / 0,208 = 3,37 руб/кв.м.</w:t>
      </w:r>
    </w:p>
    <w:p w14:paraId="6D8424DC" w14:textId="3073CCCA" w:rsidR="009A51A1" w:rsidRPr="00240ACB" w:rsidRDefault="009A51A1" w:rsidP="009A51A1">
      <w:pPr>
        <w:spacing w:after="0"/>
        <w:ind w:firstLine="567"/>
        <w:jc w:val="both"/>
        <w:rPr>
          <w:rFonts w:ascii="Times New Roman" w:hAnsi="Times New Roman"/>
          <w:sz w:val="24"/>
          <w:szCs w:val="24"/>
        </w:rPr>
      </w:pPr>
      <w:r w:rsidRPr="00240ACB">
        <w:rPr>
          <w:rFonts w:ascii="Times New Roman" w:hAnsi="Times New Roman"/>
          <w:sz w:val="24"/>
          <w:szCs w:val="24"/>
        </w:rPr>
        <w:t>Результаты расчета кадастровой стоимости земельных участков представлены в Приложении 2.2.7.</w:t>
      </w:r>
    </w:p>
    <w:p w14:paraId="61B41E5B" w14:textId="77777777" w:rsidR="00047B4D" w:rsidRPr="00240ACB" w:rsidRDefault="00047B4D" w:rsidP="00460710">
      <w:pPr>
        <w:ind w:firstLine="709"/>
        <w:jc w:val="both"/>
        <w:rPr>
          <w:rFonts w:ascii="Times New Roman" w:hAnsi="Times New Roman"/>
          <w:b/>
          <w:sz w:val="24"/>
          <w:szCs w:val="24"/>
        </w:rPr>
      </w:pPr>
    </w:p>
    <w:p w14:paraId="55FD6F7C" w14:textId="77777777" w:rsidR="00460710" w:rsidRPr="00240ACB" w:rsidRDefault="008E4313" w:rsidP="00460710">
      <w:pPr>
        <w:ind w:firstLine="709"/>
        <w:jc w:val="both"/>
        <w:rPr>
          <w:rStyle w:val="afff5"/>
          <w:rFonts w:ascii="Times New Roman" w:hAnsi="Times New Roman"/>
          <w:b w:val="0"/>
          <w:sz w:val="24"/>
          <w:szCs w:val="24"/>
        </w:rPr>
      </w:pPr>
      <w:r w:rsidRPr="00240ACB">
        <w:rPr>
          <w:rFonts w:ascii="Times New Roman" w:hAnsi="Times New Roman"/>
          <w:b/>
          <w:sz w:val="24"/>
          <w:szCs w:val="24"/>
        </w:rPr>
        <w:t>3.3.</w:t>
      </w:r>
      <w:r w:rsidR="00882FBD" w:rsidRPr="00240ACB">
        <w:rPr>
          <w:rFonts w:ascii="Times New Roman" w:hAnsi="Times New Roman"/>
          <w:b/>
          <w:sz w:val="24"/>
          <w:szCs w:val="24"/>
        </w:rPr>
        <w:t>5</w:t>
      </w:r>
      <w:r w:rsidRPr="00240ACB">
        <w:rPr>
          <w:rFonts w:ascii="Times New Roman" w:hAnsi="Times New Roman"/>
          <w:b/>
          <w:sz w:val="24"/>
          <w:szCs w:val="24"/>
        </w:rPr>
        <w:t>.</w:t>
      </w:r>
      <w:r w:rsidR="00882FBD" w:rsidRPr="00240ACB">
        <w:rPr>
          <w:rFonts w:ascii="Times New Roman" w:hAnsi="Times New Roman"/>
          <w:b/>
          <w:sz w:val="24"/>
          <w:szCs w:val="24"/>
        </w:rPr>
        <w:t>7</w:t>
      </w:r>
      <w:r w:rsidRPr="00240ACB">
        <w:rPr>
          <w:rFonts w:ascii="Times New Roman" w:hAnsi="Times New Roman"/>
          <w:b/>
          <w:sz w:val="24"/>
          <w:szCs w:val="24"/>
        </w:rPr>
        <w:t xml:space="preserve"> Информация об определении кадастровой стоимости индивидуально в отношении объектов </w:t>
      </w:r>
      <w:r w:rsidR="00C710E5" w:rsidRPr="00240ACB">
        <w:rPr>
          <w:rFonts w:ascii="Times New Roman" w:eastAsia="Times New Roman" w:hAnsi="Times New Roman"/>
          <w:b/>
          <w:color w:val="000000"/>
          <w:sz w:val="24"/>
          <w:szCs w:val="24"/>
          <w:lang w:val="x-none" w:eastAsia="ru-RU"/>
        </w:rPr>
        <w:t>сегмента 1</w:t>
      </w:r>
      <w:r w:rsidR="00C710E5" w:rsidRPr="00240ACB">
        <w:rPr>
          <w:rFonts w:ascii="Times New Roman" w:eastAsia="Times New Roman" w:hAnsi="Times New Roman"/>
          <w:b/>
          <w:color w:val="000000"/>
          <w:sz w:val="24"/>
          <w:szCs w:val="24"/>
          <w:lang w:eastAsia="ru-RU"/>
        </w:rPr>
        <w:t>3</w:t>
      </w:r>
      <w:r w:rsidR="00C710E5" w:rsidRPr="00240ACB">
        <w:rPr>
          <w:rFonts w:ascii="Times New Roman" w:eastAsia="Times New Roman" w:hAnsi="Times New Roman"/>
          <w:b/>
          <w:color w:val="000000"/>
          <w:sz w:val="24"/>
          <w:szCs w:val="24"/>
          <w:lang w:val="x-none" w:eastAsia="ru-RU"/>
        </w:rPr>
        <w:t xml:space="preserve"> </w:t>
      </w:r>
      <w:r w:rsidR="00C710E5" w:rsidRPr="00240ACB">
        <w:rPr>
          <w:rFonts w:ascii="Times New Roman" w:eastAsia="Times New Roman" w:hAnsi="Times New Roman"/>
          <w:b/>
          <w:color w:val="000000"/>
          <w:sz w:val="24"/>
          <w:szCs w:val="24"/>
          <w:lang w:eastAsia="ru-RU"/>
        </w:rPr>
        <w:t>«Садоводство и огородничество, малоэтажная жилая застройка</w:t>
      </w:r>
      <w:r w:rsidR="00460710" w:rsidRPr="00240ACB">
        <w:rPr>
          <w:rStyle w:val="afff5"/>
          <w:rFonts w:ascii="Times New Roman" w:hAnsi="Times New Roman"/>
          <w:b w:val="0"/>
          <w:sz w:val="24"/>
          <w:szCs w:val="24"/>
        </w:rPr>
        <w:t xml:space="preserve"> </w:t>
      </w:r>
    </w:p>
    <w:p w14:paraId="76AACD7F" w14:textId="77777777" w:rsidR="00157569" w:rsidRPr="00240ACB" w:rsidRDefault="00157569" w:rsidP="00B67DEC">
      <w:pPr>
        <w:pStyle w:val="af2"/>
        <w:spacing w:after="0"/>
        <w:ind w:firstLine="709"/>
        <w:jc w:val="both"/>
        <w:rPr>
          <w:rFonts w:ascii="Times New Roman" w:hAnsi="Times New Roman"/>
          <w:sz w:val="24"/>
          <w:szCs w:val="24"/>
        </w:rPr>
      </w:pPr>
      <w:r w:rsidRPr="00240ACB">
        <w:rPr>
          <w:rFonts w:ascii="Times New Roman" w:hAnsi="Times New Roman"/>
          <w:sz w:val="24"/>
          <w:szCs w:val="24"/>
        </w:rPr>
        <w:t>В настоящем разделе применен сравнительный подход, метод</w:t>
      </w:r>
      <w:r w:rsidRPr="00240ACB">
        <w:rPr>
          <w:rFonts w:ascii="Times New Roman" w:eastAsia="Times New Roman" w:hAnsi="Times New Roman"/>
          <w:sz w:val="24"/>
          <w:szCs w:val="24"/>
          <w:lang w:eastAsia="ru-RU"/>
        </w:rPr>
        <w:t xml:space="preserve"> индивидуального определения кадастровой стоимости. Доходный подход для оценки объектов жилищного строительства, как правило, не применяется в оценке в условиях развитого рынка и при наличии достаточного количества аналогов для применения сравнительного подхода.</w:t>
      </w:r>
    </w:p>
    <w:p w14:paraId="119A7F18" w14:textId="77777777" w:rsidR="00460710" w:rsidRPr="00240ACB" w:rsidRDefault="00460710" w:rsidP="00B67DEC">
      <w:pPr>
        <w:pStyle w:val="af2"/>
        <w:spacing w:after="0"/>
        <w:ind w:firstLine="709"/>
        <w:jc w:val="both"/>
        <w:rPr>
          <w:rFonts w:ascii="Times New Roman" w:hAnsi="Times New Roman"/>
          <w:sz w:val="24"/>
          <w:szCs w:val="24"/>
        </w:rPr>
      </w:pPr>
      <w:r w:rsidRPr="00240ACB">
        <w:rPr>
          <w:rFonts w:ascii="Times New Roman" w:hAnsi="Times New Roman"/>
          <w:sz w:val="24"/>
          <w:szCs w:val="24"/>
        </w:rPr>
        <w:t xml:space="preserve">В качестве объектов-аналогов выбраны объекты, представленные в таблице </w:t>
      </w:r>
      <w:r w:rsidR="0085462D" w:rsidRPr="00240ACB">
        <w:rPr>
          <w:rFonts w:ascii="Times New Roman" w:hAnsi="Times New Roman"/>
          <w:sz w:val="24"/>
          <w:szCs w:val="24"/>
        </w:rPr>
        <w:t>4</w:t>
      </w:r>
      <w:r w:rsidR="00AA0044" w:rsidRPr="00240ACB">
        <w:rPr>
          <w:rFonts w:ascii="Times New Roman" w:hAnsi="Times New Roman"/>
          <w:sz w:val="24"/>
          <w:szCs w:val="24"/>
        </w:rPr>
        <w:t>6</w:t>
      </w:r>
      <w:r w:rsidRPr="00240ACB">
        <w:rPr>
          <w:rFonts w:ascii="Times New Roman" w:hAnsi="Times New Roman"/>
          <w:sz w:val="24"/>
          <w:szCs w:val="24"/>
        </w:rPr>
        <w:t xml:space="preserve">.  </w:t>
      </w:r>
    </w:p>
    <w:p w14:paraId="6F0A7C3B" w14:textId="77777777" w:rsidR="00460710" w:rsidRPr="00240ACB" w:rsidRDefault="00460710" w:rsidP="00B67DEC">
      <w:pPr>
        <w:pStyle w:val="af2"/>
        <w:spacing w:after="0"/>
        <w:ind w:firstLine="709"/>
        <w:jc w:val="both"/>
        <w:rPr>
          <w:rFonts w:ascii="Times New Roman" w:hAnsi="Times New Roman"/>
          <w:sz w:val="24"/>
          <w:szCs w:val="24"/>
          <w:lang w:eastAsia="ru-RU"/>
        </w:rPr>
      </w:pPr>
      <w:r w:rsidRPr="00240ACB">
        <w:rPr>
          <w:rFonts w:ascii="Times New Roman" w:hAnsi="Times New Roman"/>
          <w:sz w:val="24"/>
          <w:szCs w:val="24"/>
          <w:lang w:eastAsia="ru-RU"/>
        </w:rPr>
        <w:t xml:space="preserve">Из имеющегося объема доступных оценщику рыночных данных о предложениях продать </w:t>
      </w:r>
      <w:r w:rsidR="000706E7" w:rsidRPr="00240ACB">
        <w:rPr>
          <w:rFonts w:ascii="Times New Roman" w:hAnsi="Times New Roman"/>
          <w:sz w:val="24"/>
          <w:szCs w:val="24"/>
          <w:lang w:eastAsia="ru-RU"/>
        </w:rPr>
        <w:t>земельные участки под ИЖС</w:t>
      </w:r>
      <w:r w:rsidRPr="00240ACB">
        <w:rPr>
          <w:rFonts w:ascii="Times New Roman" w:hAnsi="Times New Roman"/>
          <w:sz w:val="24"/>
          <w:szCs w:val="24"/>
          <w:lang w:eastAsia="ru-RU"/>
        </w:rPr>
        <w:t xml:space="preserve"> в расчетах </w:t>
      </w:r>
      <w:r w:rsidR="000706E7" w:rsidRPr="00240ACB">
        <w:rPr>
          <w:rFonts w:ascii="Times New Roman" w:hAnsi="Times New Roman"/>
          <w:sz w:val="24"/>
          <w:szCs w:val="24"/>
          <w:lang w:eastAsia="ru-RU"/>
        </w:rPr>
        <w:t xml:space="preserve">использованы </w:t>
      </w:r>
      <w:r w:rsidRPr="00240ACB">
        <w:rPr>
          <w:rFonts w:ascii="Times New Roman" w:hAnsi="Times New Roman"/>
          <w:sz w:val="24"/>
          <w:szCs w:val="24"/>
          <w:lang w:eastAsia="ru-RU"/>
        </w:rPr>
        <w:t>лишь наиболее сопоставимые с объектом оценки по ценообразующим факторам.</w:t>
      </w:r>
    </w:p>
    <w:p w14:paraId="004CCC56" w14:textId="77777777" w:rsidR="00460710" w:rsidRPr="00240ACB" w:rsidRDefault="00460710" w:rsidP="00B67DEC">
      <w:pPr>
        <w:pStyle w:val="af2"/>
        <w:ind w:firstLine="540"/>
        <w:jc w:val="both"/>
        <w:rPr>
          <w:rFonts w:ascii="Times New Roman" w:hAnsi="Times New Roman"/>
          <w:sz w:val="24"/>
          <w:szCs w:val="24"/>
        </w:rPr>
      </w:pPr>
      <w:bookmarkStart w:id="245" w:name="_Toc386444750"/>
      <w:r w:rsidRPr="00240ACB">
        <w:rPr>
          <w:rFonts w:ascii="Times New Roman" w:hAnsi="Times New Roman"/>
          <w:sz w:val="24"/>
          <w:szCs w:val="24"/>
        </w:rPr>
        <w:t>За единицу сравнения принимаем стоимость 1 кв.м. помещения. Это общепринятая единица измерения площади зданий и помещений.</w:t>
      </w:r>
    </w:p>
    <w:bookmarkEnd w:id="245"/>
    <w:p w14:paraId="1D47BE1C" w14:textId="77777777" w:rsidR="00460710" w:rsidRPr="00240ACB" w:rsidRDefault="00460710" w:rsidP="00B67DEC">
      <w:pPr>
        <w:ind w:firstLine="540"/>
        <w:jc w:val="both"/>
        <w:rPr>
          <w:rFonts w:ascii="Times New Roman" w:hAnsi="Times New Roman"/>
          <w:sz w:val="24"/>
          <w:szCs w:val="24"/>
        </w:rPr>
      </w:pPr>
      <w:r w:rsidRPr="00240ACB">
        <w:rPr>
          <w:rFonts w:ascii="Times New Roman" w:hAnsi="Times New Roman"/>
          <w:sz w:val="24"/>
          <w:szCs w:val="24"/>
        </w:rPr>
        <w:t xml:space="preserve">Сравнительный анализ объекта оценки и каждого объекта-аналога по всем элементам сравнения выполнен в таблице </w:t>
      </w:r>
      <w:r w:rsidR="0085462D" w:rsidRPr="00240ACB">
        <w:rPr>
          <w:rFonts w:ascii="Times New Roman" w:hAnsi="Times New Roman"/>
          <w:sz w:val="24"/>
          <w:szCs w:val="24"/>
        </w:rPr>
        <w:t>4</w:t>
      </w:r>
      <w:r w:rsidR="00AA0044" w:rsidRPr="00240ACB">
        <w:rPr>
          <w:rFonts w:ascii="Times New Roman" w:hAnsi="Times New Roman"/>
          <w:sz w:val="24"/>
          <w:szCs w:val="24"/>
        </w:rPr>
        <w:t>6</w:t>
      </w:r>
      <w:r w:rsidRPr="00240ACB">
        <w:rPr>
          <w:rFonts w:ascii="Times New Roman" w:hAnsi="Times New Roman"/>
          <w:sz w:val="24"/>
          <w:szCs w:val="24"/>
        </w:rPr>
        <w:t>.</w:t>
      </w:r>
    </w:p>
    <w:p w14:paraId="6454FADC" w14:textId="77777777" w:rsidR="00460710" w:rsidRPr="00240ACB" w:rsidRDefault="00460710" w:rsidP="00460710">
      <w:pPr>
        <w:pStyle w:val="20"/>
        <w:keepLines w:val="0"/>
        <w:widowControl w:val="0"/>
        <w:numPr>
          <w:ilvl w:val="1"/>
          <w:numId w:val="0"/>
        </w:numPr>
        <w:tabs>
          <w:tab w:val="num" w:pos="0"/>
        </w:tabs>
        <w:suppressAutoHyphens w:val="0"/>
        <w:autoSpaceDN/>
        <w:spacing w:before="240" w:after="240"/>
        <w:ind w:left="576" w:hanging="576"/>
        <w:textAlignment w:val="auto"/>
        <w:rPr>
          <w:caps/>
        </w:rPr>
        <w:sectPr w:rsidR="00460710" w:rsidRPr="00240ACB" w:rsidSect="009B4809">
          <w:pgSz w:w="11906" w:h="16838"/>
          <w:pgMar w:top="1134" w:right="850" w:bottom="1134" w:left="1560" w:header="708" w:footer="708" w:gutter="0"/>
          <w:cols w:space="708"/>
          <w:docGrid w:linePitch="360"/>
        </w:sectPr>
      </w:pPr>
      <w:bookmarkStart w:id="246" w:name="_Toc506320923"/>
    </w:p>
    <w:bookmarkEnd w:id="246"/>
    <w:p w14:paraId="5152FF2F" w14:textId="77777777" w:rsidR="00460710" w:rsidRPr="00240ACB" w:rsidRDefault="00460710" w:rsidP="00460710">
      <w:pPr>
        <w:ind w:firstLine="142"/>
        <w:rPr>
          <w:rFonts w:ascii="Times New Roman" w:hAnsi="Times New Roman"/>
          <w:b/>
          <w:sz w:val="24"/>
          <w:szCs w:val="24"/>
        </w:rPr>
      </w:pPr>
      <w:r w:rsidRPr="00240ACB">
        <w:rPr>
          <w:rFonts w:ascii="Times New Roman" w:hAnsi="Times New Roman"/>
          <w:sz w:val="24"/>
          <w:szCs w:val="24"/>
        </w:rPr>
        <w:t xml:space="preserve">Таблица </w:t>
      </w:r>
      <w:r w:rsidR="0085462D" w:rsidRPr="00240ACB">
        <w:rPr>
          <w:rFonts w:ascii="Times New Roman" w:hAnsi="Times New Roman"/>
          <w:sz w:val="24"/>
          <w:szCs w:val="24"/>
        </w:rPr>
        <w:t>4</w:t>
      </w:r>
      <w:r w:rsidR="00AA0044" w:rsidRPr="00240ACB">
        <w:rPr>
          <w:rFonts w:ascii="Times New Roman" w:hAnsi="Times New Roman"/>
          <w:sz w:val="24"/>
          <w:szCs w:val="24"/>
        </w:rPr>
        <w:t>6</w:t>
      </w:r>
      <w:r w:rsidRPr="00240ACB">
        <w:rPr>
          <w:rFonts w:ascii="Times New Roman" w:hAnsi="Times New Roman"/>
          <w:b/>
          <w:sz w:val="24"/>
          <w:szCs w:val="24"/>
        </w:rPr>
        <w:t xml:space="preserve">. </w:t>
      </w:r>
      <w:r w:rsidRPr="00240ACB">
        <w:rPr>
          <w:rFonts w:ascii="Times New Roman" w:hAnsi="Times New Roman"/>
          <w:sz w:val="24"/>
          <w:szCs w:val="24"/>
        </w:rPr>
        <w:t>Корректировка значения единицы сравнения для объектов-аналогов</w:t>
      </w:r>
      <w:r w:rsidRPr="00240ACB">
        <w:rPr>
          <w:rFonts w:ascii="Times New Roman" w:hAnsi="Times New Roman"/>
          <w:b/>
          <w:sz w:val="24"/>
          <w:szCs w:val="24"/>
        </w:rPr>
        <w:t xml:space="preserve"> </w:t>
      </w:r>
    </w:p>
    <w:p w14:paraId="78148A02" w14:textId="55FF8E7D" w:rsidR="00460710" w:rsidRDefault="0024324B" w:rsidP="0024324B">
      <w:pPr>
        <w:ind w:left="142"/>
        <w:rPr>
          <w:rFonts w:ascii="Times New Roman" w:hAnsi="Times New Roman"/>
          <w:sz w:val="24"/>
          <w:szCs w:val="24"/>
        </w:rPr>
      </w:pPr>
      <w:r w:rsidRPr="0024324B">
        <w:rPr>
          <w:noProof/>
          <w:lang w:eastAsia="ru-RU"/>
        </w:rPr>
        <w:drawing>
          <wp:inline distT="0" distB="0" distL="0" distR="0" wp14:anchorId="480A3271" wp14:editId="5B51BBF3">
            <wp:extent cx="9329634" cy="2466975"/>
            <wp:effectExtent l="19050" t="19050" r="24130"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9333331" cy="2467953"/>
                    </a:xfrm>
                    <a:prstGeom prst="rect">
                      <a:avLst/>
                    </a:prstGeom>
                    <a:ln w="3175">
                      <a:solidFill>
                        <a:schemeClr val="tx1"/>
                      </a:solidFill>
                    </a:ln>
                  </pic:spPr>
                </pic:pic>
              </a:graphicData>
            </a:graphic>
          </wp:inline>
        </w:drawing>
      </w:r>
    </w:p>
    <w:p w14:paraId="46FF6A0F" w14:textId="0AD1CF87" w:rsidR="00460710" w:rsidRPr="00240ACB" w:rsidRDefault="00460710" w:rsidP="00265406">
      <w:pPr>
        <w:ind w:firstLine="708"/>
        <w:rPr>
          <w:rFonts w:ascii="Times New Roman" w:hAnsi="Times New Roman"/>
          <w:sz w:val="24"/>
          <w:szCs w:val="24"/>
        </w:rPr>
      </w:pPr>
      <w:r w:rsidRPr="00240ACB">
        <w:rPr>
          <w:rFonts w:ascii="Times New Roman" w:eastAsia="Arial Unicode MS" w:hAnsi="Times New Roman"/>
          <w:noProof/>
          <w:sz w:val="24"/>
          <w:szCs w:val="24"/>
        </w:rPr>
        <w:t xml:space="preserve">Таким образом, стоимость объекта оценки определенная сравнительным подходом, равна </w:t>
      </w:r>
      <w:bookmarkStart w:id="247" w:name="_Toc399238952"/>
      <w:bookmarkStart w:id="248" w:name="_Toc416990363"/>
      <w:bookmarkStart w:id="249" w:name="_Toc506320924"/>
      <w:r w:rsidRPr="00240ACB">
        <w:rPr>
          <w:rFonts w:ascii="Times New Roman" w:hAnsi="Times New Roman"/>
          <w:caps/>
          <w:sz w:val="24"/>
          <w:szCs w:val="24"/>
        </w:rPr>
        <w:t>16</w:t>
      </w:r>
      <w:r w:rsidR="00C71A71">
        <w:rPr>
          <w:rFonts w:ascii="Times New Roman" w:hAnsi="Times New Roman"/>
          <w:caps/>
          <w:sz w:val="24"/>
          <w:szCs w:val="24"/>
        </w:rPr>
        <w:t>7</w:t>
      </w:r>
      <w:r w:rsidRPr="00240ACB">
        <w:rPr>
          <w:rFonts w:ascii="Times New Roman" w:hAnsi="Times New Roman"/>
          <w:caps/>
          <w:sz w:val="24"/>
          <w:szCs w:val="24"/>
        </w:rPr>
        <w:t xml:space="preserve"> </w:t>
      </w:r>
      <w:r w:rsidRPr="00240ACB">
        <w:rPr>
          <w:rFonts w:ascii="Times New Roman" w:hAnsi="Times New Roman"/>
          <w:sz w:val="24"/>
          <w:szCs w:val="24"/>
        </w:rPr>
        <w:t>руб/ кв.м.</w:t>
      </w:r>
    </w:p>
    <w:p w14:paraId="4F949AB0" w14:textId="77777777" w:rsidR="00C711FF" w:rsidRPr="00240ACB" w:rsidRDefault="00265406" w:rsidP="00C711FF">
      <w:pPr>
        <w:tabs>
          <w:tab w:val="left" w:pos="709"/>
        </w:tabs>
        <w:ind w:hanging="142"/>
        <w:rPr>
          <w:rFonts w:ascii="Times New Roman" w:hAnsi="Times New Roman"/>
          <w:sz w:val="24"/>
          <w:szCs w:val="24"/>
        </w:rPr>
      </w:pPr>
      <w:r w:rsidRPr="00240ACB">
        <w:rPr>
          <w:rFonts w:ascii="Times New Roman" w:hAnsi="Times New Roman"/>
          <w:sz w:val="24"/>
          <w:szCs w:val="24"/>
        </w:rPr>
        <w:tab/>
      </w:r>
      <w:r w:rsidRPr="00240ACB">
        <w:rPr>
          <w:rFonts w:ascii="Times New Roman" w:hAnsi="Times New Roman"/>
          <w:sz w:val="24"/>
          <w:szCs w:val="24"/>
        </w:rPr>
        <w:tab/>
      </w:r>
      <w:r w:rsidR="00C711FF" w:rsidRPr="00240ACB">
        <w:rPr>
          <w:rFonts w:ascii="Times New Roman" w:hAnsi="Times New Roman"/>
          <w:sz w:val="24"/>
          <w:szCs w:val="24"/>
        </w:rPr>
        <w:t xml:space="preserve">Результаты анализа выборки представлены в таблице </w:t>
      </w:r>
      <w:r w:rsidR="0085462D" w:rsidRPr="00240ACB">
        <w:rPr>
          <w:rFonts w:ascii="Times New Roman" w:hAnsi="Times New Roman"/>
          <w:sz w:val="24"/>
          <w:szCs w:val="24"/>
        </w:rPr>
        <w:t>4</w:t>
      </w:r>
      <w:r w:rsidR="00AA0044" w:rsidRPr="00240ACB">
        <w:rPr>
          <w:rFonts w:ascii="Times New Roman" w:hAnsi="Times New Roman"/>
          <w:sz w:val="24"/>
          <w:szCs w:val="24"/>
        </w:rPr>
        <w:t>7</w:t>
      </w:r>
      <w:r w:rsidR="00C711FF" w:rsidRPr="00240ACB">
        <w:rPr>
          <w:rFonts w:ascii="Times New Roman" w:hAnsi="Times New Roman"/>
          <w:sz w:val="24"/>
          <w:szCs w:val="24"/>
        </w:rPr>
        <w:t>.</w:t>
      </w:r>
    </w:p>
    <w:p w14:paraId="12FF3898" w14:textId="77777777" w:rsidR="004442C3" w:rsidRPr="00240ACB" w:rsidRDefault="004442C3" w:rsidP="004442C3">
      <w:pPr>
        <w:tabs>
          <w:tab w:val="left" w:pos="709"/>
        </w:tabs>
        <w:ind w:firstLine="371"/>
        <w:rPr>
          <w:rFonts w:ascii="Times New Roman" w:hAnsi="Times New Roman"/>
          <w:sz w:val="24"/>
          <w:szCs w:val="24"/>
        </w:rPr>
      </w:pPr>
      <w:r w:rsidRPr="00240ACB">
        <w:rPr>
          <w:rFonts w:ascii="Times New Roman" w:hAnsi="Times New Roman"/>
          <w:sz w:val="24"/>
          <w:szCs w:val="24"/>
        </w:rPr>
        <w:t xml:space="preserve">Таблица </w:t>
      </w:r>
      <w:r w:rsidR="0085462D" w:rsidRPr="00240ACB">
        <w:rPr>
          <w:rFonts w:ascii="Times New Roman" w:hAnsi="Times New Roman"/>
          <w:sz w:val="24"/>
          <w:szCs w:val="24"/>
        </w:rPr>
        <w:t>4</w:t>
      </w:r>
      <w:r w:rsidR="00AA0044" w:rsidRPr="00240ACB">
        <w:rPr>
          <w:rFonts w:ascii="Times New Roman" w:hAnsi="Times New Roman"/>
          <w:sz w:val="24"/>
          <w:szCs w:val="24"/>
        </w:rPr>
        <w:t>7</w:t>
      </w:r>
      <w:r w:rsidRPr="00240ACB">
        <w:rPr>
          <w:rFonts w:ascii="Times New Roman" w:hAnsi="Times New Roman"/>
          <w:sz w:val="24"/>
          <w:szCs w:val="24"/>
        </w:rPr>
        <w:t xml:space="preserve">. Результаты анализа выборки цен объектов-аналогов (из таблицы </w:t>
      </w:r>
      <w:r w:rsidR="0085462D" w:rsidRPr="00240ACB">
        <w:rPr>
          <w:rFonts w:ascii="Times New Roman" w:hAnsi="Times New Roman"/>
          <w:sz w:val="24"/>
          <w:szCs w:val="24"/>
        </w:rPr>
        <w:t>4</w:t>
      </w:r>
      <w:r w:rsidR="00AA0044" w:rsidRPr="00240ACB">
        <w:rPr>
          <w:rFonts w:ascii="Times New Roman" w:hAnsi="Times New Roman"/>
          <w:sz w:val="24"/>
          <w:szCs w:val="24"/>
        </w:rPr>
        <w:t>6</w:t>
      </w:r>
      <w:r w:rsidRPr="00240ACB">
        <w:rPr>
          <w:rFonts w:ascii="Times New Roman" w:hAnsi="Times New Roman"/>
          <w:sz w:val="24"/>
          <w:szCs w:val="24"/>
        </w:rPr>
        <w:t>)</w:t>
      </w:r>
    </w:p>
    <w:p w14:paraId="642ACCD9" w14:textId="77777777" w:rsidR="0064366E" w:rsidRPr="00240ACB" w:rsidRDefault="00A66A84" w:rsidP="0074336D">
      <w:pPr>
        <w:ind w:left="284"/>
        <w:rPr>
          <w:rFonts w:ascii="Times New Roman" w:hAnsi="Times New Roman"/>
          <w:sz w:val="24"/>
          <w:szCs w:val="24"/>
        </w:rPr>
        <w:sectPr w:rsidR="0064366E" w:rsidRPr="00240ACB" w:rsidSect="009B4809">
          <w:pgSz w:w="16838" w:h="11906" w:orient="landscape"/>
          <w:pgMar w:top="1559" w:right="1134" w:bottom="851" w:left="1134" w:header="709" w:footer="709" w:gutter="0"/>
          <w:cols w:space="708"/>
          <w:docGrid w:linePitch="360"/>
        </w:sectPr>
      </w:pPr>
      <w:r w:rsidRPr="00240ACB">
        <w:rPr>
          <w:rFonts w:ascii="Times New Roman" w:hAnsi="Times New Roman"/>
          <w:noProof/>
          <w:lang w:eastAsia="ru-RU"/>
        </w:rPr>
        <w:drawing>
          <wp:inline distT="0" distB="0" distL="0" distR="0" wp14:anchorId="2FE5E72C" wp14:editId="6580C14D">
            <wp:extent cx="5643208" cy="1479550"/>
            <wp:effectExtent l="19050" t="19050" r="15240" b="2540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729552" cy="1502188"/>
                    </a:xfrm>
                    <a:prstGeom prst="rect">
                      <a:avLst/>
                    </a:prstGeom>
                    <a:ln w="3175">
                      <a:solidFill>
                        <a:schemeClr val="tx1"/>
                      </a:solidFill>
                    </a:ln>
                  </pic:spPr>
                </pic:pic>
              </a:graphicData>
            </a:graphic>
          </wp:inline>
        </w:drawing>
      </w:r>
      <w:r w:rsidR="0064366E" w:rsidRPr="00240ACB">
        <w:rPr>
          <w:rFonts w:ascii="Times New Roman" w:hAnsi="Times New Roman"/>
          <w:sz w:val="24"/>
          <w:szCs w:val="24"/>
        </w:rPr>
        <w:tab/>
      </w:r>
    </w:p>
    <w:p w14:paraId="5901926C" w14:textId="77777777" w:rsidR="0074336D" w:rsidRPr="00C06BB2" w:rsidRDefault="0074336D" w:rsidP="00C06BB2">
      <w:pPr>
        <w:rPr>
          <w:rFonts w:ascii="Times New Roman" w:hAnsi="Times New Roman"/>
          <w:sz w:val="24"/>
          <w:szCs w:val="24"/>
        </w:rPr>
      </w:pPr>
      <w:bookmarkStart w:id="250" w:name="_Toc43217117"/>
      <w:r w:rsidRPr="00240ACB">
        <w:tab/>
      </w:r>
      <w:r w:rsidRPr="00C06BB2">
        <w:rPr>
          <w:rFonts w:ascii="Times New Roman" w:hAnsi="Times New Roman"/>
          <w:sz w:val="24"/>
          <w:szCs w:val="24"/>
        </w:rPr>
        <w:t xml:space="preserve">Так как рассчитанное значение коэффициента вариации равно 17,99%, можно утверждать, что выборка объектов для расчета рыночной стоимости объекта оценки имеет достаточную степень однородности. </w:t>
      </w:r>
      <w:r w:rsidRPr="00C06BB2">
        <w:rPr>
          <w:rFonts w:ascii="Times New Roman" w:hAnsi="Times New Roman"/>
          <w:sz w:val="24"/>
          <w:szCs w:val="24"/>
        </w:rPr>
        <w:tab/>
      </w:r>
    </w:p>
    <w:p w14:paraId="3F13F943" w14:textId="77777777" w:rsidR="00460710" w:rsidRPr="00240ACB" w:rsidRDefault="00460710" w:rsidP="00882FBD">
      <w:pPr>
        <w:pStyle w:val="20"/>
        <w:keepLines w:val="0"/>
        <w:widowControl w:val="0"/>
        <w:tabs>
          <w:tab w:val="left" w:pos="987"/>
        </w:tabs>
        <w:suppressAutoHyphens w:val="0"/>
        <w:autoSpaceDN/>
        <w:spacing w:before="0"/>
        <w:jc w:val="both"/>
        <w:textAlignment w:val="auto"/>
        <w:rPr>
          <w:b w:val="0"/>
          <w:i/>
        </w:rPr>
      </w:pPr>
      <w:bookmarkStart w:id="251" w:name="_Toc51678316"/>
      <w:r w:rsidRPr="00240ACB">
        <w:t>Определение поправок и порядок их внесения</w:t>
      </w:r>
      <w:bookmarkEnd w:id="247"/>
      <w:bookmarkEnd w:id="248"/>
      <w:bookmarkEnd w:id="249"/>
      <w:bookmarkEnd w:id="250"/>
      <w:bookmarkEnd w:id="251"/>
      <w:r w:rsidRPr="00240ACB">
        <w:t xml:space="preserve"> </w:t>
      </w:r>
    </w:p>
    <w:p w14:paraId="7C4E513C" w14:textId="77777777" w:rsidR="00460710" w:rsidRPr="00240ACB" w:rsidRDefault="00460710" w:rsidP="005E7AB8">
      <w:pPr>
        <w:widowControl w:val="0"/>
        <w:numPr>
          <w:ilvl w:val="0"/>
          <w:numId w:val="37"/>
        </w:numPr>
        <w:suppressAutoHyphens w:val="0"/>
        <w:autoSpaceDN/>
        <w:spacing w:after="0"/>
        <w:ind w:left="0" w:firstLine="426"/>
        <w:jc w:val="both"/>
        <w:textAlignment w:val="auto"/>
        <w:rPr>
          <w:rFonts w:ascii="Times New Roman" w:hAnsi="Times New Roman"/>
          <w:bCs/>
          <w:iCs/>
          <w:sz w:val="24"/>
          <w:szCs w:val="24"/>
          <w:lang w:eastAsia="ru-RU"/>
        </w:rPr>
      </w:pPr>
      <w:r w:rsidRPr="00240ACB">
        <w:rPr>
          <w:rFonts w:ascii="Times New Roman" w:hAnsi="Times New Roman"/>
          <w:b/>
          <w:i/>
          <w:sz w:val="24"/>
          <w:szCs w:val="24"/>
          <w:lang w:eastAsia="ru-RU"/>
        </w:rPr>
        <w:t xml:space="preserve">Поправка на торг. </w:t>
      </w:r>
      <w:r w:rsidRPr="00240ACB">
        <w:rPr>
          <w:rFonts w:ascii="Times New Roman" w:hAnsi="Times New Roman"/>
          <w:bCs/>
          <w:iCs/>
          <w:sz w:val="24"/>
          <w:szCs w:val="24"/>
          <w:lang w:eastAsia="ru-RU"/>
        </w:rPr>
        <w:t xml:space="preserve">Величина скидки на цены земельных участков для ИЖС взята </w:t>
      </w:r>
      <w:bookmarkStart w:id="252" w:name="_Hlk40996313"/>
      <w:r w:rsidRPr="00240ACB">
        <w:rPr>
          <w:rFonts w:ascii="Times New Roman" w:hAnsi="Times New Roman"/>
          <w:bCs/>
          <w:iCs/>
          <w:sz w:val="24"/>
          <w:szCs w:val="24"/>
          <w:lang w:eastAsia="ru-RU"/>
        </w:rPr>
        <w:t xml:space="preserve">из </w:t>
      </w:r>
      <w:bookmarkStart w:id="253" w:name="_Hlk41041597"/>
      <w:r w:rsidRPr="00240ACB">
        <w:rPr>
          <w:rFonts w:ascii="Times New Roman" w:hAnsi="Times New Roman"/>
          <w:bCs/>
          <w:iCs/>
          <w:sz w:val="24"/>
          <w:szCs w:val="24"/>
          <w:lang w:eastAsia="ru-RU"/>
        </w:rPr>
        <w:t>Приложения 12 Методических указаний</w:t>
      </w:r>
      <w:r w:rsidRPr="00240ACB">
        <w:rPr>
          <w:rFonts w:ascii="Times New Roman" w:hAnsi="Times New Roman"/>
          <w:bCs/>
          <w:iCs/>
          <w:sz w:val="24"/>
          <w:szCs w:val="24"/>
          <w:vertAlign w:val="superscript"/>
          <w:lang w:eastAsia="ru-RU"/>
        </w:rPr>
        <w:footnoteReference w:id="40"/>
      </w:r>
      <w:r w:rsidRPr="00240ACB">
        <w:rPr>
          <w:rFonts w:ascii="Times New Roman" w:hAnsi="Times New Roman"/>
          <w:bCs/>
          <w:iCs/>
          <w:sz w:val="24"/>
          <w:szCs w:val="24"/>
          <w:vertAlign w:val="superscript"/>
          <w:lang w:eastAsia="ru-RU"/>
        </w:rPr>
        <w:t>,</w:t>
      </w:r>
      <w:r w:rsidRPr="00240ACB">
        <w:rPr>
          <w:rFonts w:ascii="Times New Roman" w:hAnsi="Times New Roman"/>
          <w:bCs/>
          <w:iCs/>
          <w:sz w:val="24"/>
          <w:szCs w:val="24"/>
          <w:lang w:eastAsia="ru-RU"/>
        </w:rPr>
        <w:t xml:space="preserve"> </w:t>
      </w:r>
      <w:bookmarkEnd w:id="252"/>
      <w:r w:rsidRPr="00240ACB">
        <w:rPr>
          <w:rFonts w:ascii="Times New Roman" w:hAnsi="Times New Roman"/>
          <w:bCs/>
          <w:iCs/>
          <w:sz w:val="24"/>
          <w:szCs w:val="24"/>
          <w:lang w:eastAsia="ru-RU"/>
        </w:rPr>
        <w:t>согласно которому среднее значение скидки на цены предложений земельных участков для ИЖС равно 9% для активного рынка.</w:t>
      </w:r>
    </w:p>
    <w:bookmarkEnd w:id="253"/>
    <w:p w14:paraId="638F5917" w14:textId="77777777" w:rsidR="00460710" w:rsidRPr="00240ACB" w:rsidRDefault="00460710" w:rsidP="005E7AB8">
      <w:pPr>
        <w:widowControl w:val="0"/>
        <w:numPr>
          <w:ilvl w:val="0"/>
          <w:numId w:val="37"/>
        </w:numPr>
        <w:suppressAutoHyphens w:val="0"/>
        <w:autoSpaceDN/>
        <w:spacing w:after="0"/>
        <w:ind w:left="0" w:firstLine="426"/>
        <w:jc w:val="both"/>
        <w:textAlignment w:val="auto"/>
        <w:rPr>
          <w:rFonts w:ascii="Times New Roman" w:hAnsi="Times New Roman"/>
          <w:bCs/>
          <w:iCs/>
          <w:sz w:val="24"/>
          <w:szCs w:val="24"/>
          <w:lang w:eastAsia="ru-RU"/>
        </w:rPr>
      </w:pPr>
      <w:r w:rsidRPr="00240ACB">
        <w:rPr>
          <w:rFonts w:ascii="Times New Roman" w:hAnsi="Times New Roman"/>
          <w:b/>
          <w:i/>
          <w:sz w:val="24"/>
          <w:szCs w:val="24"/>
          <w:lang w:eastAsia="ru-RU"/>
        </w:rPr>
        <w:t xml:space="preserve">Корректировка на площадь (фактор масштаба) </w:t>
      </w:r>
      <w:r w:rsidRPr="00240ACB">
        <w:rPr>
          <w:rFonts w:ascii="Times New Roman" w:hAnsi="Times New Roman"/>
          <w:bCs/>
          <w:iCs/>
          <w:sz w:val="24"/>
          <w:szCs w:val="24"/>
          <w:lang w:eastAsia="ru-RU"/>
        </w:rPr>
        <w:t>выполнена с помощью Приложения 12 Методических указаний</w:t>
      </w:r>
      <w:r w:rsidRPr="00240ACB">
        <w:rPr>
          <w:rFonts w:ascii="Times New Roman" w:hAnsi="Times New Roman"/>
          <w:bCs/>
          <w:iCs/>
          <w:sz w:val="24"/>
          <w:szCs w:val="24"/>
          <w:vertAlign w:val="superscript"/>
          <w:lang w:eastAsia="ru-RU"/>
        </w:rPr>
        <w:footnoteReference w:id="41"/>
      </w:r>
      <w:r w:rsidRPr="00240ACB">
        <w:rPr>
          <w:rFonts w:ascii="Times New Roman" w:hAnsi="Times New Roman"/>
          <w:bCs/>
          <w:iCs/>
          <w:sz w:val="24"/>
          <w:szCs w:val="24"/>
          <w:lang w:eastAsia="ru-RU"/>
        </w:rPr>
        <w:t xml:space="preserve"> (Масштабный фактор для земельных участков под индивидуальную жилую застройку).</w:t>
      </w:r>
    </w:p>
    <w:p w14:paraId="0D59AF96" w14:textId="77777777" w:rsidR="00460710" w:rsidRPr="00240ACB" w:rsidRDefault="00460710" w:rsidP="005E7AB8">
      <w:pPr>
        <w:widowControl w:val="0"/>
        <w:numPr>
          <w:ilvl w:val="0"/>
          <w:numId w:val="37"/>
        </w:numPr>
        <w:suppressAutoHyphens w:val="0"/>
        <w:autoSpaceDN/>
        <w:spacing w:after="0"/>
        <w:ind w:left="0" w:firstLine="426"/>
        <w:jc w:val="both"/>
        <w:textAlignment w:val="auto"/>
        <w:rPr>
          <w:rFonts w:ascii="Times New Roman" w:hAnsi="Times New Roman"/>
          <w:bCs/>
          <w:iCs/>
          <w:sz w:val="24"/>
          <w:szCs w:val="24"/>
          <w:lang w:eastAsia="ru-RU"/>
        </w:rPr>
      </w:pPr>
      <w:r w:rsidRPr="00240ACB">
        <w:rPr>
          <w:rFonts w:ascii="Times New Roman" w:hAnsi="Times New Roman"/>
          <w:b/>
          <w:i/>
          <w:sz w:val="24"/>
          <w:szCs w:val="24"/>
          <w:lang w:eastAsia="ru-RU"/>
        </w:rPr>
        <w:t xml:space="preserve">Коэффициент корректировки на покрытие подъездных путей (подъездные пути) </w:t>
      </w:r>
      <w:r w:rsidRPr="00240ACB">
        <w:rPr>
          <w:rFonts w:ascii="Times New Roman" w:hAnsi="Times New Roman"/>
          <w:bCs/>
          <w:iCs/>
          <w:sz w:val="24"/>
          <w:szCs w:val="24"/>
          <w:lang w:eastAsia="ru-RU"/>
        </w:rPr>
        <w:t xml:space="preserve">принят равным значению, полученному в таблице </w:t>
      </w:r>
      <w:r w:rsidR="004A0F6B" w:rsidRPr="00240ACB">
        <w:rPr>
          <w:rFonts w:ascii="Times New Roman" w:hAnsi="Times New Roman"/>
          <w:bCs/>
          <w:iCs/>
          <w:sz w:val="24"/>
          <w:szCs w:val="24"/>
          <w:lang w:eastAsia="ru-RU"/>
        </w:rPr>
        <w:t>3</w:t>
      </w:r>
      <w:r w:rsidR="00AA0044" w:rsidRPr="00240ACB">
        <w:rPr>
          <w:rFonts w:ascii="Times New Roman" w:hAnsi="Times New Roman"/>
          <w:bCs/>
          <w:iCs/>
          <w:sz w:val="24"/>
          <w:szCs w:val="24"/>
          <w:lang w:eastAsia="ru-RU"/>
        </w:rPr>
        <w:t>6</w:t>
      </w:r>
      <w:r w:rsidRPr="00240ACB">
        <w:rPr>
          <w:rFonts w:ascii="Times New Roman" w:hAnsi="Times New Roman"/>
          <w:b/>
          <w:i/>
          <w:sz w:val="24"/>
          <w:szCs w:val="24"/>
          <w:lang w:eastAsia="ru-RU"/>
        </w:rPr>
        <w:t xml:space="preserve">. </w:t>
      </w:r>
      <w:r w:rsidRPr="00240ACB">
        <w:rPr>
          <w:rFonts w:ascii="Times New Roman" w:hAnsi="Times New Roman"/>
          <w:sz w:val="24"/>
          <w:szCs w:val="24"/>
          <w:lang w:eastAsia="ru-RU"/>
        </w:rPr>
        <w:t>Расчет коэффициента корректировки на покрытие подъездной дороги</w:t>
      </w:r>
      <w:r w:rsidR="00F029E1" w:rsidRPr="00240ACB">
        <w:rPr>
          <w:rFonts w:ascii="Times New Roman" w:hAnsi="Times New Roman"/>
          <w:sz w:val="24"/>
          <w:szCs w:val="24"/>
          <w:lang w:eastAsia="ru-RU"/>
        </w:rPr>
        <w:t>.</w:t>
      </w:r>
    </w:p>
    <w:p w14:paraId="44B1B401" w14:textId="4CB86B5B" w:rsidR="00460710" w:rsidRPr="00240ACB" w:rsidRDefault="00460710" w:rsidP="005E7AB8">
      <w:pPr>
        <w:pStyle w:val="a1"/>
        <w:widowControl w:val="0"/>
        <w:numPr>
          <w:ilvl w:val="0"/>
          <w:numId w:val="37"/>
        </w:numPr>
        <w:suppressAutoHyphens w:val="0"/>
        <w:autoSpaceDN/>
        <w:spacing w:after="0"/>
        <w:ind w:left="0" w:firstLine="426"/>
        <w:contextualSpacing/>
        <w:jc w:val="both"/>
        <w:textAlignment w:val="auto"/>
        <w:rPr>
          <w:rFonts w:ascii="Times New Roman" w:hAnsi="Times New Roman"/>
          <w:sz w:val="24"/>
          <w:szCs w:val="24"/>
          <w:lang w:eastAsia="ru-RU"/>
        </w:rPr>
      </w:pPr>
      <w:r w:rsidRPr="00240ACB">
        <w:rPr>
          <w:rFonts w:ascii="Times New Roman" w:hAnsi="Times New Roman"/>
          <w:b/>
          <w:bCs/>
          <w:i/>
          <w:iCs/>
          <w:sz w:val="24"/>
          <w:szCs w:val="24"/>
        </w:rPr>
        <w:t>Корректировка на местоположение</w:t>
      </w:r>
      <w:r w:rsidRPr="00240ACB">
        <w:rPr>
          <w:rFonts w:ascii="Times New Roman" w:hAnsi="Times New Roman"/>
          <w:sz w:val="24"/>
          <w:szCs w:val="24"/>
        </w:rPr>
        <w:t xml:space="preserve"> (статус населенного пункта) выполнена с помощью Справочника оценщика недвижимости-2018. Земельные участки. Часть 1.</w:t>
      </w:r>
      <w:r w:rsidR="005E71D2" w:rsidRPr="00240ACB">
        <w:rPr>
          <w:rFonts w:ascii="Times New Roman" w:hAnsi="Times New Roman"/>
          <w:sz w:val="24"/>
          <w:szCs w:val="24"/>
        </w:rPr>
        <w:t xml:space="preserve"> (табл. 14, стр. 8</w:t>
      </w:r>
      <w:r w:rsidR="00D36FD9" w:rsidRPr="00240ACB">
        <w:rPr>
          <w:rFonts w:ascii="Times New Roman" w:hAnsi="Times New Roman"/>
          <w:sz w:val="24"/>
          <w:szCs w:val="24"/>
        </w:rPr>
        <w:t>1</w:t>
      </w:r>
      <w:r w:rsidR="005E71D2" w:rsidRPr="00240ACB">
        <w:rPr>
          <w:rFonts w:ascii="Times New Roman" w:hAnsi="Times New Roman"/>
          <w:sz w:val="24"/>
          <w:szCs w:val="24"/>
        </w:rPr>
        <w:t>)</w:t>
      </w:r>
      <w:r w:rsidR="005E71D2" w:rsidRPr="00240ACB">
        <w:rPr>
          <w:rFonts w:ascii="Times New Roman" w:hAnsi="Times New Roman"/>
          <w:bCs/>
          <w:iCs/>
          <w:sz w:val="24"/>
          <w:szCs w:val="24"/>
        </w:rPr>
        <w:t xml:space="preserve">. </w:t>
      </w:r>
      <w:r w:rsidRPr="00240ACB">
        <w:rPr>
          <w:rFonts w:ascii="Times New Roman" w:hAnsi="Times New Roman"/>
          <w:sz w:val="24"/>
          <w:szCs w:val="24"/>
        </w:rPr>
        <w:t xml:space="preserve"> Под руководством Лейфера Л.А. (см. </w:t>
      </w:r>
      <w:r w:rsidR="006835BF" w:rsidRPr="00240ACB">
        <w:rPr>
          <w:rFonts w:ascii="Times New Roman" w:hAnsi="Times New Roman"/>
          <w:sz w:val="24"/>
          <w:szCs w:val="24"/>
        </w:rPr>
        <w:t>р</w:t>
      </w:r>
      <w:r w:rsidRPr="00240ACB">
        <w:rPr>
          <w:rFonts w:ascii="Times New Roman" w:hAnsi="Times New Roman"/>
          <w:sz w:val="24"/>
          <w:szCs w:val="24"/>
        </w:rPr>
        <w:t>ис</w:t>
      </w:r>
      <w:r w:rsidR="00AC3327" w:rsidRPr="00240ACB">
        <w:rPr>
          <w:rFonts w:ascii="Times New Roman" w:hAnsi="Times New Roman"/>
          <w:sz w:val="24"/>
          <w:szCs w:val="24"/>
        </w:rPr>
        <w:t>.</w:t>
      </w:r>
      <w:r w:rsidRPr="00240ACB">
        <w:rPr>
          <w:rFonts w:ascii="Times New Roman" w:hAnsi="Times New Roman"/>
          <w:sz w:val="24"/>
          <w:szCs w:val="24"/>
        </w:rPr>
        <w:t xml:space="preserve"> </w:t>
      </w:r>
      <w:r w:rsidR="00AC3327" w:rsidRPr="00240ACB">
        <w:rPr>
          <w:rFonts w:ascii="Times New Roman" w:hAnsi="Times New Roman"/>
          <w:sz w:val="24"/>
          <w:szCs w:val="24"/>
        </w:rPr>
        <w:t>25</w:t>
      </w:r>
      <w:r w:rsidRPr="00240ACB">
        <w:rPr>
          <w:rFonts w:ascii="Times New Roman" w:hAnsi="Times New Roman"/>
          <w:sz w:val="24"/>
          <w:szCs w:val="24"/>
        </w:rPr>
        <w:t xml:space="preserve">). Так как объект оценки находится в райцентре с развитой промышленностью (среднее значение отношения цен земельных участков по районам области по отношению к областному центру равно 0,72), а аналоги 1 и 2 находятся </w:t>
      </w:r>
      <w:r w:rsidRPr="00240ACB">
        <w:rPr>
          <w:rFonts w:ascii="Times New Roman" w:hAnsi="Times New Roman"/>
          <w:sz w:val="24"/>
          <w:szCs w:val="24"/>
          <w:lang w:eastAsia="ru-RU"/>
        </w:rPr>
        <w:t>в населенном пункте в ближайшей окрестности областного центра (0,81), то коэффициент перехода от местоположения аналогов 1 и 2 к местоположению объе</w:t>
      </w:r>
      <w:r w:rsidR="00EB09EC" w:rsidRPr="00240ACB">
        <w:rPr>
          <w:rFonts w:ascii="Times New Roman" w:hAnsi="Times New Roman"/>
          <w:sz w:val="24"/>
          <w:szCs w:val="24"/>
          <w:lang w:eastAsia="ru-RU"/>
        </w:rPr>
        <w:t>кта оценки равно 0,72/0,81 = 0,</w:t>
      </w:r>
      <w:r w:rsidRPr="00240ACB">
        <w:rPr>
          <w:rFonts w:ascii="Times New Roman" w:hAnsi="Times New Roman"/>
          <w:sz w:val="24"/>
          <w:szCs w:val="24"/>
          <w:lang w:eastAsia="ru-RU"/>
        </w:rPr>
        <w:t>8</w:t>
      </w:r>
      <w:r w:rsidR="00EB09EC" w:rsidRPr="00240ACB">
        <w:rPr>
          <w:rFonts w:ascii="Times New Roman" w:hAnsi="Times New Roman"/>
          <w:sz w:val="24"/>
          <w:szCs w:val="24"/>
          <w:lang w:eastAsia="ru-RU"/>
        </w:rPr>
        <w:t>9</w:t>
      </w:r>
      <w:r w:rsidRPr="00240ACB">
        <w:rPr>
          <w:rFonts w:ascii="Times New Roman" w:hAnsi="Times New Roman"/>
          <w:sz w:val="24"/>
          <w:szCs w:val="24"/>
          <w:lang w:eastAsia="ru-RU"/>
        </w:rPr>
        <w:t>.</w:t>
      </w:r>
    </w:p>
    <w:p w14:paraId="70537223" w14:textId="77777777" w:rsidR="00460710" w:rsidRPr="00240ACB" w:rsidRDefault="00460710" w:rsidP="005E7AB8">
      <w:pPr>
        <w:widowControl w:val="0"/>
        <w:spacing w:after="0"/>
        <w:ind w:firstLine="426"/>
        <w:jc w:val="both"/>
        <w:rPr>
          <w:rFonts w:ascii="Times New Roman" w:hAnsi="Times New Roman"/>
          <w:sz w:val="24"/>
          <w:szCs w:val="24"/>
          <w:lang w:eastAsia="ru-RU"/>
        </w:rPr>
      </w:pPr>
      <w:r w:rsidRPr="00240ACB">
        <w:rPr>
          <w:rFonts w:ascii="Times New Roman" w:hAnsi="Times New Roman"/>
          <w:sz w:val="24"/>
          <w:szCs w:val="24"/>
          <w:lang w:eastAsia="ru-RU"/>
        </w:rPr>
        <w:t>По аналогии, коэффициент перехода от местоположения аналога 3 к местоположению объекта оценки равно 0,72/0,6 = 1,2.</w:t>
      </w:r>
    </w:p>
    <w:p w14:paraId="4C4E9882" w14:textId="77777777" w:rsidR="00460710" w:rsidRPr="00240ACB" w:rsidRDefault="00460710" w:rsidP="00766B36">
      <w:pPr>
        <w:pStyle w:val="a1"/>
        <w:widowControl w:val="0"/>
        <w:numPr>
          <w:ilvl w:val="0"/>
          <w:numId w:val="0"/>
        </w:numPr>
        <w:spacing w:after="0"/>
        <w:ind w:left="284"/>
        <w:jc w:val="both"/>
        <w:rPr>
          <w:rFonts w:ascii="Times New Roman" w:hAnsi="Times New Roman"/>
          <w:sz w:val="24"/>
          <w:szCs w:val="24"/>
          <w:lang w:eastAsia="ru-RU"/>
        </w:rPr>
      </w:pPr>
    </w:p>
    <w:p w14:paraId="7E3D8D5D" w14:textId="77777777" w:rsidR="00460710" w:rsidRPr="00240ACB" w:rsidRDefault="00460710" w:rsidP="00766B36">
      <w:pPr>
        <w:pStyle w:val="a1"/>
        <w:widowControl w:val="0"/>
        <w:numPr>
          <w:ilvl w:val="0"/>
          <w:numId w:val="0"/>
        </w:numPr>
        <w:spacing w:after="0"/>
        <w:ind w:left="284"/>
        <w:jc w:val="center"/>
        <w:rPr>
          <w:rFonts w:ascii="Times New Roman" w:hAnsi="Times New Roman"/>
          <w:sz w:val="24"/>
          <w:szCs w:val="24"/>
          <w:lang w:eastAsia="ru-RU"/>
        </w:rPr>
      </w:pPr>
      <w:r w:rsidRPr="00240ACB">
        <w:rPr>
          <w:rFonts w:ascii="Times New Roman" w:hAnsi="Times New Roman"/>
          <w:noProof/>
          <w:lang w:eastAsia="ru-RU"/>
        </w:rPr>
        <w:drawing>
          <wp:inline distT="0" distB="0" distL="0" distR="0" wp14:anchorId="02BCAB97" wp14:editId="1B0F6672">
            <wp:extent cx="3240945" cy="3282993"/>
            <wp:effectExtent l="0" t="0" r="0" b="0"/>
            <wp:docPr id="17" name="Рисунок 3">
              <a:extLst xmlns:a="http://schemas.openxmlformats.org/drawingml/2006/main">
                <a:ext uri="{FF2B5EF4-FFF2-40B4-BE49-F238E27FC236}">
                  <a16:creationId xmlns:a16="http://schemas.microsoft.com/office/drawing/2014/main" id="{5CA7AE14-E7A2-45CB-B912-985345179A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5CA7AE14-E7A2-45CB-B912-985345179AB4}"/>
                        </a:ext>
                      </a:extLst>
                    </pic:cNvPr>
                    <pic:cNvPicPr>
                      <a:picLocks noChangeAspect="1"/>
                    </pic:cNvPicPr>
                  </pic:nvPicPr>
                  <pic:blipFill rotWithShape="1">
                    <a:blip r:embed="rId108"/>
                    <a:srcRect l="15786" t="20932" r="54433" b="25435"/>
                    <a:stretch/>
                  </pic:blipFill>
                  <pic:spPr bwMode="auto">
                    <a:xfrm>
                      <a:off x="0" y="0"/>
                      <a:ext cx="3249863" cy="3292027"/>
                    </a:xfrm>
                    <a:prstGeom prst="rect">
                      <a:avLst/>
                    </a:prstGeom>
                    <a:ln>
                      <a:noFill/>
                    </a:ln>
                    <a:extLst>
                      <a:ext uri="{53640926-AAD7-44D8-BBD7-CCE9431645EC}">
                        <a14:shadowObscured xmlns:a14="http://schemas.microsoft.com/office/drawing/2010/main"/>
                      </a:ext>
                    </a:extLst>
                  </pic:spPr>
                </pic:pic>
              </a:graphicData>
            </a:graphic>
          </wp:inline>
        </w:drawing>
      </w:r>
    </w:p>
    <w:p w14:paraId="1A651655" w14:textId="77777777" w:rsidR="00460710" w:rsidRDefault="00460710" w:rsidP="00766B36">
      <w:pPr>
        <w:pStyle w:val="a1"/>
        <w:widowControl w:val="0"/>
        <w:numPr>
          <w:ilvl w:val="0"/>
          <w:numId w:val="0"/>
        </w:numPr>
        <w:spacing w:after="0"/>
        <w:ind w:left="284"/>
        <w:jc w:val="center"/>
        <w:rPr>
          <w:rFonts w:ascii="Times New Roman" w:hAnsi="Times New Roman"/>
          <w:sz w:val="24"/>
          <w:szCs w:val="24"/>
        </w:rPr>
      </w:pPr>
      <w:r w:rsidRPr="00240ACB">
        <w:rPr>
          <w:rFonts w:ascii="Times New Roman" w:hAnsi="Times New Roman"/>
          <w:sz w:val="24"/>
          <w:szCs w:val="24"/>
        </w:rPr>
        <w:t xml:space="preserve">рис. </w:t>
      </w:r>
      <w:r w:rsidR="00AC3327" w:rsidRPr="00240ACB">
        <w:rPr>
          <w:rFonts w:ascii="Times New Roman" w:hAnsi="Times New Roman"/>
          <w:sz w:val="24"/>
          <w:szCs w:val="24"/>
        </w:rPr>
        <w:t>25</w:t>
      </w:r>
    </w:p>
    <w:p w14:paraId="3D98861B" w14:textId="77777777" w:rsidR="00C06BB2" w:rsidRPr="00240ACB" w:rsidRDefault="00C06BB2" w:rsidP="00766B36">
      <w:pPr>
        <w:pStyle w:val="a1"/>
        <w:widowControl w:val="0"/>
        <w:numPr>
          <w:ilvl w:val="0"/>
          <w:numId w:val="0"/>
        </w:numPr>
        <w:spacing w:after="0"/>
        <w:ind w:left="284"/>
        <w:jc w:val="center"/>
        <w:rPr>
          <w:rFonts w:ascii="Times New Roman" w:hAnsi="Times New Roman"/>
          <w:sz w:val="24"/>
          <w:szCs w:val="24"/>
        </w:rPr>
      </w:pPr>
    </w:p>
    <w:p w14:paraId="2E0681D6" w14:textId="77777777" w:rsidR="00460710" w:rsidRPr="00240ACB" w:rsidRDefault="00460710" w:rsidP="005E7AB8">
      <w:pPr>
        <w:pStyle w:val="a1"/>
        <w:widowControl w:val="0"/>
        <w:numPr>
          <w:ilvl w:val="0"/>
          <w:numId w:val="37"/>
        </w:numPr>
        <w:suppressAutoHyphens w:val="0"/>
        <w:autoSpaceDN/>
        <w:spacing w:after="0"/>
        <w:ind w:left="0" w:firstLine="426"/>
        <w:contextualSpacing/>
        <w:jc w:val="both"/>
        <w:textAlignment w:val="auto"/>
        <w:rPr>
          <w:rFonts w:ascii="Times New Roman" w:hAnsi="Times New Roman"/>
          <w:sz w:val="24"/>
          <w:szCs w:val="24"/>
          <w:lang w:eastAsia="ru-RU"/>
        </w:rPr>
      </w:pPr>
      <w:r w:rsidRPr="00240ACB">
        <w:rPr>
          <w:rFonts w:ascii="Times New Roman" w:hAnsi="Times New Roman"/>
          <w:b/>
          <w:i/>
          <w:sz w:val="24"/>
          <w:szCs w:val="24"/>
          <w:lang w:eastAsia="ru-RU"/>
        </w:rPr>
        <w:t xml:space="preserve">Корректировка на наличие коммуникаций </w:t>
      </w:r>
      <w:r w:rsidRPr="00240ACB">
        <w:rPr>
          <w:rFonts w:ascii="Times New Roman" w:hAnsi="Times New Roman"/>
          <w:bCs/>
          <w:iCs/>
          <w:sz w:val="24"/>
          <w:szCs w:val="24"/>
          <w:lang w:eastAsia="ru-RU"/>
        </w:rPr>
        <w:t>выполнена с помощью</w:t>
      </w:r>
      <w:r w:rsidRPr="00240ACB">
        <w:rPr>
          <w:rFonts w:ascii="Times New Roman" w:hAnsi="Times New Roman"/>
          <w:sz w:val="24"/>
          <w:szCs w:val="24"/>
        </w:rPr>
        <w:t xml:space="preserve"> Справочника оценщика недвижимости-2018. Земельные участки. Часть 2. </w:t>
      </w:r>
      <w:r w:rsidR="00F046E7" w:rsidRPr="00240ACB">
        <w:rPr>
          <w:rFonts w:ascii="Times New Roman" w:hAnsi="Times New Roman"/>
          <w:sz w:val="24"/>
          <w:szCs w:val="24"/>
        </w:rPr>
        <w:t>(табл. 59, стр. 164)</w:t>
      </w:r>
      <w:r w:rsidR="00F046E7" w:rsidRPr="00240ACB">
        <w:rPr>
          <w:rFonts w:ascii="Times New Roman" w:hAnsi="Times New Roman"/>
          <w:bCs/>
          <w:iCs/>
          <w:sz w:val="24"/>
          <w:szCs w:val="24"/>
        </w:rPr>
        <w:t xml:space="preserve">. </w:t>
      </w:r>
      <w:r w:rsidR="00F046E7" w:rsidRPr="00240ACB">
        <w:rPr>
          <w:rFonts w:ascii="Times New Roman" w:hAnsi="Times New Roman"/>
          <w:sz w:val="24"/>
          <w:szCs w:val="24"/>
        </w:rPr>
        <w:t xml:space="preserve"> </w:t>
      </w:r>
      <w:r w:rsidRPr="00240ACB">
        <w:rPr>
          <w:rFonts w:ascii="Times New Roman" w:hAnsi="Times New Roman"/>
          <w:sz w:val="24"/>
          <w:szCs w:val="24"/>
        </w:rPr>
        <w:t xml:space="preserve">Под руководством Лейфера Л.А. (см. </w:t>
      </w:r>
      <w:r w:rsidR="006835BF" w:rsidRPr="00240ACB">
        <w:rPr>
          <w:rFonts w:ascii="Times New Roman" w:hAnsi="Times New Roman"/>
          <w:sz w:val="24"/>
          <w:szCs w:val="24"/>
        </w:rPr>
        <w:t>р</w:t>
      </w:r>
      <w:r w:rsidRPr="00240ACB">
        <w:rPr>
          <w:rFonts w:ascii="Times New Roman" w:hAnsi="Times New Roman"/>
          <w:sz w:val="24"/>
          <w:szCs w:val="24"/>
        </w:rPr>
        <w:t xml:space="preserve">ис. </w:t>
      </w:r>
      <w:r w:rsidR="00AC3327" w:rsidRPr="00240ACB">
        <w:rPr>
          <w:rFonts w:ascii="Times New Roman" w:hAnsi="Times New Roman"/>
          <w:sz w:val="24"/>
          <w:szCs w:val="24"/>
        </w:rPr>
        <w:t>26</w:t>
      </w:r>
      <w:r w:rsidRPr="00240ACB">
        <w:rPr>
          <w:rFonts w:ascii="Times New Roman" w:hAnsi="Times New Roman"/>
          <w:sz w:val="24"/>
          <w:szCs w:val="24"/>
        </w:rPr>
        <w:t xml:space="preserve">). Для коммуникаций, которые находятся недалеко от объектов оценки применены минимальные значения доверительного интервала. </w:t>
      </w:r>
    </w:p>
    <w:p w14:paraId="4AAFB5C7" w14:textId="77777777" w:rsidR="0074336D" w:rsidRPr="00240ACB" w:rsidRDefault="0074336D" w:rsidP="0074336D">
      <w:pPr>
        <w:pStyle w:val="a1"/>
        <w:widowControl w:val="0"/>
        <w:numPr>
          <w:ilvl w:val="0"/>
          <w:numId w:val="0"/>
        </w:numPr>
        <w:suppressAutoHyphens w:val="0"/>
        <w:autoSpaceDN/>
        <w:spacing w:after="0"/>
        <w:ind w:left="426"/>
        <w:contextualSpacing/>
        <w:jc w:val="both"/>
        <w:textAlignment w:val="auto"/>
        <w:rPr>
          <w:rFonts w:ascii="Times New Roman" w:hAnsi="Times New Roman"/>
          <w:sz w:val="24"/>
          <w:szCs w:val="24"/>
          <w:lang w:eastAsia="ru-RU"/>
        </w:rPr>
      </w:pPr>
    </w:p>
    <w:p w14:paraId="51DD6544" w14:textId="77777777" w:rsidR="00460710" w:rsidRPr="00240ACB" w:rsidRDefault="00460710" w:rsidP="00460710">
      <w:pPr>
        <w:widowControl w:val="0"/>
        <w:spacing w:after="0"/>
        <w:jc w:val="center"/>
        <w:rPr>
          <w:rFonts w:ascii="Times New Roman" w:hAnsi="Times New Roman"/>
          <w:sz w:val="24"/>
          <w:szCs w:val="24"/>
          <w:lang w:eastAsia="ru-RU"/>
        </w:rPr>
      </w:pPr>
      <w:r w:rsidRPr="00240ACB">
        <w:rPr>
          <w:rFonts w:ascii="Times New Roman" w:hAnsi="Times New Roman"/>
          <w:noProof/>
          <w:lang w:eastAsia="ru-RU"/>
        </w:rPr>
        <w:drawing>
          <wp:inline distT="0" distB="0" distL="0" distR="0" wp14:anchorId="38D9EBCC" wp14:editId="1B37CD6C">
            <wp:extent cx="3614420" cy="4427159"/>
            <wp:effectExtent l="0" t="0" r="5080" b="0"/>
            <wp:docPr id="21" name="Рисунок 5">
              <a:extLst xmlns:a="http://schemas.openxmlformats.org/drawingml/2006/main">
                <a:ext uri="{FF2B5EF4-FFF2-40B4-BE49-F238E27FC236}">
                  <a16:creationId xmlns:a16="http://schemas.microsoft.com/office/drawing/2014/main" id="{1676419D-46B1-4280-AF2D-9114F6A2EC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id="{1676419D-46B1-4280-AF2D-9114F6A2EC60}"/>
                        </a:ext>
                      </a:extLst>
                    </pic:cNvPr>
                    <pic:cNvPicPr>
                      <a:picLocks noChangeAspect="1"/>
                    </pic:cNvPicPr>
                  </pic:nvPicPr>
                  <pic:blipFill rotWithShape="1">
                    <a:blip r:embed="rId109"/>
                    <a:srcRect l="18401" t="23610" r="54630" b="17664"/>
                    <a:stretch/>
                  </pic:blipFill>
                  <pic:spPr bwMode="auto">
                    <a:xfrm>
                      <a:off x="0" y="0"/>
                      <a:ext cx="3619511" cy="4433395"/>
                    </a:xfrm>
                    <a:prstGeom prst="rect">
                      <a:avLst/>
                    </a:prstGeom>
                    <a:ln>
                      <a:noFill/>
                    </a:ln>
                    <a:extLst>
                      <a:ext uri="{53640926-AAD7-44D8-BBD7-CCE9431645EC}">
                        <a14:shadowObscured xmlns:a14="http://schemas.microsoft.com/office/drawing/2010/main"/>
                      </a:ext>
                    </a:extLst>
                  </pic:spPr>
                </pic:pic>
              </a:graphicData>
            </a:graphic>
          </wp:inline>
        </w:drawing>
      </w:r>
    </w:p>
    <w:p w14:paraId="3582B09B" w14:textId="77777777" w:rsidR="00460710" w:rsidRPr="00240ACB" w:rsidRDefault="00460710" w:rsidP="00460710">
      <w:pPr>
        <w:widowControl w:val="0"/>
        <w:spacing w:after="0"/>
        <w:jc w:val="center"/>
        <w:rPr>
          <w:rFonts w:ascii="Times New Roman" w:hAnsi="Times New Roman"/>
          <w:sz w:val="24"/>
          <w:szCs w:val="24"/>
          <w:lang w:eastAsia="ru-RU"/>
        </w:rPr>
      </w:pPr>
      <w:r w:rsidRPr="00240ACB">
        <w:rPr>
          <w:rFonts w:ascii="Times New Roman" w:hAnsi="Times New Roman"/>
          <w:sz w:val="24"/>
          <w:szCs w:val="24"/>
          <w:lang w:eastAsia="ru-RU"/>
        </w:rPr>
        <w:t xml:space="preserve">Рис. </w:t>
      </w:r>
      <w:r w:rsidR="00AC3327" w:rsidRPr="00240ACB">
        <w:rPr>
          <w:rFonts w:ascii="Times New Roman" w:hAnsi="Times New Roman"/>
          <w:sz w:val="24"/>
          <w:szCs w:val="24"/>
          <w:lang w:eastAsia="ru-RU"/>
        </w:rPr>
        <w:t>26</w:t>
      </w:r>
    </w:p>
    <w:p w14:paraId="71BDE80C" w14:textId="77777777" w:rsidR="00460710" w:rsidRPr="00240ACB" w:rsidRDefault="00460710" w:rsidP="00460710">
      <w:pPr>
        <w:widowControl w:val="0"/>
        <w:spacing w:after="0"/>
        <w:jc w:val="both"/>
        <w:rPr>
          <w:rFonts w:ascii="Times New Roman" w:hAnsi="Times New Roman"/>
          <w:sz w:val="24"/>
          <w:szCs w:val="24"/>
          <w:lang w:eastAsia="ru-RU"/>
        </w:rPr>
      </w:pPr>
    </w:p>
    <w:p w14:paraId="1D7C07FA" w14:textId="65843B25" w:rsidR="00460710" w:rsidRPr="00240ACB" w:rsidRDefault="00460710" w:rsidP="005E7AB8">
      <w:pPr>
        <w:pStyle w:val="a1"/>
        <w:widowControl w:val="0"/>
        <w:numPr>
          <w:ilvl w:val="0"/>
          <w:numId w:val="37"/>
        </w:numPr>
        <w:suppressAutoHyphens w:val="0"/>
        <w:autoSpaceDN/>
        <w:spacing w:after="0"/>
        <w:ind w:left="0" w:firstLine="426"/>
        <w:contextualSpacing/>
        <w:jc w:val="both"/>
        <w:textAlignment w:val="auto"/>
        <w:rPr>
          <w:rFonts w:ascii="Times New Roman" w:eastAsia="Times New Roman" w:hAnsi="Times New Roman"/>
          <w:sz w:val="24"/>
          <w:szCs w:val="24"/>
          <w:lang w:eastAsia="ar-SA"/>
        </w:rPr>
      </w:pPr>
      <w:r w:rsidRPr="00240ACB">
        <w:rPr>
          <w:rFonts w:ascii="Times New Roman" w:eastAsia="Times New Roman" w:hAnsi="Times New Roman"/>
          <w:b/>
          <w:bCs/>
          <w:i/>
          <w:iCs/>
          <w:sz w:val="24"/>
          <w:szCs w:val="24"/>
          <w:lang w:eastAsia="ar-SA"/>
        </w:rPr>
        <w:t xml:space="preserve">Весовой коэффициент </w:t>
      </w:r>
      <w:r w:rsidRPr="00240ACB">
        <w:rPr>
          <w:rFonts w:ascii="Times New Roman" w:eastAsia="Times New Roman" w:hAnsi="Times New Roman"/>
          <w:sz w:val="24"/>
          <w:szCs w:val="24"/>
          <w:lang w:eastAsia="ar-SA"/>
        </w:rPr>
        <w:t>рассчитан с помощью математических методов в зависимости от количества корректировок цен по каждому аналогу, таким образом, что его значение обратно пропорционально количеству корректировок и в сумме весовые коэффициенты аналогов равны 1.</w:t>
      </w:r>
    </w:p>
    <w:p w14:paraId="0A59F3ED" w14:textId="4498460D" w:rsidR="009A51A1" w:rsidRPr="00240ACB" w:rsidRDefault="009A51A1" w:rsidP="009A51A1">
      <w:pPr>
        <w:spacing w:after="0"/>
        <w:ind w:firstLine="360"/>
        <w:jc w:val="both"/>
        <w:rPr>
          <w:rFonts w:ascii="Times New Roman" w:hAnsi="Times New Roman"/>
          <w:sz w:val="24"/>
          <w:szCs w:val="24"/>
        </w:rPr>
      </w:pPr>
      <w:r w:rsidRPr="00240ACB">
        <w:rPr>
          <w:rFonts w:ascii="Times New Roman" w:hAnsi="Times New Roman"/>
          <w:sz w:val="24"/>
          <w:szCs w:val="24"/>
        </w:rPr>
        <w:t>Результаты расчета кадастровой стоимости земельных участков представлены в Приложении 2.2.8.</w:t>
      </w:r>
    </w:p>
    <w:p w14:paraId="1CDDF703" w14:textId="77777777" w:rsidR="009A51A1" w:rsidRPr="00240ACB" w:rsidRDefault="009A51A1" w:rsidP="009A51A1">
      <w:pPr>
        <w:pStyle w:val="a1"/>
        <w:widowControl w:val="0"/>
        <w:numPr>
          <w:ilvl w:val="0"/>
          <w:numId w:val="0"/>
        </w:numPr>
        <w:suppressAutoHyphens w:val="0"/>
        <w:autoSpaceDN/>
        <w:spacing w:after="0"/>
        <w:ind w:left="426"/>
        <w:contextualSpacing/>
        <w:jc w:val="both"/>
        <w:textAlignment w:val="auto"/>
        <w:rPr>
          <w:rFonts w:ascii="Times New Roman" w:eastAsia="Times New Roman" w:hAnsi="Times New Roman"/>
          <w:sz w:val="24"/>
          <w:szCs w:val="24"/>
          <w:lang w:eastAsia="ar-SA"/>
        </w:rPr>
      </w:pPr>
    </w:p>
    <w:p w14:paraId="3A4ABFC9" w14:textId="77777777" w:rsidR="00460710" w:rsidRPr="00240ACB" w:rsidRDefault="00460710" w:rsidP="00460710">
      <w:pPr>
        <w:widowControl w:val="0"/>
        <w:spacing w:after="0"/>
        <w:jc w:val="both"/>
        <w:rPr>
          <w:rFonts w:ascii="Times New Roman" w:eastAsia="Times New Roman" w:hAnsi="Times New Roman"/>
          <w:sz w:val="24"/>
          <w:szCs w:val="24"/>
          <w:lang w:eastAsia="ar-SA"/>
        </w:rPr>
      </w:pPr>
    </w:p>
    <w:p w14:paraId="60AC642D" w14:textId="77777777" w:rsidR="00807E5F" w:rsidRPr="00240ACB" w:rsidRDefault="00946D41" w:rsidP="00882FBD">
      <w:pPr>
        <w:pStyle w:val="1"/>
        <w:pageBreakBefore/>
        <w:numPr>
          <w:ilvl w:val="0"/>
          <w:numId w:val="25"/>
        </w:numPr>
        <w:suppressAutoHyphens w:val="0"/>
        <w:spacing w:after="240" w:line="245" w:lineRule="auto"/>
        <w:jc w:val="center"/>
        <w:textAlignment w:val="auto"/>
        <w:rPr>
          <w:rFonts w:ascii="Times New Roman" w:hAnsi="Times New Roman"/>
          <w:b/>
          <w:color w:val="auto"/>
          <w:sz w:val="24"/>
          <w:szCs w:val="24"/>
        </w:rPr>
      </w:pPr>
      <w:bookmarkStart w:id="254" w:name="_Toc10827538"/>
      <w:bookmarkStart w:id="255" w:name="_Toc13658566"/>
      <w:bookmarkStart w:id="256" w:name="_Hlk42576590"/>
      <w:bookmarkStart w:id="257" w:name="_Toc43217118"/>
      <w:bookmarkStart w:id="258" w:name="_Toc51678317"/>
      <w:r w:rsidRPr="00240ACB">
        <w:rPr>
          <w:rFonts w:ascii="Times New Roman" w:hAnsi="Times New Roman"/>
          <w:b/>
          <w:color w:val="auto"/>
          <w:sz w:val="24"/>
          <w:szCs w:val="24"/>
        </w:rPr>
        <w:t>ЗАКЛЮЧИТЕЛЬНАЯ ГЛАВА</w:t>
      </w:r>
      <w:bookmarkEnd w:id="254"/>
      <w:bookmarkEnd w:id="255"/>
      <w:bookmarkEnd w:id="256"/>
      <w:r w:rsidR="00BB4CA3" w:rsidRPr="00240ACB">
        <w:rPr>
          <w:rFonts w:ascii="Times New Roman" w:hAnsi="Times New Roman"/>
          <w:b/>
          <w:color w:val="auto"/>
          <w:sz w:val="24"/>
          <w:szCs w:val="24"/>
        </w:rPr>
        <w:t xml:space="preserve">. </w:t>
      </w:r>
      <w:r w:rsidR="00807E5F" w:rsidRPr="00240ACB">
        <w:rPr>
          <w:rFonts w:ascii="Times New Roman" w:hAnsi="Times New Roman"/>
          <w:b/>
          <w:color w:val="auto"/>
          <w:sz w:val="24"/>
          <w:szCs w:val="24"/>
        </w:rPr>
        <w:t>ИТОГИ КОНТРОЛЯ КАЧЕСТВА РЕЗУЛЬТАТОВ ОПРЕДЕЛЕНИЯ КАДАСТРОВОЙ СТОИМОСТИ</w:t>
      </w:r>
      <w:bookmarkEnd w:id="257"/>
      <w:bookmarkEnd w:id="258"/>
    </w:p>
    <w:p w14:paraId="508BEA3D" w14:textId="77777777" w:rsidR="006D1993" w:rsidRPr="00240ACB" w:rsidRDefault="006D1993" w:rsidP="006D1993">
      <w:pPr>
        <w:spacing w:after="0"/>
        <w:ind w:firstLine="567"/>
        <w:jc w:val="both"/>
        <w:rPr>
          <w:rFonts w:ascii="Times New Roman" w:hAnsi="Times New Roman"/>
          <w:sz w:val="24"/>
          <w:szCs w:val="24"/>
        </w:rPr>
      </w:pPr>
      <w:r w:rsidRPr="00240ACB">
        <w:rPr>
          <w:rFonts w:ascii="Times New Roman" w:hAnsi="Times New Roman"/>
          <w:sz w:val="24"/>
          <w:szCs w:val="24"/>
        </w:rPr>
        <w:t>В соответствии с п. 9. Приказа Минэкономразвития России от 09.06.2017 года № 284 «Об утверждении Требований к отчету об итогах государственной кадастровой оценки» в заключительной главе основной части Отчета должна быть представлена информация об итогах контроля качества результатов определения кадастровой стоимости.</w:t>
      </w:r>
    </w:p>
    <w:p w14:paraId="22A60279" w14:textId="77777777" w:rsidR="005B1FE0" w:rsidRPr="00240ACB" w:rsidRDefault="006D1993" w:rsidP="00380E17">
      <w:pPr>
        <w:spacing w:after="0"/>
        <w:ind w:firstLine="567"/>
        <w:jc w:val="both"/>
        <w:rPr>
          <w:rFonts w:ascii="Times New Roman" w:eastAsia="Times New Roman" w:hAnsi="Times New Roman"/>
          <w:bCs/>
          <w:color w:val="464C55"/>
          <w:sz w:val="24"/>
          <w:szCs w:val="24"/>
          <w:lang w:eastAsia="ru-RU"/>
        </w:rPr>
      </w:pPr>
      <w:r w:rsidRPr="00240ACB">
        <w:rPr>
          <w:rFonts w:ascii="Times New Roman" w:hAnsi="Times New Roman"/>
          <w:sz w:val="24"/>
          <w:szCs w:val="24"/>
        </w:rPr>
        <w:t>Контроль качества результатов определения кадастровой стоимости осуществляется в соответствии с Методическими указаниями</w:t>
      </w:r>
      <w:r w:rsidR="00380E17" w:rsidRPr="00240ACB">
        <w:rPr>
          <w:rFonts w:ascii="Times New Roman" w:hAnsi="Times New Roman"/>
          <w:sz w:val="24"/>
          <w:szCs w:val="24"/>
        </w:rPr>
        <w:t xml:space="preserve"> </w:t>
      </w:r>
      <w:r w:rsidR="005B1FE0" w:rsidRPr="00240ACB">
        <w:rPr>
          <w:rFonts w:ascii="Times New Roman" w:eastAsia="Times New Roman" w:hAnsi="Times New Roman"/>
          <w:bCs/>
          <w:color w:val="464C55"/>
          <w:sz w:val="24"/>
          <w:szCs w:val="24"/>
          <w:lang w:eastAsia="ru-RU"/>
        </w:rPr>
        <w:t xml:space="preserve">с участием уполномоченного органа и </w:t>
      </w:r>
      <w:r w:rsidRPr="00240ACB">
        <w:rPr>
          <w:rFonts w:ascii="Times New Roman" w:eastAsia="Times New Roman" w:hAnsi="Times New Roman"/>
          <w:bCs/>
          <w:sz w:val="24"/>
          <w:szCs w:val="24"/>
          <w:lang w:eastAsia="ar-SA"/>
        </w:rPr>
        <w:t>состоял из следующих этапов</w:t>
      </w:r>
      <w:r w:rsidR="005B1FE0" w:rsidRPr="00240ACB">
        <w:rPr>
          <w:rFonts w:ascii="Times New Roman" w:eastAsia="Times New Roman" w:hAnsi="Times New Roman"/>
          <w:bCs/>
          <w:sz w:val="24"/>
          <w:szCs w:val="24"/>
          <w:lang w:eastAsia="ar-SA"/>
        </w:rPr>
        <w:t xml:space="preserve">: </w:t>
      </w:r>
    </w:p>
    <w:p w14:paraId="55B9AD67" w14:textId="77777777" w:rsidR="006D1993" w:rsidRPr="00240ACB" w:rsidRDefault="006D1993" w:rsidP="006D1993">
      <w:pPr>
        <w:autoSpaceDE w:val="0"/>
        <w:spacing w:after="0"/>
        <w:ind w:firstLine="567"/>
        <w:jc w:val="both"/>
        <w:rPr>
          <w:rFonts w:ascii="Times New Roman" w:hAnsi="Times New Roman"/>
          <w:b/>
          <w:bCs/>
          <w:i/>
          <w:iCs/>
          <w:sz w:val="24"/>
          <w:szCs w:val="24"/>
        </w:rPr>
      </w:pPr>
      <w:r w:rsidRPr="00240ACB">
        <w:rPr>
          <w:rFonts w:ascii="Times New Roman" w:hAnsi="Times New Roman"/>
          <w:b/>
          <w:bCs/>
          <w:i/>
          <w:iCs/>
          <w:sz w:val="24"/>
          <w:szCs w:val="24"/>
        </w:rPr>
        <w:t>1) Проверка исходных данных об объектах недвижимости, организация их сверки и уточнения.</w:t>
      </w:r>
    </w:p>
    <w:p w14:paraId="4F3E3344" w14:textId="77777777" w:rsidR="006D1993" w:rsidRPr="00240ACB" w:rsidRDefault="006D1993" w:rsidP="006D1993">
      <w:pPr>
        <w:autoSpaceDE w:val="0"/>
        <w:spacing w:after="0"/>
        <w:ind w:firstLine="567"/>
        <w:jc w:val="both"/>
        <w:rPr>
          <w:rFonts w:ascii="Times New Roman" w:hAnsi="Times New Roman"/>
          <w:sz w:val="24"/>
          <w:szCs w:val="24"/>
        </w:rPr>
      </w:pPr>
      <w:r w:rsidRPr="00240ACB">
        <w:rPr>
          <w:rFonts w:ascii="Times New Roman" w:hAnsi="Times New Roman"/>
          <w:sz w:val="24"/>
          <w:szCs w:val="24"/>
        </w:rPr>
        <w:t xml:space="preserve">На этапе подготовки к проведению государственной кадастровой оценки уполномоченным органом было обеспечено предоставление Учреждению сведений о земельных участках в составе земель лесного и водного фондов, расположенных на территории </w:t>
      </w:r>
      <w:r w:rsidR="003D2D04" w:rsidRPr="00240ACB">
        <w:rPr>
          <w:rFonts w:ascii="Times New Roman" w:hAnsi="Times New Roman"/>
          <w:sz w:val="24"/>
          <w:szCs w:val="24"/>
        </w:rPr>
        <w:t>Республики Мордовия</w:t>
      </w:r>
      <w:r w:rsidRPr="00240ACB">
        <w:rPr>
          <w:rFonts w:ascii="Times New Roman" w:hAnsi="Times New Roman"/>
          <w:sz w:val="24"/>
          <w:szCs w:val="24"/>
        </w:rPr>
        <w:t>, содержащихся в ЕГРН по состоянию на 01.0</w:t>
      </w:r>
      <w:r w:rsidR="003D2D04" w:rsidRPr="00240ACB">
        <w:rPr>
          <w:rFonts w:ascii="Times New Roman" w:hAnsi="Times New Roman"/>
          <w:sz w:val="24"/>
          <w:szCs w:val="24"/>
        </w:rPr>
        <w:t>1</w:t>
      </w:r>
      <w:r w:rsidRPr="00240ACB">
        <w:rPr>
          <w:rFonts w:ascii="Times New Roman" w:hAnsi="Times New Roman"/>
          <w:sz w:val="24"/>
          <w:szCs w:val="24"/>
        </w:rPr>
        <w:t>.20</w:t>
      </w:r>
      <w:r w:rsidR="003D2D04" w:rsidRPr="00240ACB">
        <w:rPr>
          <w:rFonts w:ascii="Times New Roman" w:hAnsi="Times New Roman"/>
          <w:sz w:val="24"/>
          <w:szCs w:val="24"/>
        </w:rPr>
        <w:t>20</w:t>
      </w:r>
      <w:r w:rsidRPr="00240ACB">
        <w:rPr>
          <w:rFonts w:ascii="Times New Roman" w:hAnsi="Times New Roman"/>
          <w:sz w:val="24"/>
          <w:szCs w:val="24"/>
        </w:rPr>
        <w:t>.</w:t>
      </w:r>
    </w:p>
    <w:p w14:paraId="2041924B" w14:textId="77777777" w:rsidR="006D1993" w:rsidRPr="00240ACB" w:rsidRDefault="006D1993" w:rsidP="006D1993">
      <w:pPr>
        <w:spacing w:after="0"/>
        <w:ind w:firstLine="567"/>
        <w:jc w:val="both"/>
        <w:rPr>
          <w:rFonts w:ascii="Times New Roman" w:eastAsia="Times New Roman" w:hAnsi="Times New Roman"/>
          <w:sz w:val="24"/>
          <w:szCs w:val="24"/>
          <w:lang w:eastAsia="ar-SA"/>
        </w:rPr>
      </w:pPr>
      <w:r w:rsidRPr="00240ACB">
        <w:rPr>
          <w:rFonts w:ascii="Times New Roman" w:eastAsia="Times New Roman" w:hAnsi="Times New Roman"/>
          <w:sz w:val="24"/>
          <w:szCs w:val="24"/>
          <w:lang w:eastAsia="ar-SA"/>
        </w:rPr>
        <w:t xml:space="preserve">Учреждением была проанализирована представленная информация, а также информация, находящаяся в открытом доступе, были направлены запросы в муниципальные образования, на территории которых расположены объекты недвижимости, для уточнения или установления недостающих сведений ЕГРН. </w:t>
      </w:r>
    </w:p>
    <w:p w14:paraId="0E9611E1" w14:textId="77777777" w:rsidR="006D1993" w:rsidRPr="00240ACB" w:rsidRDefault="006D1993" w:rsidP="006D1993">
      <w:pPr>
        <w:tabs>
          <w:tab w:val="left" w:pos="6521"/>
        </w:tabs>
        <w:autoSpaceDE w:val="0"/>
        <w:spacing w:after="0"/>
        <w:ind w:firstLine="567"/>
        <w:jc w:val="both"/>
        <w:rPr>
          <w:rFonts w:ascii="Times New Roman" w:hAnsi="Times New Roman"/>
          <w:sz w:val="24"/>
          <w:szCs w:val="24"/>
        </w:rPr>
      </w:pPr>
      <w:r w:rsidRPr="00240ACB">
        <w:rPr>
          <w:rFonts w:ascii="Times New Roman" w:hAnsi="Times New Roman"/>
          <w:sz w:val="24"/>
          <w:szCs w:val="24"/>
        </w:rPr>
        <w:t>Учреждением осуществлялся сбор информации, необходимой для определения кадастровой стоимости, в том числе был организован сбор сведений у органов местного самоуправления о фактическом использовании земельных участков, расположенных на подведомственной им территории,</w:t>
      </w:r>
      <w:r w:rsidRPr="00240ACB">
        <w:rPr>
          <w:rFonts w:ascii="Times New Roman" w:eastAsia="Times New Roman" w:hAnsi="Times New Roman"/>
          <w:sz w:val="24"/>
          <w:szCs w:val="24"/>
          <w:lang w:eastAsia="ar-SA"/>
        </w:rPr>
        <w:t xml:space="preserve"> проводился контроль своевременности предоставления информации, полноты предоставленных сведений и их существенность.</w:t>
      </w:r>
    </w:p>
    <w:p w14:paraId="2E3894EB" w14:textId="77777777" w:rsidR="006D1993" w:rsidRPr="00240ACB" w:rsidRDefault="006D1993" w:rsidP="006D1993">
      <w:pPr>
        <w:autoSpaceDE w:val="0"/>
        <w:spacing w:after="0"/>
        <w:ind w:firstLine="567"/>
        <w:jc w:val="both"/>
        <w:rPr>
          <w:rFonts w:ascii="Times New Roman" w:eastAsia="Times New Roman" w:hAnsi="Times New Roman"/>
          <w:sz w:val="24"/>
          <w:szCs w:val="24"/>
          <w:lang w:eastAsia="ar-SA"/>
        </w:rPr>
      </w:pPr>
      <w:r w:rsidRPr="00240ACB">
        <w:rPr>
          <w:rFonts w:ascii="Times New Roman" w:eastAsia="Times New Roman" w:hAnsi="Times New Roman"/>
          <w:sz w:val="24"/>
          <w:szCs w:val="24"/>
          <w:lang w:eastAsia="ar-SA"/>
        </w:rPr>
        <w:t>Для организации сбора информации от правообладателей объектов недвижимости в отношении характеристик соответствующих объектов недвижимости, необходимой для определения кадастровой стоимости, на сайте уполномоченного органа, а также на официальном сайте Учреждения</w:t>
      </w:r>
      <w:r w:rsidR="00F41FBF" w:rsidRPr="00240ACB">
        <w:rPr>
          <w:rFonts w:ascii="Times New Roman" w:eastAsia="Times New Roman" w:hAnsi="Times New Roman"/>
          <w:sz w:val="24"/>
          <w:szCs w:val="24"/>
          <w:lang w:eastAsia="ar-SA"/>
        </w:rPr>
        <w:t xml:space="preserve">, в газете «Известия Мордовии», </w:t>
      </w:r>
      <w:r w:rsidRPr="00240ACB">
        <w:rPr>
          <w:rFonts w:ascii="Times New Roman" w:eastAsia="Times New Roman" w:hAnsi="Times New Roman"/>
          <w:sz w:val="24"/>
          <w:szCs w:val="24"/>
          <w:lang w:eastAsia="ar-SA"/>
        </w:rPr>
        <w:t>размещалась информация о возможности подачи деклараций.  Декларации о характеристиках объектов недвижимости в отношении оцениваемых земель не поступали.</w:t>
      </w:r>
    </w:p>
    <w:p w14:paraId="4BB5CD58" w14:textId="63D6C58C" w:rsidR="00E70BC3" w:rsidRPr="00240ACB" w:rsidRDefault="006D1993" w:rsidP="00E70BC3">
      <w:pPr>
        <w:autoSpaceDE w:val="0"/>
        <w:spacing w:after="0"/>
        <w:ind w:firstLine="567"/>
        <w:jc w:val="both"/>
        <w:rPr>
          <w:rFonts w:ascii="Times New Roman" w:eastAsia="Times New Roman" w:hAnsi="Times New Roman"/>
          <w:sz w:val="24"/>
          <w:szCs w:val="24"/>
          <w:lang w:eastAsia="ar-SA"/>
        </w:rPr>
      </w:pPr>
      <w:r w:rsidRPr="00240ACB">
        <w:rPr>
          <w:rFonts w:ascii="Times New Roman" w:eastAsia="Times New Roman" w:hAnsi="Times New Roman"/>
          <w:sz w:val="24"/>
          <w:szCs w:val="24"/>
          <w:lang w:eastAsia="ar-SA"/>
        </w:rPr>
        <w:t xml:space="preserve">Для организации работы по проведению государственной кадастровой оценки земельных участков, относящихся к категории земель </w:t>
      </w:r>
      <w:bookmarkStart w:id="259" w:name="_Hlk2170953"/>
      <w:r w:rsidRPr="00240ACB">
        <w:rPr>
          <w:rFonts w:ascii="Times New Roman" w:eastAsia="Times New Roman" w:hAnsi="Times New Roman"/>
          <w:sz w:val="24"/>
          <w:szCs w:val="24"/>
          <w:lang w:eastAsia="ar-SA"/>
        </w:rPr>
        <w:t xml:space="preserve">лесного и водного фондов, и расположенных на территории </w:t>
      </w:r>
      <w:bookmarkStart w:id="260" w:name="_Hlk42578833"/>
      <w:bookmarkEnd w:id="259"/>
      <w:r w:rsidR="00EB6C21" w:rsidRPr="00240ACB">
        <w:rPr>
          <w:rFonts w:ascii="Times New Roman" w:eastAsia="Times New Roman" w:hAnsi="Times New Roman"/>
          <w:sz w:val="24"/>
          <w:szCs w:val="24"/>
          <w:lang w:eastAsia="ar-SA"/>
        </w:rPr>
        <w:t>Республики Мордовия</w:t>
      </w:r>
      <w:bookmarkEnd w:id="260"/>
      <w:r w:rsidRPr="00240ACB">
        <w:rPr>
          <w:rFonts w:ascii="Times New Roman" w:eastAsia="Times New Roman" w:hAnsi="Times New Roman"/>
          <w:sz w:val="24"/>
          <w:szCs w:val="24"/>
          <w:lang w:eastAsia="ar-SA"/>
        </w:rPr>
        <w:t>, использовались сведения, содержащиеся в ЕГРН по состоянию на 01.01.20</w:t>
      </w:r>
      <w:r w:rsidR="00EB6C21" w:rsidRPr="00240ACB">
        <w:rPr>
          <w:rFonts w:ascii="Times New Roman" w:eastAsia="Times New Roman" w:hAnsi="Times New Roman"/>
          <w:sz w:val="24"/>
          <w:szCs w:val="24"/>
          <w:lang w:eastAsia="ar-SA"/>
        </w:rPr>
        <w:t>20</w:t>
      </w:r>
      <w:r w:rsidRPr="00240ACB">
        <w:rPr>
          <w:rFonts w:ascii="Times New Roman" w:eastAsia="Times New Roman" w:hAnsi="Times New Roman"/>
          <w:sz w:val="24"/>
          <w:szCs w:val="24"/>
          <w:lang w:eastAsia="ar-SA"/>
        </w:rPr>
        <w:t>, которые включает Перечень земельных участков, подлежащих госу</w:t>
      </w:r>
      <w:bookmarkStart w:id="261" w:name="_Hlk2170388"/>
      <w:r w:rsidRPr="00240ACB">
        <w:rPr>
          <w:rFonts w:ascii="Times New Roman" w:eastAsia="Times New Roman" w:hAnsi="Times New Roman"/>
          <w:sz w:val="24"/>
          <w:szCs w:val="24"/>
          <w:lang w:eastAsia="ar-SA"/>
        </w:rPr>
        <w:t>дарственной кадастровой оценке (</w:t>
      </w:r>
      <w:bookmarkEnd w:id="261"/>
      <w:r w:rsidR="00060BB3" w:rsidRPr="00240ACB">
        <w:rPr>
          <w:rFonts w:ascii="Times New Roman" w:eastAsia="Times New Roman" w:hAnsi="Times New Roman"/>
          <w:sz w:val="24"/>
          <w:szCs w:val="24"/>
          <w:lang w:eastAsia="ar-SA"/>
        </w:rPr>
        <w:t>122</w:t>
      </w:r>
      <w:r w:rsidR="002104E5" w:rsidRPr="00240ACB">
        <w:rPr>
          <w:rFonts w:ascii="Times New Roman" w:eastAsia="Times New Roman" w:hAnsi="Times New Roman"/>
          <w:sz w:val="24"/>
          <w:szCs w:val="24"/>
          <w:lang w:eastAsia="ar-SA"/>
        </w:rPr>
        <w:t>8</w:t>
      </w:r>
      <w:r w:rsidRPr="00240ACB">
        <w:rPr>
          <w:rFonts w:ascii="Times New Roman" w:eastAsia="Times New Roman" w:hAnsi="Times New Roman"/>
          <w:sz w:val="24"/>
          <w:szCs w:val="24"/>
          <w:lang w:eastAsia="ar-SA"/>
        </w:rPr>
        <w:t xml:space="preserve"> объектов оценки). Перечень сформирован и передан из Управления Росреестра по </w:t>
      </w:r>
      <w:r w:rsidR="00EB6C21" w:rsidRPr="00240ACB">
        <w:rPr>
          <w:rFonts w:ascii="Times New Roman" w:eastAsia="Times New Roman" w:hAnsi="Times New Roman"/>
          <w:sz w:val="24"/>
          <w:szCs w:val="24"/>
          <w:lang w:eastAsia="ar-SA"/>
        </w:rPr>
        <w:t xml:space="preserve">Республике Мордовия </w:t>
      </w:r>
      <w:r w:rsidRPr="00240ACB">
        <w:rPr>
          <w:rFonts w:ascii="Times New Roman" w:eastAsia="Times New Roman" w:hAnsi="Times New Roman"/>
          <w:sz w:val="24"/>
          <w:szCs w:val="24"/>
          <w:lang w:eastAsia="ar-SA"/>
        </w:rPr>
        <w:t xml:space="preserve">на электронном носителе CD-диске (файлы в форматах XML, MIF/MID, заверенные электронной подписью). </w:t>
      </w:r>
      <w:r w:rsidR="00E70BC3" w:rsidRPr="00240ACB">
        <w:rPr>
          <w:rFonts w:ascii="Times New Roman" w:eastAsia="Times New Roman" w:hAnsi="Times New Roman"/>
          <w:sz w:val="24"/>
          <w:szCs w:val="24"/>
          <w:lang w:eastAsia="ar-SA"/>
        </w:rPr>
        <w:t>Перечень предоставлен в Учреждение уполномоченным органом письмом №749 от 18.02.2020 и письмом №857 от 26.02.2020.</w:t>
      </w:r>
    </w:p>
    <w:p w14:paraId="189377DF" w14:textId="77777777" w:rsidR="006D1993" w:rsidRPr="00240ACB" w:rsidRDefault="006D1993" w:rsidP="006D1993">
      <w:pPr>
        <w:autoSpaceDE w:val="0"/>
        <w:spacing w:after="0"/>
        <w:ind w:firstLine="567"/>
        <w:jc w:val="both"/>
        <w:rPr>
          <w:rFonts w:ascii="Times New Roman" w:eastAsia="Times New Roman" w:hAnsi="Times New Roman"/>
          <w:sz w:val="24"/>
          <w:szCs w:val="24"/>
          <w:lang w:eastAsia="ar-SA"/>
        </w:rPr>
      </w:pPr>
      <w:r w:rsidRPr="00240ACB">
        <w:rPr>
          <w:rFonts w:ascii="Times New Roman" w:eastAsia="Times New Roman" w:hAnsi="Times New Roman"/>
          <w:sz w:val="24"/>
          <w:szCs w:val="24"/>
          <w:lang w:eastAsia="ar-SA"/>
        </w:rPr>
        <w:t>Проведен анализ и верификация Перечня на полноту и непротиворечивость указанных в нем сведений, а также на наличие земельных участков или дополнительных сведений, отсутствовавших в предоставленных на этапе подготовки сведениях ЕГРН.</w:t>
      </w:r>
    </w:p>
    <w:p w14:paraId="6C6A63C0" w14:textId="77777777" w:rsidR="006D1993" w:rsidRPr="00240ACB" w:rsidRDefault="006D1993" w:rsidP="006D1993">
      <w:pPr>
        <w:autoSpaceDE w:val="0"/>
        <w:spacing w:after="0"/>
        <w:ind w:firstLine="567"/>
        <w:jc w:val="both"/>
        <w:rPr>
          <w:rFonts w:ascii="Times New Roman" w:eastAsia="Times New Roman" w:hAnsi="Times New Roman"/>
          <w:sz w:val="24"/>
          <w:szCs w:val="24"/>
          <w:lang w:eastAsia="ar-SA"/>
        </w:rPr>
      </w:pPr>
      <w:r w:rsidRPr="00240ACB">
        <w:rPr>
          <w:rFonts w:ascii="Times New Roman" w:eastAsia="Times New Roman" w:hAnsi="Times New Roman"/>
          <w:sz w:val="24"/>
          <w:szCs w:val="24"/>
          <w:lang w:eastAsia="ar-SA"/>
        </w:rPr>
        <w:t xml:space="preserve">Осуществлена обработка перечня объектов оценки, проведена проверка правильности расстановки кодов видов разрешенного использования и группировки объектов оценки. </w:t>
      </w:r>
    </w:p>
    <w:p w14:paraId="4881B05D" w14:textId="77777777" w:rsidR="006D1993" w:rsidRPr="00240ACB" w:rsidRDefault="006D1993" w:rsidP="006D1993">
      <w:pPr>
        <w:autoSpaceDE w:val="0"/>
        <w:spacing w:after="0"/>
        <w:ind w:firstLine="567"/>
        <w:jc w:val="both"/>
        <w:rPr>
          <w:rFonts w:ascii="Times New Roman" w:eastAsia="Times New Roman" w:hAnsi="Times New Roman"/>
          <w:sz w:val="24"/>
          <w:szCs w:val="24"/>
          <w:lang w:eastAsia="ar-SA"/>
        </w:rPr>
      </w:pPr>
      <w:r w:rsidRPr="00240ACB">
        <w:rPr>
          <w:rFonts w:ascii="Times New Roman" w:eastAsia="Times New Roman" w:hAnsi="Times New Roman"/>
          <w:sz w:val="24"/>
          <w:szCs w:val="24"/>
          <w:lang w:eastAsia="ar-SA"/>
        </w:rPr>
        <w:t>В соответствии с Методическими указаниями вид использования объекта недвижимости определен по согласованию с органами местного самоуправления, на территории которых расположены объекты недвижимости, на основании письменного подтверждения.</w:t>
      </w:r>
    </w:p>
    <w:p w14:paraId="3257C41E" w14:textId="77777777" w:rsidR="006D1993" w:rsidRPr="00240ACB" w:rsidRDefault="006D1993" w:rsidP="006D1993">
      <w:pPr>
        <w:spacing w:after="0"/>
        <w:ind w:firstLine="709"/>
        <w:jc w:val="both"/>
        <w:rPr>
          <w:rFonts w:ascii="Times New Roman" w:eastAsia="Times New Roman" w:hAnsi="Times New Roman"/>
          <w:sz w:val="24"/>
          <w:szCs w:val="24"/>
          <w:lang w:eastAsia="ar-SA"/>
        </w:rPr>
      </w:pPr>
      <w:r w:rsidRPr="00240ACB">
        <w:rPr>
          <w:rFonts w:ascii="Times New Roman" w:eastAsia="Times New Roman" w:hAnsi="Times New Roman"/>
          <w:sz w:val="24"/>
          <w:szCs w:val="24"/>
          <w:lang w:eastAsia="ar-SA"/>
        </w:rPr>
        <w:t>Учитывая вышеприведенные мероприятия, а также наличие согласования обработанного и сегментированного Перечня с органами местного самоуправления и уполномоченным органом, можно сделать вывод, что работы по проверке исходных данных проведены в полном объеме, процедура проверки соответствует требованиям Методических указаний.</w:t>
      </w:r>
    </w:p>
    <w:p w14:paraId="6C0B6EB0" w14:textId="77777777" w:rsidR="006D1993" w:rsidRPr="00240ACB" w:rsidRDefault="006D1993" w:rsidP="006D1993">
      <w:pPr>
        <w:spacing w:after="0"/>
        <w:rPr>
          <w:rFonts w:ascii="Times New Roman" w:eastAsia="Times New Roman" w:hAnsi="Times New Roman"/>
          <w:sz w:val="24"/>
          <w:szCs w:val="24"/>
          <w:lang w:eastAsia="ar-SA"/>
        </w:rPr>
      </w:pPr>
    </w:p>
    <w:p w14:paraId="0DA25432" w14:textId="77777777" w:rsidR="006D1993" w:rsidRPr="00240ACB" w:rsidRDefault="006D1993" w:rsidP="006D1993">
      <w:pPr>
        <w:autoSpaceDE w:val="0"/>
        <w:spacing w:after="0"/>
        <w:ind w:firstLine="567"/>
        <w:jc w:val="both"/>
        <w:rPr>
          <w:rFonts w:ascii="Times New Roman" w:hAnsi="Times New Roman"/>
          <w:b/>
          <w:bCs/>
          <w:i/>
          <w:iCs/>
          <w:sz w:val="24"/>
          <w:szCs w:val="24"/>
        </w:rPr>
      </w:pPr>
      <w:r w:rsidRPr="00240ACB">
        <w:rPr>
          <w:rFonts w:ascii="Times New Roman" w:hAnsi="Times New Roman"/>
          <w:b/>
          <w:bCs/>
          <w:i/>
          <w:iCs/>
          <w:sz w:val="24"/>
          <w:szCs w:val="24"/>
        </w:rPr>
        <w:t>2) Анализ рынка, сбор и верификацию (в том числе путем осмотра) данных о сделках и предложениях.</w:t>
      </w:r>
    </w:p>
    <w:p w14:paraId="2784B830" w14:textId="77777777" w:rsidR="006D1993" w:rsidRPr="00240ACB" w:rsidRDefault="006D1993" w:rsidP="006D1993">
      <w:pPr>
        <w:spacing w:after="0"/>
        <w:ind w:firstLine="567"/>
        <w:jc w:val="both"/>
        <w:rPr>
          <w:rFonts w:ascii="Times New Roman" w:eastAsia="Times New Roman" w:hAnsi="Times New Roman"/>
          <w:sz w:val="24"/>
          <w:szCs w:val="24"/>
          <w:lang w:eastAsia="ar-SA"/>
        </w:rPr>
      </w:pPr>
      <w:r w:rsidRPr="00240ACB">
        <w:rPr>
          <w:rFonts w:ascii="Times New Roman" w:eastAsia="Times New Roman" w:hAnsi="Times New Roman"/>
          <w:sz w:val="24"/>
          <w:szCs w:val="24"/>
          <w:lang w:eastAsia="ar-SA"/>
        </w:rPr>
        <w:t xml:space="preserve">На этапе проверки информации об анализе рынка недвижимости проведена проверка и подтверждение всей используемой информации. Информация получена только из официальных источников и соответствует действительной ситуации в регионе на дату оценки. </w:t>
      </w:r>
    </w:p>
    <w:p w14:paraId="299AE1DB" w14:textId="77777777" w:rsidR="006D1993" w:rsidRPr="00240ACB" w:rsidRDefault="006D1993" w:rsidP="006D1993">
      <w:pPr>
        <w:spacing w:after="0"/>
        <w:ind w:firstLine="567"/>
        <w:jc w:val="both"/>
        <w:rPr>
          <w:rFonts w:ascii="Times New Roman" w:eastAsia="Times New Roman" w:hAnsi="Times New Roman"/>
          <w:sz w:val="24"/>
          <w:szCs w:val="24"/>
          <w:lang w:eastAsia="ar-SA"/>
        </w:rPr>
      </w:pPr>
      <w:r w:rsidRPr="00240ACB">
        <w:rPr>
          <w:rFonts w:ascii="Times New Roman" w:eastAsia="Times New Roman" w:hAnsi="Times New Roman"/>
          <w:sz w:val="24"/>
          <w:szCs w:val="24"/>
          <w:lang w:eastAsia="ar-SA"/>
        </w:rPr>
        <w:t>Данная проверка произведена с целью не допустить включения в отчет недостоверной информации и несоответствующих действительности данных о состоянии рынка недвижимости региона.</w:t>
      </w:r>
    </w:p>
    <w:p w14:paraId="1D517DD2" w14:textId="77777777" w:rsidR="00CB188E" w:rsidRPr="00240ACB" w:rsidRDefault="00CB188E" w:rsidP="006D1993">
      <w:pPr>
        <w:pStyle w:val="ConsTitle"/>
        <w:widowControl/>
        <w:tabs>
          <w:tab w:val="left" w:pos="851"/>
        </w:tabs>
        <w:spacing w:before="0" w:after="0"/>
        <w:ind w:left="567" w:firstLine="0"/>
        <w:rPr>
          <w:szCs w:val="24"/>
        </w:rPr>
      </w:pPr>
      <w:bookmarkStart w:id="262" w:name="_Toc10827540"/>
      <w:bookmarkStart w:id="263" w:name="_Toc13658568"/>
    </w:p>
    <w:p w14:paraId="35D74EEC" w14:textId="31D6ED11" w:rsidR="006D1993" w:rsidRPr="00240ACB" w:rsidRDefault="006D1993" w:rsidP="006D1993">
      <w:pPr>
        <w:pStyle w:val="ConsTitle"/>
        <w:widowControl/>
        <w:tabs>
          <w:tab w:val="left" w:pos="851"/>
        </w:tabs>
        <w:spacing w:before="0" w:after="0"/>
        <w:ind w:left="567" w:firstLine="0"/>
        <w:rPr>
          <w:szCs w:val="24"/>
        </w:rPr>
      </w:pPr>
      <w:r w:rsidRPr="00240ACB">
        <w:rPr>
          <w:szCs w:val="24"/>
        </w:rPr>
        <w:t>Проверка результатов определения кадастровой стоимости</w:t>
      </w:r>
      <w:bookmarkEnd w:id="262"/>
      <w:bookmarkEnd w:id="263"/>
    </w:p>
    <w:p w14:paraId="1FFB8EB3" w14:textId="77777777" w:rsidR="006D1993" w:rsidRPr="00240ACB" w:rsidRDefault="006D1993" w:rsidP="006D1993">
      <w:pPr>
        <w:spacing w:after="0"/>
        <w:ind w:firstLine="567"/>
        <w:jc w:val="both"/>
        <w:rPr>
          <w:rFonts w:ascii="Times New Roman" w:eastAsia="Times New Roman" w:hAnsi="Times New Roman"/>
          <w:sz w:val="24"/>
          <w:szCs w:val="24"/>
          <w:lang w:eastAsia="ar-SA"/>
        </w:rPr>
      </w:pPr>
    </w:p>
    <w:p w14:paraId="109E3023" w14:textId="77777777" w:rsidR="009770B7" w:rsidRPr="00240ACB" w:rsidRDefault="009770B7" w:rsidP="005E7AB8">
      <w:pPr>
        <w:pStyle w:val="a1"/>
        <w:numPr>
          <w:ilvl w:val="0"/>
          <w:numId w:val="51"/>
        </w:numPr>
        <w:shd w:val="clear" w:color="auto" w:fill="FFFFFF"/>
        <w:spacing w:after="0"/>
        <w:ind w:left="426"/>
        <w:jc w:val="both"/>
        <w:rPr>
          <w:rFonts w:ascii="Times New Roman" w:eastAsia="Times New Roman" w:hAnsi="Times New Roman"/>
          <w:b/>
          <w:bCs/>
          <w:i/>
          <w:iCs/>
          <w:sz w:val="24"/>
          <w:szCs w:val="24"/>
          <w:lang w:eastAsia="ru-RU"/>
        </w:rPr>
      </w:pPr>
      <w:r w:rsidRPr="00240ACB">
        <w:rPr>
          <w:rFonts w:ascii="Times New Roman" w:eastAsia="Times New Roman" w:hAnsi="Times New Roman"/>
          <w:b/>
          <w:bCs/>
          <w:i/>
          <w:iCs/>
          <w:sz w:val="24"/>
          <w:szCs w:val="24"/>
          <w:lang w:eastAsia="ru-RU"/>
        </w:rPr>
        <w:t>Контроль качества результатов определения кадастровой стоимости осуществлялся на каждом этапе определения кадастровой стоимости</w:t>
      </w:r>
    </w:p>
    <w:p w14:paraId="1FA970A7" w14:textId="77777777" w:rsidR="003E46F0" w:rsidRPr="00240ACB" w:rsidRDefault="003E46F0" w:rsidP="006D1993">
      <w:pPr>
        <w:spacing w:after="0"/>
        <w:ind w:firstLine="567"/>
        <w:jc w:val="both"/>
        <w:rPr>
          <w:rFonts w:ascii="Times New Roman" w:hAnsi="Times New Roman"/>
          <w:sz w:val="24"/>
          <w:szCs w:val="24"/>
        </w:rPr>
      </w:pPr>
    </w:p>
    <w:p w14:paraId="42538A83" w14:textId="77777777" w:rsidR="009770B7" w:rsidRPr="00240ACB" w:rsidRDefault="000340C4" w:rsidP="005E7AB8">
      <w:pPr>
        <w:pStyle w:val="a1"/>
        <w:numPr>
          <w:ilvl w:val="0"/>
          <w:numId w:val="52"/>
        </w:numPr>
        <w:ind w:left="0" w:firstLine="284"/>
        <w:jc w:val="both"/>
        <w:rPr>
          <w:rFonts w:ascii="Times New Roman" w:hAnsi="Times New Roman"/>
          <w:color w:val="000000"/>
          <w:sz w:val="24"/>
          <w:szCs w:val="24"/>
        </w:rPr>
      </w:pPr>
      <w:bookmarkStart w:id="264" w:name="_Toc442889471"/>
      <w:r w:rsidRPr="00240ACB">
        <w:rPr>
          <w:rFonts w:ascii="Times New Roman" w:hAnsi="Times New Roman"/>
          <w:sz w:val="24"/>
          <w:szCs w:val="24"/>
        </w:rPr>
        <w:t xml:space="preserve"> </w:t>
      </w:r>
      <w:r w:rsidR="009770B7" w:rsidRPr="00240ACB">
        <w:rPr>
          <w:rFonts w:ascii="Times New Roman" w:hAnsi="Times New Roman"/>
          <w:sz w:val="24"/>
          <w:szCs w:val="24"/>
        </w:rPr>
        <w:t xml:space="preserve">Для того, чтобы подтвердить однородность совокупности полученных значений </w:t>
      </w:r>
      <w:r w:rsidR="005323EA" w:rsidRPr="00240ACB">
        <w:rPr>
          <w:rFonts w:ascii="Times New Roman" w:eastAsia="Times New Roman" w:hAnsi="Times New Roman"/>
          <w:color w:val="464C55"/>
          <w:sz w:val="24"/>
          <w:szCs w:val="24"/>
          <w:lang w:eastAsia="ru-RU"/>
        </w:rPr>
        <w:t>на каждом этапе определения кадастровой стоимости</w:t>
      </w:r>
      <w:r w:rsidR="005323EA" w:rsidRPr="00240ACB">
        <w:rPr>
          <w:rFonts w:ascii="Times New Roman" w:hAnsi="Times New Roman"/>
          <w:sz w:val="24"/>
          <w:szCs w:val="24"/>
        </w:rPr>
        <w:t xml:space="preserve"> </w:t>
      </w:r>
      <w:r w:rsidR="00C40EF9" w:rsidRPr="00240ACB">
        <w:rPr>
          <w:rFonts w:ascii="Times New Roman" w:hAnsi="Times New Roman"/>
          <w:sz w:val="24"/>
          <w:szCs w:val="24"/>
        </w:rPr>
        <w:t>сравнительным подходом</w:t>
      </w:r>
      <w:r w:rsidR="009770B7" w:rsidRPr="00240ACB">
        <w:rPr>
          <w:rFonts w:ascii="Times New Roman" w:hAnsi="Times New Roman"/>
          <w:sz w:val="24"/>
          <w:szCs w:val="24"/>
        </w:rPr>
        <w:t xml:space="preserve"> и приемлемость полученных выборок, используемых для расчета рыночной стоимости объектов оценки, </w:t>
      </w:r>
      <w:r w:rsidR="00C40EF9" w:rsidRPr="00240ACB">
        <w:rPr>
          <w:rFonts w:ascii="Times New Roman" w:hAnsi="Times New Roman"/>
          <w:sz w:val="24"/>
          <w:szCs w:val="24"/>
        </w:rPr>
        <w:t xml:space="preserve">оценщик </w:t>
      </w:r>
      <w:r w:rsidR="005323EA" w:rsidRPr="00240ACB">
        <w:rPr>
          <w:rFonts w:ascii="Times New Roman" w:hAnsi="Times New Roman"/>
          <w:sz w:val="24"/>
        </w:rPr>
        <w:t xml:space="preserve">выполнил анализа выборки цен объектов-аналогов </w:t>
      </w:r>
      <w:r w:rsidR="009770B7" w:rsidRPr="00240ACB">
        <w:rPr>
          <w:rFonts w:ascii="Times New Roman" w:hAnsi="Times New Roman"/>
          <w:sz w:val="24"/>
          <w:szCs w:val="24"/>
        </w:rPr>
        <w:t>методами корреляционного анализа</w:t>
      </w:r>
      <w:r w:rsidR="009770B7" w:rsidRPr="00240ACB">
        <w:rPr>
          <w:rFonts w:ascii="Times New Roman" w:hAnsi="Times New Roman"/>
          <w:vertAlign w:val="superscript"/>
        </w:rPr>
        <w:footnoteReference w:id="42"/>
      </w:r>
      <w:r w:rsidR="009770B7" w:rsidRPr="00240ACB">
        <w:rPr>
          <w:rFonts w:ascii="Times New Roman" w:hAnsi="Times New Roman"/>
          <w:color w:val="000000"/>
          <w:sz w:val="24"/>
          <w:szCs w:val="24"/>
        </w:rPr>
        <w:t>.</w:t>
      </w:r>
      <w:bookmarkEnd w:id="264"/>
      <w:r w:rsidR="009770B7" w:rsidRPr="00240ACB">
        <w:rPr>
          <w:rFonts w:ascii="Times New Roman" w:hAnsi="Times New Roman"/>
          <w:color w:val="000000"/>
          <w:sz w:val="24"/>
          <w:szCs w:val="24"/>
        </w:rPr>
        <w:t xml:space="preserve"> </w:t>
      </w:r>
    </w:p>
    <w:p w14:paraId="19F5A73F" w14:textId="77777777" w:rsidR="009770B7" w:rsidRPr="00240ACB" w:rsidRDefault="009770B7" w:rsidP="009770B7">
      <w:pPr>
        <w:tabs>
          <w:tab w:val="left" w:pos="709"/>
        </w:tabs>
        <w:ind w:firstLine="371"/>
        <w:jc w:val="both"/>
        <w:rPr>
          <w:rFonts w:ascii="Times New Roman" w:hAnsi="Times New Roman"/>
          <w:sz w:val="24"/>
          <w:szCs w:val="24"/>
        </w:rPr>
      </w:pPr>
      <w:r w:rsidRPr="00240ACB">
        <w:rPr>
          <w:rFonts w:ascii="Times New Roman" w:hAnsi="Times New Roman"/>
          <w:b/>
          <w:i/>
          <w:sz w:val="24"/>
          <w:szCs w:val="24"/>
          <w:u w:val="single"/>
        </w:rPr>
        <w:t>Математическое ожидание</w:t>
      </w:r>
      <w:r w:rsidRPr="00240ACB">
        <w:rPr>
          <w:rFonts w:ascii="Times New Roman" w:hAnsi="Times New Roman"/>
          <w:sz w:val="24"/>
          <w:szCs w:val="24"/>
        </w:rPr>
        <w:t xml:space="preserve"> – понятие среднего значения случайной величины в теории вероятностей. Пусть случайная величина имеет дискретное равномерное распределение, то есть:</w:t>
      </w:r>
    </w:p>
    <w:p w14:paraId="001DE5B2" w14:textId="77777777" w:rsidR="009770B7" w:rsidRPr="00240ACB" w:rsidRDefault="009770B7" w:rsidP="009770B7">
      <w:pPr>
        <w:tabs>
          <w:tab w:val="left" w:pos="709"/>
        </w:tabs>
        <w:ind w:firstLine="371"/>
        <w:rPr>
          <w:rFonts w:ascii="Times New Roman" w:hAnsi="Times New Roman"/>
          <w:i/>
          <w:sz w:val="24"/>
          <w:szCs w:val="24"/>
          <w:lang w:val="en-US"/>
        </w:rPr>
      </w:pPr>
      <m:oMathPara>
        <m:oMath>
          <m:r>
            <w:rPr>
              <w:rFonts w:ascii="Cambria Math" w:hAnsi="Cambria Math"/>
              <w:sz w:val="24"/>
              <w:szCs w:val="24"/>
            </w:rPr>
            <m:t>P</m:t>
          </m:r>
          <m:d>
            <m:dPr>
              <m:ctrlPr>
                <w:rPr>
                  <w:rFonts w:ascii="Cambria Math" w:hAnsi="Cambria Math"/>
                  <w:i/>
                  <w:sz w:val="24"/>
                  <w:szCs w:val="24"/>
                </w:rPr>
              </m:ctrlPr>
            </m:dPr>
            <m:e>
              <m:r>
                <w:rPr>
                  <w:rFonts w:ascii="Cambria Math" w:hAnsi="Cambria Math"/>
                  <w:sz w:val="24"/>
                  <w:szCs w:val="24"/>
                </w:rPr>
                <m:t>X=</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i</m:t>
                  </m:r>
                </m:sub>
              </m:sSub>
            </m:e>
          </m:d>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n</m:t>
              </m:r>
            </m:den>
          </m:f>
          <m:r>
            <w:rPr>
              <w:rFonts w:ascii="Cambria Math" w:hAnsi="Cambria Math"/>
              <w:sz w:val="24"/>
              <w:szCs w:val="24"/>
            </w:rPr>
            <m:t>, i=1, …, n.</m:t>
          </m:r>
        </m:oMath>
      </m:oMathPara>
    </w:p>
    <w:p w14:paraId="16018DEC" w14:textId="77777777" w:rsidR="009770B7" w:rsidRPr="00240ACB" w:rsidRDefault="009770B7" w:rsidP="009770B7">
      <w:pPr>
        <w:tabs>
          <w:tab w:val="left" w:pos="709"/>
        </w:tabs>
        <w:spacing w:before="120"/>
        <w:ind w:firstLine="371"/>
        <w:rPr>
          <w:rFonts w:ascii="Times New Roman" w:hAnsi="Times New Roman"/>
          <w:b/>
          <w:i/>
          <w:sz w:val="24"/>
          <w:szCs w:val="24"/>
        </w:rPr>
      </w:pPr>
      <w:r w:rsidRPr="00240ACB">
        <w:rPr>
          <w:rFonts w:ascii="Times New Roman" w:hAnsi="Times New Roman"/>
          <w:sz w:val="24"/>
          <w:szCs w:val="24"/>
        </w:rPr>
        <w:t xml:space="preserve">Тогда ее математическое ожидание равно: </w:t>
      </w:r>
      <m:oMath>
        <m:r>
          <w:rPr>
            <w:rFonts w:ascii="Cambria Math" w:hAnsi="Cambria Math"/>
            <w:sz w:val="24"/>
            <w:szCs w:val="24"/>
          </w:rPr>
          <m:t>μ=</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lang w:val="en-US"/>
              </w:rPr>
              <m:t>n</m:t>
            </m:r>
          </m:den>
        </m:f>
        <m:nary>
          <m:naryPr>
            <m:chr m:val="∑"/>
            <m:limLoc m:val="undOvr"/>
            <m:ctrlPr>
              <w:rPr>
                <w:rFonts w:ascii="Cambria Math" w:hAnsi="Cambria Math"/>
                <w:i/>
                <w:sz w:val="24"/>
                <w:szCs w:val="24"/>
              </w:rPr>
            </m:ctrlPr>
          </m:naryPr>
          <m:sub>
            <m:r>
              <w:rPr>
                <w:rFonts w:ascii="Cambria Math" w:hAnsi="Cambria Math"/>
                <w:sz w:val="24"/>
                <w:szCs w:val="24"/>
              </w:rPr>
              <m:t>i=1</m:t>
            </m:r>
          </m:sub>
          <m:sup>
            <m:r>
              <w:rPr>
                <w:rFonts w:ascii="Cambria Math" w:hAnsi="Cambria Math"/>
                <w:sz w:val="24"/>
                <w:szCs w:val="24"/>
              </w:rPr>
              <m:t>n</m:t>
            </m:r>
          </m:sup>
          <m:e>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i</m:t>
                </m:r>
              </m:sub>
            </m:sSub>
          </m:e>
        </m:nary>
      </m:oMath>
      <w:r w:rsidRPr="00240ACB">
        <w:rPr>
          <w:rFonts w:ascii="Times New Roman" w:hAnsi="Times New Roman"/>
          <w:sz w:val="24"/>
          <w:szCs w:val="24"/>
        </w:rPr>
        <w:t>, т.е. среднему арифметическому всех принимаемых значений</w:t>
      </w:r>
    </w:p>
    <w:p w14:paraId="54AE4950" w14:textId="77777777" w:rsidR="009770B7" w:rsidRPr="00240ACB" w:rsidRDefault="009770B7" w:rsidP="009770B7">
      <w:pPr>
        <w:tabs>
          <w:tab w:val="left" w:pos="709"/>
        </w:tabs>
        <w:ind w:firstLine="371"/>
        <w:jc w:val="both"/>
        <w:rPr>
          <w:rFonts w:ascii="Times New Roman" w:hAnsi="Times New Roman"/>
          <w:sz w:val="24"/>
          <w:szCs w:val="24"/>
        </w:rPr>
      </w:pPr>
      <w:r w:rsidRPr="00240ACB">
        <w:rPr>
          <w:rFonts w:ascii="Times New Roman" w:hAnsi="Times New Roman"/>
          <w:b/>
          <w:i/>
          <w:sz w:val="24"/>
          <w:szCs w:val="24"/>
          <w:u w:val="single"/>
        </w:rPr>
        <w:t>Среднеквадратическое отклонение</w:t>
      </w:r>
      <w:r w:rsidRPr="00240ACB">
        <w:rPr>
          <w:rFonts w:ascii="Times New Roman" w:hAnsi="Times New Roman"/>
          <w:sz w:val="24"/>
          <w:szCs w:val="24"/>
        </w:rPr>
        <w:t xml:space="preserve"> или стандартное отклонение – в теории вероятности и статистике наиболее распространенный показатель рассеивания значений случайной величины относительно ее математического ожидания.</w:t>
      </w:r>
    </w:p>
    <w:p w14:paraId="3D3F5B35" w14:textId="77777777" w:rsidR="009770B7" w:rsidRPr="00240ACB" w:rsidRDefault="009770B7" w:rsidP="009770B7">
      <w:pPr>
        <w:tabs>
          <w:tab w:val="left" w:pos="709"/>
        </w:tabs>
        <w:ind w:firstLine="371"/>
        <w:jc w:val="both"/>
        <w:rPr>
          <w:rFonts w:ascii="Times New Roman" w:hAnsi="Times New Roman"/>
          <w:sz w:val="24"/>
          <w:szCs w:val="24"/>
        </w:rPr>
      </w:pPr>
      <w:r w:rsidRPr="00240ACB">
        <w:rPr>
          <w:rFonts w:ascii="Times New Roman" w:hAnsi="Times New Roman"/>
          <w:sz w:val="24"/>
          <w:szCs w:val="24"/>
        </w:rPr>
        <w:t>Измеряется в единицах измерения самой случайной величины. Стандартное отклонение равно корню квадратному из дисперсии случайной величины. Стандартное отклонение используют при расчете стандартной ошибки среднего арифметического, при построении доверительных интервалов, при статистической проверке гипотез, при измерении линейной взаимосвязи между случайными величинами.</w:t>
      </w:r>
    </w:p>
    <w:p w14:paraId="429AE7CE" w14:textId="77777777" w:rsidR="009770B7" w:rsidRPr="00240ACB" w:rsidRDefault="009770B7" w:rsidP="009770B7">
      <w:pPr>
        <w:tabs>
          <w:tab w:val="left" w:pos="709"/>
        </w:tabs>
        <w:ind w:firstLine="371"/>
        <w:jc w:val="center"/>
        <w:rPr>
          <w:rFonts w:ascii="Times New Roman" w:hAnsi="Times New Roman"/>
          <w:sz w:val="24"/>
          <w:szCs w:val="24"/>
          <w:lang w:val="en-US"/>
        </w:rPr>
      </w:pPr>
      <m:oMathPara>
        <m:oMath>
          <m:r>
            <w:rPr>
              <w:rFonts w:ascii="Cambria Math" w:hAnsi="Cambria Math"/>
              <w:sz w:val="24"/>
              <w:szCs w:val="24"/>
            </w:rPr>
            <m:t>σ=</m:t>
          </m:r>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lang w:val="en-US"/>
                    </w:rPr>
                    <m:t>n</m:t>
                  </m:r>
                </m:den>
              </m:f>
              <m:nary>
                <m:naryPr>
                  <m:chr m:val="∑"/>
                  <m:limLoc m:val="undOvr"/>
                  <m:ctrlPr>
                    <w:rPr>
                      <w:rFonts w:ascii="Cambria Math" w:hAnsi="Cambria Math"/>
                      <w:i/>
                      <w:sz w:val="24"/>
                      <w:szCs w:val="24"/>
                    </w:rPr>
                  </m:ctrlPr>
                </m:naryPr>
                <m:sub>
                  <m:r>
                    <w:rPr>
                      <w:rFonts w:ascii="Cambria Math" w:hAnsi="Cambria Math"/>
                      <w:sz w:val="24"/>
                      <w:szCs w:val="24"/>
                    </w:rPr>
                    <m:t>i=1</m:t>
                  </m:r>
                </m:sub>
                <m:sup>
                  <m:r>
                    <w:rPr>
                      <w:rFonts w:ascii="Cambria Math" w:hAnsi="Cambria Math"/>
                      <w:sz w:val="24"/>
                      <w:szCs w:val="24"/>
                    </w:rPr>
                    <m:t>n</m:t>
                  </m:r>
                </m:sup>
                <m:e>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i</m:t>
                      </m:r>
                    </m:sub>
                  </m:sSub>
                  <m:r>
                    <w:rPr>
                      <w:rFonts w:ascii="Cambria Math" w:hAnsi="Cambria Math"/>
                      <w:sz w:val="24"/>
                      <w:szCs w:val="24"/>
                    </w:rPr>
                    <m:t>-</m:t>
                  </m:r>
                  <m:sSup>
                    <m:sSupPr>
                      <m:ctrlPr>
                        <w:rPr>
                          <w:rFonts w:ascii="Cambria Math" w:hAnsi="Cambria Math"/>
                          <w:i/>
                          <w:sz w:val="24"/>
                          <w:szCs w:val="24"/>
                        </w:rPr>
                      </m:ctrlPr>
                    </m:sSupPr>
                    <m:e>
                      <m:acc>
                        <m:accPr>
                          <m:chr m:val="̅"/>
                          <m:ctrlPr>
                            <w:rPr>
                              <w:rFonts w:ascii="Cambria Math" w:hAnsi="Cambria Math"/>
                              <w:i/>
                              <w:sz w:val="24"/>
                              <w:szCs w:val="24"/>
                            </w:rPr>
                          </m:ctrlPr>
                        </m:accPr>
                        <m:e>
                          <m:r>
                            <w:rPr>
                              <w:rFonts w:ascii="Cambria Math" w:hAnsi="Cambria Math"/>
                              <w:sz w:val="24"/>
                              <w:szCs w:val="24"/>
                            </w:rPr>
                            <m:t>x</m:t>
                          </m:r>
                        </m:e>
                      </m:acc>
                      <m:r>
                        <w:rPr>
                          <w:rFonts w:ascii="Cambria Math" w:hAnsi="Cambria Math"/>
                          <w:sz w:val="24"/>
                          <w:szCs w:val="24"/>
                        </w:rPr>
                        <m:t>)</m:t>
                      </m:r>
                    </m:e>
                    <m:sup>
                      <m:r>
                        <w:rPr>
                          <w:rFonts w:ascii="Cambria Math" w:hAnsi="Cambria Math"/>
                          <w:sz w:val="24"/>
                          <w:szCs w:val="24"/>
                        </w:rPr>
                        <m:t>2</m:t>
                      </m:r>
                    </m:sup>
                  </m:sSup>
                </m:e>
              </m:nary>
            </m:e>
          </m:rad>
        </m:oMath>
      </m:oMathPara>
    </w:p>
    <w:p w14:paraId="4BBBA4B9" w14:textId="77777777" w:rsidR="009770B7" w:rsidRPr="00240ACB" w:rsidRDefault="009770B7" w:rsidP="009770B7">
      <w:pPr>
        <w:tabs>
          <w:tab w:val="left" w:pos="709"/>
        </w:tabs>
        <w:ind w:firstLine="371"/>
        <w:rPr>
          <w:rFonts w:ascii="Times New Roman" w:hAnsi="Times New Roman"/>
          <w:sz w:val="24"/>
          <w:szCs w:val="24"/>
        </w:rPr>
      </w:pPr>
      <w:r w:rsidRPr="00240ACB">
        <w:rPr>
          <w:rFonts w:ascii="Times New Roman" w:hAnsi="Times New Roman"/>
          <w:sz w:val="24"/>
          <w:szCs w:val="24"/>
        </w:rPr>
        <w:t xml:space="preserve">где </w:t>
      </w:r>
      <w:r w:rsidRPr="00240ACB">
        <w:rPr>
          <w:rFonts w:ascii="Times New Roman" w:hAnsi="Times New Roman"/>
          <w:sz w:val="24"/>
          <w:szCs w:val="24"/>
          <w:lang w:val="en-US"/>
        </w:rPr>
        <w:t>σ</w:t>
      </w:r>
      <w:r w:rsidRPr="00240ACB">
        <w:rPr>
          <w:rFonts w:ascii="Times New Roman" w:hAnsi="Times New Roman"/>
          <w:sz w:val="24"/>
          <w:szCs w:val="24"/>
        </w:rPr>
        <w:t xml:space="preserve"> – стандартное отклонение;</w:t>
      </w:r>
    </w:p>
    <w:p w14:paraId="78AB33B5" w14:textId="77777777" w:rsidR="009770B7" w:rsidRPr="00240ACB" w:rsidRDefault="009770B7" w:rsidP="009770B7">
      <w:pPr>
        <w:tabs>
          <w:tab w:val="left" w:pos="709"/>
        </w:tabs>
        <w:ind w:firstLine="371"/>
        <w:rPr>
          <w:rFonts w:ascii="Times New Roman" w:hAnsi="Times New Roman"/>
          <w:sz w:val="24"/>
          <w:szCs w:val="24"/>
        </w:rPr>
      </w:pPr>
      <w:r w:rsidRPr="00240ACB">
        <w:rPr>
          <w:rFonts w:ascii="Times New Roman" w:hAnsi="Times New Roman"/>
          <w:sz w:val="24"/>
          <w:szCs w:val="24"/>
        </w:rPr>
        <w:t>х</w:t>
      </w:r>
      <w:r w:rsidRPr="00240ACB">
        <w:rPr>
          <w:rFonts w:ascii="Times New Roman" w:hAnsi="Times New Roman"/>
          <w:sz w:val="24"/>
          <w:szCs w:val="24"/>
          <w:vertAlign w:val="subscript"/>
          <w:lang w:val="en-US"/>
        </w:rPr>
        <w:t>i</w:t>
      </w:r>
      <w:r w:rsidRPr="00240ACB">
        <w:rPr>
          <w:rFonts w:ascii="Times New Roman" w:hAnsi="Times New Roman"/>
          <w:sz w:val="24"/>
          <w:szCs w:val="24"/>
        </w:rPr>
        <w:t xml:space="preserve"> – </w:t>
      </w:r>
      <w:r w:rsidRPr="00240ACB">
        <w:rPr>
          <w:rFonts w:ascii="Times New Roman" w:hAnsi="Times New Roman"/>
          <w:sz w:val="24"/>
          <w:szCs w:val="24"/>
          <w:lang w:val="en-US"/>
        </w:rPr>
        <w:t>i</w:t>
      </w:r>
      <w:r w:rsidRPr="00240ACB">
        <w:rPr>
          <w:rFonts w:ascii="Times New Roman" w:hAnsi="Times New Roman"/>
          <w:sz w:val="24"/>
          <w:szCs w:val="24"/>
        </w:rPr>
        <w:t>-й элемент выборки;</w:t>
      </w:r>
    </w:p>
    <w:p w14:paraId="5AEB932D" w14:textId="77777777" w:rsidR="009770B7" w:rsidRPr="00240ACB" w:rsidRDefault="005F26CC" w:rsidP="009770B7">
      <w:pPr>
        <w:tabs>
          <w:tab w:val="left" w:pos="709"/>
        </w:tabs>
        <w:ind w:firstLine="371"/>
        <w:rPr>
          <w:rFonts w:ascii="Times New Roman" w:hAnsi="Times New Roman"/>
          <w:sz w:val="24"/>
          <w:szCs w:val="24"/>
        </w:rPr>
      </w:pPr>
      <m:oMath>
        <m:acc>
          <m:accPr>
            <m:chr m:val="̅"/>
            <m:ctrlPr>
              <w:rPr>
                <w:rFonts w:ascii="Cambria Math" w:hAnsi="Cambria Math"/>
                <w:i/>
                <w:sz w:val="24"/>
                <w:szCs w:val="24"/>
              </w:rPr>
            </m:ctrlPr>
          </m:accPr>
          <m:e>
            <m:r>
              <w:rPr>
                <w:rFonts w:ascii="Cambria Math" w:hAnsi="Cambria Math"/>
                <w:sz w:val="24"/>
                <w:szCs w:val="24"/>
              </w:rPr>
              <m:t>х</m:t>
            </m:r>
          </m:e>
        </m:acc>
      </m:oMath>
      <w:r w:rsidR="009770B7" w:rsidRPr="00240ACB">
        <w:rPr>
          <w:rFonts w:ascii="Times New Roman" w:hAnsi="Times New Roman"/>
          <w:sz w:val="24"/>
          <w:szCs w:val="24"/>
        </w:rPr>
        <w:t xml:space="preserve"> - среднее арифметическое выборки;</w:t>
      </w:r>
    </w:p>
    <w:p w14:paraId="1A79F8E5" w14:textId="77777777" w:rsidR="009770B7" w:rsidRPr="00240ACB" w:rsidRDefault="009770B7" w:rsidP="009770B7">
      <w:pPr>
        <w:tabs>
          <w:tab w:val="left" w:pos="709"/>
        </w:tabs>
        <w:ind w:firstLine="371"/>
        <w:rPr>
          <w:rFonts w:ascii="Times New Roman" w:hAnsi="Times New Roman"/>
          <w:sz w:val="24"/>
          <w:szCs w:val="24"/>
        </w:rPr>
      </w:pPr>
      <m:oMath>
        <m:r>
          <w:rPr>
            <w:rFonts w:ascii="Cambria Math" w:hAnsi="Cambria Math"/>
            <w:sz w:val="24"/>
            <w:szCs w:val="24"/>
            <w:lang w:val="en-US"/>
          </w:rPr>
          <m:t>n</m:t>
        </m:r>
      </m:oMath>
      <w:r w:rsidRPr="00240ACB">
        <w:rPr>
          <w:rFonts w:ascii="Times New Roman" w:hAnsi="Times New Roman"/>
          <w:i/>
          <w:sz w:val="24"/>
          <w:szCs w:val="24"/>
        </w:rPr>
        <w:t xml:space="preserve"> </w:t>
      </w:r>
      <w:r w:rsidRPr="00240ACB">
        <w:rPr>
          <w:rFonts w:ascii="Times New Roman" w:hAnsi="Times New Roman"/>
          <w:sz w:val="24"/>
          <w:szCs w:val="24"/>
        </w:rPr>
        <w:t>- объем выборки.</w:t>
      </w:r>
    </w:p>
    <w:p w14:paraId="544E30F9" w14:textId="77777777" w:rsidR="009770B7" w:rsidRPr="00240ACB" w:rsidRDefault="009770B7" w:rsidP="009770B7">
      <w:pPr>
        <w:tabs>
          <w:tab w:val="left" w:pos="709"/>
        </w:tabs>
        <w:spacing w:before="120"/>
        <w:ind w:firstLine="371"/>
        <w:jc w:val="both"/>
        <w:rPr>
          <w:rFonts w:ascii="Times New Roman" w:hAnsi="Times New Roman"/>
          <w:sz w:val="24"/>
          <w:szCs w:val="24"/>
        </w:rPr>
      </w:pPr>
      <w:r w:rsidRPr="00240ACB">
        <w:rPr>
          <w:rFonts w:ascii="Times New Roman" w:hAnsi="Times New Roman"/>
          <w:b/>
          <w:i/>
          <w:sz w:val="24"/>
          <w:szCs w:val="24"/>
          <w:u w:val="single"/>
        </w:rPr>
        <w:t>Коэффициент вариации</w:t>
      </w:r>
      <w:r w:rsidRPr="00240ACB">
        <w:rPr>
          <w:rFonts w:ascii="Times New Roman" w:hAnsi="Times New Roman"/>
          <w:b/>
          <w:i/>
          <w:sz w:val="24"/>
          <w:szCs w:val="24"/>
        </w:rPr>
        <w:t xml:space="preserve"> – </w:t>
      </w:r>
      <w:r w:rsidRPr="00240ACB">
        <w:rPr>
          <w:rFonts w:ascii="Times New Roman" w:hAnsi="Times New Roman"/>
          <w:sz w:val="24"/>
          <w:szCs w:val="24"/>
        </w:rPr>
        <w:t>мера статистического разброса случайной величины; показывает, какую долю среднего значения этой величины составляет ее средний разброс.</w:t>
      </w:r>
    </w:p>
    <w:p w14:paraId="56B99ABF" w14:textId="77777777" w:rsidR="009770B7" w:rsidRPr="00240ACB" w:rsidRDefault="009770B7" w:rsidP="009770B7">
      <w:pPr>
        <w:tabs>
          <w:tab w:val="left" w:pos="709"/>
        </w:tabs>
        <w:ind w:firstLine="371"/>
        <w:jc w:val="both"/>
        <w:rPr>
          <w:rFonts w:ascii="Times New Roman" w:hAnsi="Times New Roman"/>
          <w:sz w:val="24"/>
          <w:szCs w:val="24"/>
        </w:rPr>
      </w:pPr>
      <w:r w:rsidRPr="00240ACB">
        <w:rPr>
          <w:rFonts w:ascii="Times New Roman" w:hAnsi="Times New Roman"/>
          <w:sz w:val="24"/>
          <w:szCs w:val="24"/>
        </w:rPr>
        <w:t>Коэффициент вариации случайной величины равен отношению стандартного отклонения к математическому ожиданию.</w:t>
      </w:r>
    </w:p>
    <w:p w14:paraId="29726682" w14:textId="77777777" w:rsidR="009770B7" w:rsidRPr="00240ACB" w:rsidRDefault="005F26CC" w:rsidP="009770B7">
      <w:pPr>
        <w:tabs>
          <w:tab w:val="left" w:pos="709"/>
        </w:tabs>
        <w:ind w:left="284" w:firstLine="371"/>
        <w:jc w:val="center"/>
        <w:rPr>
          <w:rFonts w:ascii="Times New Roman" w:hAnsi="Times New Roman"/>
          <w:sz w:val="24"/>
          <w:szCs w:val="24"/>
        </w:rPr>
      </w:pPr>
      <m:oMath>
        <m:sSub>
          <m:sSubPr>
            <m:ctrlPr>
              <w:rPr>
                <w:rFonts w:ascii="Cambria Math" w:hAnsi="Cambria Math"/>
                <w:i/>
                <w:sz w:val="24"/>
                <w:szCs w:val="24"/>
              </w:rPr>
            </m:ctrlPr>
          </m:sSubPr>
          <m:e>
            <m:r>
              <w:rPr>
                <w:rFonts w:ascii="Cambria Math" w:hAnsi="Cambria Math"/>
                <w:sz w:val="24"/>
                <w:szCs w:val="24"/>
              </w:rPr>
              <m:t>с</m:t>
            </m:r>
          </m:e>
          <m:sub>
            <m:r>
              <w:rPr>
                <w:rFonts w:ascii="Cambria Math" w:hAnsi="Cambria Math"/>
                <w:sz w:val="24"/>
                <w:szCs w:val="24"/>
              </w:rPr>
              <m:t>ϑ</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σ</m:t>
            </m:r>
          </m:num>
          <m:den>
            <m:r>
              <w:rPr>
                <w:rFonts w:ascii="Cambria Math" w:hAnsi="Cambria Math"/>
                <w:sz w:val="24"/>
                <w:szCs w:val="24"/>
              </w:rPr>
              <m:t>μ</m:t>
            </m:r>
          </m:den>
        </m:f>
      </m:oMath>
      <w:r w:rsidR="009770B7" w:rsidRPr="00240ACB">
        <w:rPr>
          <w:rFonts w:ascii="Times New Roman" w:hAnsi="Times New Roman"/>
          <w:sz w:val="24"/>
          <w:szCs w:val="24"/>
        </w:rPr>
        <w:t xml:space="preserve">   </w:t>
      </w:r>
    </w:p>
    <w:p w14:paraId="24D349E4" w14:textId="77777777" w:rsidR="009770B7" w:rsidRPr="00240ACB" w:rsidRDefault="00C40EF9" w:rsidP="006D1993">
      <w:pPr>
        <w:spacing w:after="0"/>
        <w:ind w:firstLine="567"/>
        <w:jc w:val="both"/>
        <w:rPr>
          <w:rFonts w:ascii="Times New Roman" w:hAnsi="Times New Roman"/>
          <w:sz w:val="24"/>
          <w:szCs w:val="24"/>
        </w:rPr>
      </w:pPr>
      <w:r w:rsidRPr="00240ACB">
        <w:rPr>
          <w:rFonts w:ascii="Times New Roman" w:hAnsi="Times New Roman"/>
          <w:sz w:val="24"/>
          <w:szCs w:val="24"/>
        </w:rPr>
        <w:t>Для расчета рыночной стоимости объекта оценки использовалась выборка, которая имеет высокую или достаточную степень однородности.</w:t>
      </w:r>
    </w:p>
    <w:p w14:paraId="58C6804D" w14:textId="77777777" w:rsidR="000340C4" w:rsidRPr="00240ACB" w:rsidRDefault="000340C4" w:rsidP="000340C4">
      <w:pPr>
        <w:pStyle w:val="avg-7"/>
        <w:jc w:val="both"/>
        <w:rPr>
          <w:rFonts w:ascii="Times New Roman" w:hAnsi="Times New Roman"/>
          <w:sz w:val="24"/>
        </w:rPr>
      </w:pPr>
      <w:r w:rsidRPr="00240ACB">
        <w:rPr>
          <w:rFonts w:ascii="Times New Roman" w:hAnsi="Times New Roman"/>
          <w:sz w:val="24"/>
          <w:lang w:val="en-US"/>
        </w:rPr>
        <w:t>b</w:t>
      </w:r>
      <w:r w:rsidRPr="00240ACB">
        <w:rPr>
          <w:rFonts w:ascii="Times New Roman" w:hAnsi="Times New Roman"/>
          <w:sz w:val="24"/>
        </w:rPr>
        <w:t>) Строя предположение о функциональной зависимости стоимости от ценообразующего фактора, при построении тренда оценщик исследовал коэффициент детерминации </w:t>
      </w:r>
      <w:r w:rsidRPr="00240ACB">
        <w:rPr>
          <w:rFonts w:ascii="Times New Roman" w:hAnsi="Times New Roman"/>
          <w:noProof/>
          <w:sz w:val="24"/>
          <w:lang w:val="en-US"/>
        </w:rPr>
        <w:t>R</w:t>
      </w:r>
      <w:r w:rsidRPr="00240ACB">
        <w:rPr>
          <w:rFonts w:ascii="Times New Roman" w:hAnsi="Times New Roman"/>
          <w:noProof/>
          <w:sz w:val="24"/>
          <w:vertAlign w:val="superscript"/>
        </w:rPr>
        <w:t>2</w:t>
      </w:r>
      <w:r w:rsidRPr="00240ACB">
        <w:rPr>
          <w:rFonts w:ascii="Times New Roman" w:hAnsi="Times New Roman"/>
          <w:sz w:val="24"/>
        </w:rPr>
        <w:t>, выбирая максимальное значение, которое больше 0,95.</w:t>
      </w:r>
    </w:p>
    <w:p w14:paraId="5234E6F5" w14:textId="77777777" w:rsidR="006D1993" w:rsidRPr="00240ACB" w:rsidRDefault="006D1993" w:rsidP="005E7AB8">
      <w:pPr>
        <w:pStyle w:val="a1"/>
        <w:numPr>
          <w:ilvl w:val="0"/>
          <w:numId w:val="51"/>
        </w:numPr>
        <w:tabs>
          <w:tab w:val="left" w:pos="851"/>
        </w:tabs>
        <w:spacing w:after="0"/>
        <w:ind w:left="851"/>
        <w:jc w:val="both"/>
        <w:rPr>
          <w:rFonts w:ascii="Times New Roman" w:hAnsi="Times New Roman"/>
          <w:b/>
          <w:bCs/>
          <w:i/>
          <w:iCs/>
          <w:sz w:val="24"/>
          <w:szCs w:val="24"/>
          <w:lang w:eastAsia="ru-RU"/>
        </w:rPr>
      </w:pPr>
      <w:r w:rsidRPr="00240ACB">
        <w:rPr>
          <w:rFonts w:ascii="Times New Roman" w:hAnsi="Times New Roman"/>
          <w:b/>
          <w:bCs/>
          <w:i/>
          <w:iCs/>
          <w:sz w:val="24"/>
          <w:szCs w:val="24"/>
          <w:lang w:eastAsia="ru-RU"/>
        </w:rPr>
        <w:t>Проверка результатов по оценочному зонированию</w:t>
      </w:r>
    </w:p>
    <w:p w14:paraId="528D2ECD" w14:textId="77777777" w:rsidR="006D1993" w:rsidRPr="00240ACB" w:rsidRDefault="006D1993" w:rsidP="006D1993">
      <w:pPr>
        <w:spacing w:after="0"/>
        <w:ind w:firstLine="567"/>
        <w:jc w:val="both"/>
        <w:rPr>
          <w:rFonts w:ascii="Times New Roman" w:hAnsi="Times New Roman"/>
          <w:sz w:val="24"/>
          <w:szCs w:val="24"/>
        </w:rPr>
      </w:pPr>
      <w:r w:rsidRPr="00240ACB">
        <w:rPr>
          <w:rFonts w:ascii="Times New Roman" w:hAnsi="Times New Roman"/>
          <w:sz w:val="24"/>
          <w:szCs w:val="24"/>
        </w:rPr>
        <w:t>Руководствуясь положениями Указаний о том, что оценочное зонирование проводится только в отношении тех сегментов рынка недвижимости, по которым существует достаточная рыночная информация</w:t>
      </w:r>
      <w:r w:rsidR="000340C4" w:rsidRPr="00240ACB">
        <w:rPr>
          <w:rFonts w:ascii="Times New Roman" w:hAnsi="Times New Roman"/>
          <w:sz w:val="24"/>
          <w:szCs w:val="24"/>
        </w:rPr>
        <w:t>.</w:t>
      </w:r>
      <w:r w:rsidRPr="00240ACB">
        <w:rPr>
          <w:rFonts w:ascii="Times New Roman" w:hAnsi="Times New Roman"/>
          <w:sz w:val="24"/>
          <w:szCs w:val="24"/>
        </w:rPr>
        <w:t xml:space="preserve"> </w:t>
      </w:r>
      <w:r w:rsidR="000340C4" w:rsidRPr="00240ACB">
        <w:rPr>
          <w:rFonts w:ascii="Times New Roman" w:hAnsi="Times New Roman"/>
          <w:sz w:val="24"/>
          <w:szCs w:val="24"/>
        </w:rPr>
        <w:t>Ц</w:t>
      </w:r>
      <w:r w:rsidRPr="00240ACB">
        <w:rPr>
          <w:rFonts w:ascii="Times New Roman" w:hAnsi="Times New Roman"/>
          <w:sz w:val="24"/>
          <w:szCs w:val="24"/>
        </w:rPr>
        <w:t>еновое зонирование земельных участков не проводилось, и анализ соответствия кадастровой стоимости данным оценочного зонирования территории не осуществлялся.</w:t>
      </w:r>
    </w:p>
    <w:p w14:paraId="0D495A99" w14:textId="77777777" w:rsidR="00905492" w:rsidRPr="00240ACB" w:rsidRDefault="00905492" w:rsidP="00905492">
      <w:pPr>
        <w:pStyle w:val="a1"/>
        <w:numPr>
          <w:ilvl w:val="0"/>
          <w:numId w:val="51"/>
        </w:numPr>
        <w:spacing w:after="0"/>
        <w:ind w:left="0" w:firstLine="426"/>
        <w:jc w:val="both"/>
        <w:rPr>
          <w:rFonts w:ascii="Times New Roman" w:hAnsi="Times New Roman"/>
          <w:sz w:val="24"/>
          <w:szCs w:val="24"/>
        </w:rPr>
      </w:pPr>
      <w:r w:rsidRPr="00240ACB">
        <w:rPr>
          <w:rFonts w:ascii="Times New Roman" w:hAnsi="Times New Roman"/>
          <w:b/>
          <w:bCs/>
          <w:i/>
          <w:iCs/>
        </w:rPr>
        <w:t>При проверке качества процессов определения кадастровой стоимости пров</w:t>
      </w:r>
      <w:r w:rsidR="00197589" w:rsidRPr="00240ACB">
        <w:rPr>
          <w:rFonts w:ascii="Times New Roman" w:hAnsi="Times New Roman"/>
          <w:b/>
          <w:bCs/>
          <w:i/>
          <w:iCs/>
        </w:rPr>
        <w:t>едена</w:t>
      </w:r>
      <w:r w:rsidRPr="00240ACB">
        <w:rPr>
          <w:rFonts w:ascii="Times New Roman" w:hAnsi="Times New Roman"/>
          <w:b/>
          <w:bCs/>
          <w:i/>
          <w:iCs/>
        </w:rPr>
        <w:t xml:space="preserve"> </w:t>
      </w:r>
      <w:r w:rsidRPr="00240ACB">
        <w:rPr>
          <w:rFonts w:ascii="Times New Roman" w:hAnsi="Times New Roman"/>
          <w:i/>
          <w:iCs/>
          <w:sz w:val="24"/>
          <w:szCs w:val="24"/>
        </w:rPr>
        <w:t>выборочная проверка</w:t>
      </w:r>
      <w:r w:rsidRPr="00240ACB">
        <w:rPr>
          <w:rFonts w:ascii="Times New Roman" w:hAnsi="Times New Roman"/>
          <w:sz w:val="24"/>
          <w:szCs w:val="24"/>
        </w:rPr>
        <w:t xml:space="preserve"> индивидуальных расчетов и моделей определения кадастровой стоимости.</w:t>
      </w:r>
    </w:p>
    <w:p w14:paraId="5225572E" w14:textId="77777777" w:rsidR="00197589" w:rsidRPr="00240ACB" w:rsidRDefault="00197589" w:rsidP="00197589">
      <w:pPr>
        <w:spacing w:after="0"/>
        <w:ind w:firstLine="567"/>
        <w:jc w:val="both"/>
        <w:rPr>
          <w:rFonts w:ascii="Times New Roman" w:hAnsi="Times New Roman"/>
          <w:sz w:val="24"/>
          <w:szCs w:val="24"/>
        </w:rPr>
      </w:pPr>
      <w:r w:rsidRPr="00240ACB">
        <w:rPr>
          <w:rFonts w:ascii="Times New Roman" w:eastAsia="Times New Roman" w:hAnsi="Times New Roman"/>
          <w:sz w:val="24"/>
          <w:szCs w:val="24"/>
          <w:lang w:eastAsia="ru-RU"/>
        </w:rPr>
        <w:t>Результат выборочной проверки совпадает с результатом определения кадастровой стоимости в пределах округления итогового значения.</w:t>
      </w:r>
    </w:p>
    <w:p w14:paraId="7D8E5101" w14:textId="77777777" w:rsidR="00506E2F" w:rsidRPr="00240ACB" w:rsidRDefault="00506E2F" w:rsidP="005E7AB8">
      <w:pPr>
        <w:pStyle w:val="a1"/>
        <w:numPr>
          <w:ilvl w:val="0"/>
          <w:numId w:val="51"/>
        </w:numPr>
        <w:tabs>
          <w:tab w:val="left" w:pos="851"/>
        </w:tabs>
        <w:spacing w:after="0"/>
        <w:ind w:left="142" w:firstLine="425"/>
        <w:jc w:val="both"/>
        <w:rPr>
          <w:rFonts w:ascii="Times New Roman" w:hAnsi="Times New Roman"/>
          <w:b/>
          <w:i/>
          <w:sz w:val="24"/>
          <w:szCs w:val="24"/>
        </w:rPr>
      </w:pPr>
      <w:r w:rsidRPr="00240ACB">
        <w:rPr>
          <w:rFonts w:ascii="Times New Roman" w:hAnsi="Times New Roman"/>
          <w:b/>
          <w:bCs/>
          <w:i/>
          <w:iCs/>
          <w:sz w:val="24"/>
          <w:szCs w:val="24"/>
          <w:lang w:eastAsia="ru-RU"/>
        </w:rPr>
        <w:t xml:space="preserve">Проверка корректности результатов определения кадастровой стоимости путем анализа соотношений минимальных, средних и максимальных стоимостей </w:t>
      </w:r>
      <w:r w:rsidRPr="00240ACB">
        <w:rPr>
          <w:rFonts w:ascii="Times New Roman" w:hAnsi="Times New Roman"/>
          <w:sz w:val="24"/>
          <w:szCs w:val="24"/>
          <w:lang w:eastAsia="ru-RU"/>
        </w:rPr>
        <w:t xml:space="preserve">для каждого сегмента объектов недвижимости. </w:t>
      </w:r>
    </w:p>
    <w:p w14:paraId="57C696A3" w14:textId="77777777" w:rsidR="00506E2F" w:rsidRPr="00240ACB" w:rsidRDefault="00506E2F" w:rsidP="00506E2F">
      <w:pPr>
        <w:pStyle w:val="a1"/>
        <w:numPr>
          <w:ilvl w:val="0"/>
          <w:numId w:val="0"/>
        </w:numPr>
        <w:tabs>
          <w:tab w:val="left" w:pos="851"/>
        </w:tabs>
        <w:spacing w:after="0"/>
        <w:ind w:firstLine="567"/>
        <w:jc w:val="both"/>
        <w:rPr>
          <w:rFonts w:ascii="Times New Roman" w:hAnsi="Times New Roman"/>
          <w:bCs/>
          <w:iCs/>
          <w:sz w:val="24"/>
          <w:szCs w:val="24"/>
        </w:rPr>
      </w:pPr>
      <w:r w:rsidRPr="00240ACB">
        <w:rPr>
          <w:rFonts w:ascii="Times New Roman" w:hAnsi="Times New Roman"/>
          <w:bCs/>
          <w:iCs/>
          <w:sz w:val="24"/>
          <w:szCs w:val="24"/>
        </w:rPr>
        <w:t>В результате проведенной проверки противоречивости данных с точки зрения логики ценообразования также не выявлено.</w:t>
      </w:r>
      <w:r w:rsidR="009770B7" w:rsidRPr="00240ACB">
        <w:rPr>
          <w:rFonts w:ascii="Times New Roman" w:hAnsi="Times New Roman"/>
          <w:bCs/>
          <w:iCs/>
          <w:sz w:val="24"/>
          <w:szCs w:val="24"/>
        </w:rPr>
        <w:t xml:space="preserve"> Все расчеты выполнены с учетом основных ценообразующих факторов таким образом, что объекты оценки с улучшающими характеристиками стоят дороже, а что объекты оценки с ухудшающими характеристиками стоят дешевле.</w:t>
      </w:r>
    </w:p>
    <w:p w14:paraId="788DCE0B" w14:textId="77777777" w:rsidR="00506E2F" w:rsidRDefault="003D2D04" w:rsidP="00506E2F">
      <w:pPr>
        <w:spacing w:after="0"/>
        <w:ind w:firstLine="567"/>
        <w:jc w:val="both"/>
        <w:rPr>
          <w:rFonts w:ascii="Times New Roman" w:hAnsi="Times New Roman"/>
          <w:sz w:val="24"/>
          <w:szCs w:val="24"/>
        </w:rPr>
      </w:pPr>
      <w:r w:rsidRPr="00240ACB">
        <w:rPr>
          <w:rFonts w:ascii="Times New Roman" w:hAnsi="Times New Roman"/>
          <w:sz w:val="24"/>
          <w:szCs w:val="24"/>
        </w:rPr>
        <w:t>В</w:t>
      </w:r>
      <w:r w:rsidR="006D1993" w:rsidRPr="00240ACB">
        <w:rPr>
          <w:rFonts w:ascii="Times New Roman" w:hAnsi="Times New Roman"/>
          <w:sz w:val="24"/>
          <w:szCs w:val="24"/>
        </w:rPr>
        <w:t xml:space="preserve"> качестве проверки на качеств</w:t>
      </w:r>
      <w:r w:rsidR="00506E2F" w:rsidRPr="00240ACB">
        <w:rPr>
          <w:rFonts w:ascii="Times New Roman" w:hAnsi="Times New Roman"/>
          <w:sz w:val="24"/>
          <w:szCs w:val="24"/>
        </w:rPr>
        <w:t>о</w:t>
      </w:r>
      <w:r w:rsidR="006D1993" w:rsidRPr="00240ACB">
        <w:rPr>
          <w:rFonts w:ascii="Times New Roman" w:hAnsi="Times New Roman"/>
          <w:sz w:val="24"/>
          <w:szCs w:val="24"/>
        </w:rPr>
        <w:t xml:space="preserve"> процессов определения КС был проведен анализ полученных результатов ГКО с действующими результатами КС.</w:t>
      </w:r>
      <w:r w:rsidR="0099259F" w:rsidRPr="00240ACB">
        <w:rPr>
          <w:rFonts w:ascii="Times New Roman" w:hAnsi="Times New Roman"/>
          <w:sz w:val="24"/>
          <w:szCs w:val="24"/>
        </w:rPr>
        <w:t xml:space="preserve"> </w:t>
      </w:r>
      <w:r w:rsidR="00F02D5E" w:rsidRPr="00240ACB">
        <w:rPr>
          <w:rFonts w:ascii="Times New Roman" w:hAnsi="Times New Roman"/>
          <w:sz w:val="24"/>
          <w:szCs w:val="24"/>
        </w:rPr>
        <w:t>О</w:t>
      </w:r>
      <w:r w:rsidR="00506E2F" w:rsidRPr="00240ACB">
        <w:rPr>
          <w:rFonts w:ascii="Times New Roman" w:hAnsi="Times New Roman"/>
          <w:sz w:val="24"/>
          <w:szCs w:val="24"/>
        </w:rPr>
        <w:t xml:space="preserve">бобщенные результаты приведены в таблицах </w:t>
      </w:r>
      <w:r w:rsidR="004A0F6B" w:rsidRPr="00240ACB">
        <w:rPr>
          <w:rFonts w:ascii="Times New Roman" w:hAnsi="Times New Roman"/>
          <w:sz w:val="24"/>
          <w:szCs w:val="24"/>
        </w:rPr>
        <w:t>4</w:t>
      </w:r>
      <w:r w:rsidR="00AA0044" w:rsidRPr="00240ACB">
        <w:rPr>
          <w:rFonts w:ascii="Times New Roman" w:hAnsi="Times New Roman"/>
          <w:sz w:val="24"/>
          <w:szCs w:val="24"/>
        </w:rPr>
        <w:t>8</w:t>
      </w:r>
      <w:r w:rsidR="00506E2F" w:rsidRPr="00240ACB">
        <w:rPr>
          <w:rFonts w:ascii="Times New Roman" w:hAnsi="Times New Roman"/>
          <w:sz w:val="24"/>
          <w:szCs w:val="24"/>
        </w:rPr>
        <w:t xml:space="preserve"> - </w:t>
      </w:r>
      <w:r w:rsidR="004A0F6B" w:rsidRPr="00240ACB">
        <w:rPr>
          <w:rFonts w:ascii="Times New Roman" w:hAnsi="Times New Roman"/>
          <w:sz w:val="24"/>
          <w:szCs w:val="24"/>
        </w:rPr>
        <w:t>4</w:t>
      </w:r>
      <w:r w:rsidR="00AA0044" w:rsidRPr="00240ACB">
        <w:rPr>
          <w:rFonts w:ascii="Times New Roman" w:hAnsi="Times New Roman"/>
          <w:sz w:val="24"/>
          <w:szCs w:val="24"/>
        </w:rPr>
        <w:t>9</w:t>
      </w:r>
      <w:r w:rsidR="00506E2F" w:rsidRPr="00240ACB">
        <w:rPr>
          <w:rFonts w:ascii="Times New Roman" w:hAnsi="Times New Roman"/>
          <w:sz w:val="24"/>
          <w:szCs w:val="24"/>
        </w:rPr>
        <w:t>.</w:t>
      </w:r>
    </w:p>
    <w:p w14:paraId="7186D67B" w14:textId="77777777" w:rsidR="002365D2" w:rsidRDefault="002365D2" w:rsidP="00506E2F">
      <w:pPr>
        <w:spacing w:after="0"/>
        <w:ind w:firstLine="567"/>
        <w:jc w:val="both"/>
        <w:rPr>
          <w:rFonts w:ascii="Times New Roman" w:hAnsi="Times New Roman"/>
          <w:sz w:val="24"/>
          <w:szCs w:val="24"/>
        </w:rPr>
      </w:pPr>
    </w:p>
    <w:p w14:paraId="5CDF143C" w14:textId="77777777" w:rsidR="002365D2" w:rsidRDefault="002365D2" w:rsidP="00506E2F">
      <w:pPr>
        <w:spacing w:after="0"/>
        <w:ind w:firstLine="567"/>
        <w:jc w:val="both"/>
        <w:rPr>
          <w:rFonts w:ascii="Times New Roman" w:hAnsi="Times New Roman"/>
          <w:sz w:val="24"/>
          <w:szCs w:val="24"/>
        </w:rPr>
      </w:pPr>
    </w:p>
    <w:p w14:paraId="75181CAF" w14:textId="77777777" w:rsidR="002365D2" w:rsidRDefault="002365D2" w:rsidP="00506E2F">
      <w:pPr>
        <w:spacing w:after="0"/>
        <w:ind w:firstLine="567"/>
        <w:jc w:val="both"/>
        <w:rPr>
          <w:rFonts w:ascii="Times New Roman" w:hAnsi="Times New Roman"/>
          <w:sz w:val="24"/>
          <w:szCs w:val="24"/>
        </w:rPr>
      </w:pPr>
    </w:p>
    <w:p w14:paraId="39114C14" w14:textId="77777777" w:rsidR="002365D2" w:rsidRDefault="002365D2" w:rsidP="00506E2F">
      <w:pPr>
        <w:spacing w:after="0"/>
        <w:ind w:firstLine="567"/>
        <w:jc w:val="both"/>
        <w:rPr>
          <w:rFonts w:ascii="Times New Roman" w:hAnsi="Times New Roman"/>
          <w:sz w:val="24"/>
          <w:szCs w:val="24"/>
        </w:rPr>
      </w:pPr>
    </w:p>
    <w:p w14:paraId="67A06152" w14:textId="77777777" w:rsidR="002365D2" w:rsidRDefault="002365D2" w:rsidP="00506E2F">
      <w:pPr>
        <w:spacing w:after="0"/>
        <w:ind w:firstLine="567"/>
        <w:jc w:val="both"/>
        <w:rPr>
          <w:rFonts w:ascii="Times New Roman" w:hAnsi="Times New Roman"/>
          <w:sz w:val="24"/>
          <w:szCs w:val="24"/>
        </w:rPr>
      </w:pPr>
    </w:p>
    <w:p w14:paraId="0EC280A0" w14:textId="77777777" w:rsidR="002365D2" w:rsidRPr="00240ACB" w:rsidRDefault="002365D2" w:rsidP="00506E2F">
      <w:pPr>
        <w:spacing w:after="0"/>
        <w:ind w:firstLine="567"/>
        <w:jc w:val="both"/>
        <w:rPr>
          <w:rFonts w:ascii="Times New Roman" w:hAnsi="Times New Roman"/>
          <w:sz w:val="24"/>
          <w:szCs w:val="24"/>
        </w:rPr>
      </w:pPr>
    </w:p>
    <w:p w14:paraId="73266C3C" w14:textId="77777777" w:rsidR="006D1993" w:rsidRPr="00240ACB" w:rsidRDefault="0099259F" w:rsidP="006D1993">
      <w:pPr>
        <w:spacing w:after="0"/>
        <w:ind w:firstLine="567"/>
        <w:jc w:val="both"/>
        <w:rPr>
          <w:rFonts w:ascii="Times New Roman" w:hAnsi="Times New Roman"/>
          <w:sz w:val="24"/>
          <w:szCs w:val="24"/>
        </w:rPr>
      </w:pPr>
      <w:r w:rsidRPr="00240ACB">
        <w:rPr>
          <w:rFonts w:ascii="Times New Roman" w:hAnsi="Times New Roman"/>
          <w:sz w:val="24"/>
          <w:szCs w:val="24"/>
        </w:rPr>
        <w:t xml:space="preserve">            </w:t>
      </w:r>
    </w:p>
    <w:p w14:paraId="24133DE6" w14:textId="77777777" w:rsidR="006D1993" w:rsidRPr="00240ACB" w:rsidRDefault="006D1993" w:rsidP="00447E32">
      <w:pPr>
        <w:spacing w:after="0"/>
        <w:rPr>
          <w:rFonts w:ascii="Times New Roman" w:hAnsi="Times New Roman"/>
          <w:bCs/>
          <w:sz w:val="24"/>
          <w:szCs w:val="24"/>
        </w:rPr>
      </w:pPr>
      <w:r w:rsidRPr="00240ACB">
        <w:rPr>
          <w:rFonts w:ascii="Times New Roman" w:hAnsi="Times New Roman"/>
          <w:sz w:val="24"/>
          <w:szCs w:val="24"/>
        </w:rPr>
        <w:t xml:space="preserve">Таблица </w:t>
      </w:r>
      <w:r w:rsidR="004A0F6B" w:rsidRPr="00240ACB">
        <w:rPr>
          <w:rFonts w:ascii="Times New Roman" w:hAnsi="Times New Roman"/>
          <w:sz w:val="24"/>
          <w:szCs w:val="24"/>
        </w:rPr>
        <w:t>4</w:t>
      </w:r>
      <w:r w:rsidR="00AA0044" w:rsidRPr="00240ACB">
        <w:rPr>
          <w:rFonts w:ascii="Times New Roman" w:hAnsi="Times New Roman"/>
          <w:sz w:val="24"/>
          <w:szCs w:val="24"/>
        </w:rPr>
        <w:t>8</w:t>
      </w:r>
      <w:r w:rsidR="0099259F" w:rsidRPr="00240ACB">
        <w:rPr>
          <w:rFonts w:ascii="Times New Roman" w:hAnsi="Times New Roman"/>
          <w:sz w:val="24"/>
          <w:szCs w:val="24"/>
        </w:rPr>
        <w:t xml:space="preserve">.  </w:t>
      </w:r>
      <w:r w:rsidRPr="00240ACB">
        <w:rPr>
          <w:rFonts w:ascii="Times New Roman" w:hAnsi="Times New Roman"/>
          <w:bCs/>
          <w:sz w:val="24"/>
          <w:szCs w:val="24"/>
        </w:rPr>
        <w:t>Обобщенные результаты КС в разрезе сегментов по категориям ЗУ</w:t>
      </w:r>
    </w:p>
    <w:tbl>
      <w:tblPr>
        <w:tblW w:w="9340" w:type="dxa"/>
        <w:tblLook w:val="04A0" w:firstRow="1" w:lastRow="0" w:firstColumn="1" w:lastColumn="0" w:noHBand="0" w:noVBand="1"/>
      </w:tblPr>
      <w:tblGrid>
        <w:gridCol w:w="2031"/>
        <w:gridCol w:w="1392"/>
        <w:gridCol w:w="1958"/>
        <w:gridCol w:w="2085"/>
        <w:gridCol w:w="1874"/>
      </w:tblGrid>
      <w:tr w:rsidR="00116E83" w:rsidRPr="00240ACB" w14:paraId="3B70FD42" w14:textId="77777777" w:rsidTr="002D06B8">
        <w:trPr>
          <w:trHeight w:val="670"/>
          <w:tblHeader/>
        </w:trPr>
        <w:tc>
          <w:tcPr>
            <w:tcW w:w="2085" w:type="dxa"/>
            <w:tcBorders>
              <w:top w:val="single" w:sz="4" w:space="0" w:color="auto"/>
              <w:left w:val="single" w:sz="4" w:space="0" w:color="auto"/>
              <w:bottom w:val="single" w:sz="4" w:space="0" w:color="auto"/>
              <w:right w:val="single" w:sz="4" w:space="0" w:color="auto"/>
            </w:tcBorders>
            <w:shd w:val="clear" w:color="auto" w:fill="auto"/>
            <w:hideMark/>
          </w:tcPr>
          <w:p w14:paraId="113A5D06" w14:textId="77777777" w:rsidR="00116E83" w:rsidRPr="00240ACB" w:rsidRDefault="00116E83" w:rsidP="00116E83">
            <w:pPr>
              <w:suppressAutoHyphens w:val="0"/>
              <w:autoSpaceDN/>
              <w:spacing w:after="0"/>
              <w:jc w:val="center"/>
              <w:textAlignment w:val="auto"/>
              <w:rPr>
                <w:rFonts w:ascii="Times New Roman" w:eastAsia="Times New Roman" w:hAnsi="Times New Roman"/>
                <w:b/>
                <w:bCs/>
                <w:color w:val="000000"/>
                <w:lang w:eastAsia="ru-RU"/>
              </w:rPr>
            </w:pPr>
            <w:r w:rsidRPr="00240ACB">
              <w:rPr>
                <w:rFonts w:ascii="Times New Roman" w:eastAsia="Times New Roman" w:hAnsi="Times New Roman"/>
                <w:b/>
                <w:bCs/>
                <w:color w:val="000000"/>
                <w:lang w:eastAsia="ru-RU"/>
              </w:rPr>
              <w:t>Категория земель</w:t>
            </w:r>
          </w:p>
        </w:tc>
        <w:tc>
          <w:tcPr>
            <w:tcW w:w="1235" w:type="dxa"/>
            <w:tcBorders>
              <w:top w:val="single" w:sz="4" w:space="0" w:color="auto"/>
              <w:left w:val="nil"/>
              <w:bottom w:val="single" w:sz="4" w:space="0" w:color="auto"/>
              <w:right w:val="single" w:sz="4" w:space="0" w:color="auto"/>
            </w:tcBorders>
            <w:shd w:val="clear" w:color="auto" w:fill="auto"/>
            <w:hideMark/>
          </w:tcPr>
          <w:p w14:paraId="070F7910" w14:textId="699B0616" w:rsidR="00116E83" w:rsidRPr="00240ACB" w:rsidRDefault="0037449D" w:rsidP="0037449D">
            <w:pPr>
              <w:suppressAutoHyphens w:val="0"/>
              <w:autoSpaceDN/>
              <w:spacing w:after="0"/>
              <w:jc w:val="center"/>
              <w:textAlignment w:val="auto"/>
              <w:rPr>
                <w:rFonts w:ascii="Times New Roman" w:eastAsia="Times New Roman" w:hAnsi="Times New Roman"/>
                <w:b/>
                <w:bCs/>
                <w:color w:val="000000"/>
                <w:lang w:eastAsia="ru-RU"/>
              </w:rPr>
            </w:pPr>
            <w:r w:rsidRPr="00240ACB">
              <w:rPr>
                <w:rFonts w:ascii="Times New Roman" w:eastAsia="Times New Roman" w:hAnsi="Times New Roman"/>
                <w:b/>
                <w:bCs/>
                <w:color w:val="000000"/>
                <w:lang w:eastAsia="ru-RU"/>
              </w:rPr>
              <w:t>Количество участков</w:t>
            </w:r>
            <w:r w:rsidR="00116E83" w:rsidRPr="00240ACB">
              <w:rPr>
                <w:rFonts w:ascii="Times New Roman" w:eastAsia="Times New Roman" w:hAnsi="Times New Roman"/>
                <w:b/>
                <w:bCs/>
                <w:color w:val="000000"/>
                <w:lang w:eastAsia="ru-RU"/>
              </w:rPr>
              <w:t xml:space="preserve"> </w:t>
            </w:r>
          </w:p>
        </w:tc>
        <w:tc>
          <w:tcPr>
            <w:tcW w:w="2005" w:type="dxa"/>
            <w:tcBorders>
              <w:top w:val="single" w:sz="4" w:space="0" w:color="auto"/>
              <w:left w:val="nil"/>
              <w:bottom w:val="single" w:sz="4" w:space="0" w:color="auto"/>
              <w:right w:val="single" w:sz="4" w:space="0" w:color="auto"/>
            </w:tcBorders>
            <w:shd w:val="clear" w:color="auto" w:fill="auto"/>
            <w:hideMark/>
          </w:tcPr>
          <w:p w14:paraId="77A41208" w14:textId="7825192E" w:rsidR="00116E83" w:rsidRPr="00240ACB" w:rsidRDefault="00116E83" w:rsidP="00116E83">
            <w:pPr>
              <w:suppressAutoHyphens w:val="0"/>
              <w:autoSpaceDN/>
              <w:spacing w:after="0"/>
              <w:jc w:val="center"/>
              <w:textAlignment w:val="auto"/>
              <w:rPr>
                <w:rFonts w:ascii="Times New Roman" w:eastAsia="Times New Roman" w:hAnsi="Times New Roman"/>
                <w:b/>
                <w:bCs/>
                <w:color w:val="000000"/>
                <w:lang w:eastAsia="ru-RU"/>
              </w:rPr>
            </w:pPr>
            <w:r w:rsidRPr="00240ACB">
              <w:rPr>
                <w:rFonts w:ascii="Times New Roman" w:eastAsia="Times New Roman" w:hAnsi="Times New Roman"/>
                <w:b/>
                <w:bCs/>
                <w:color w:val="000000"/>
                <w:lang w:eastAsia="ru-RU"/>
              </w:rPr>
              <w:t>Площадь, кв.</w:t>
            </w:r>
            <w:r w:rsidR="00110BB7" w:rsidRPr="00240ACB">
              <w:rPr>
                <w:rFonts w:ascii="Times New Roman" w:eastAsia="Times New Roman" w:hAnsi="Times New Roman"/>
                <w:b/>
                <w:bCs/>
                <w:color w:val="000000"/>
                <w:lang w:eastAsia="ru-RU"/>
              </w:rPr>
              <w:t xml:space="preserve"> </w:t>
            </w:r>
            <w:r w:rsidRPr="00240ACB">
              <w:rPr>
                <w:rFonts w:ascii="Times New Roman" w:eastAsia="Times New Roman" w:hAnsi="Times New Roman"/>
                <w:b/>
                <w:bCs/>
                <w:color w:val="000000"/>
                <w:lang w:eastAsia="ru-RU"/>
              </w:rPr>
              <w:t>м</w:t>
            </w:r>
          </w:p>
        </w:tc>
        <w:tc>
          <w:tcPr>
            <w:tcW w:w="2120" w:type="dxa"/>
            <w:tcBorders>
              <w:top w:val="single" w:sz="4" w:space="0" w:color="auto"/>
              <w:left w:val="nil"/>
              <w:bottom w:val="single" w:sz="4" w:space="0" w:color="auto"/>
              <w:right w:val="single" w:sz="4" w:space="0" w:color="auto"/>
            </w:tcBorders>
            <w:shd w:val="clear" w:color="auto" w:fill="auto"/>
            <w:hideMark/>
          </w:tcPr>
          <w:p w14:paraId="6C54B816" w14:textId="77777777" w:rsidR="00116E83" w:rsidRPr="00240ACB" w:rsidRDefault="00116E83" w:rsidP="00116E83">
            <w:pPr>
              <w:suppressAutoHyphens w:val="0"/>
              <w:autoSpaceDN/>
              <w:spacing w:after="0"/>
              <w:jc w:val="center"/>
              <w:textAlignment w:val="auto"/>
              <w:rPr>
                <w:rFonts w:ascii="Times New Roman" w:eastAsia="Times New Roman" w:hAnsi="Times New Roman"/>
                <w:b/>
                <w:bCs/>
                <w:color w:val="000000"/>
                <w:lang w:eastAsia="ru-RU"/>
              </w:rPr>
            </w:pPr>
            <w:r w:rsidRPr="00240ACB">
              <w:rPr>
                <w:rFonts w:ascii="Times New Roman" w:eastAsia="Times New Roman" w:hAnsi="Times New Roman"/>
                <w:b/>
                <w:bCs/>
                <w:color w:val="000000"/>
                <w:lang w:eastAsia="ru-RU"/>
              </w:rPr>
              <w:t>Действующая КС, руб.</w:t>
            </w:r>
          </w:p>
        </w:tc>
        <w:tc>
          <w:tcPr>
            <w:tcW w:w="1895" w:type="dxa"/>
            <w:tcBorders>
              <w:top w:val="single" w:sz="4" w:space="0" w:color="auto"/>
              <w:left w:val="nil"/>
              <w:bottom w:val="single" w:sz="4" w:space="0" w:color="auto"/>
              <w:right w:val="single" w:sz="4" w:space="0" w:color="auto"/>
            </w:tcBorders>
            <w:shd w:val="clear" w:color="auto" w:fill="auto"/>
            <w:hideMark/>
          </w:tcPr>
          <w:p w14:paraId="09271583" w14:textId="77777777" w:rsidR="00116E83" w:rsidRPr="00240ACB" w:rsidRDefault="00116E83" w:rsidP="00116E83">
            <w:pPr>
              <w:suppressAutoHyphens w:val="0"/>
              <w:autoSpaceDN/>
              <w:spacing w:after="0"/>
              <w:jc w:val="center"/>
              <w:textAlignment w:val="auto"/>
              <w:rPr>
                <w:rFonts w:ascii="Times New Roman" w:eastAsia="Times New Roman" w:hAnsi="Times New Roman"/>
                <w:b/>
                <w:bCs/>
                <w:color w:val="000000"/>
                <w:lang w:eastAsia="ru-RU"/>
              </w:rPr>
            </w:pPr>
            <w:r w:rsidRPr="00240ACB">
              <w:rPr>
                <w:rFonts w:ascii="Times New Roman" w:eastAsia="Times New Roman" w:hAnsi="Times New Roman"/>
                <w:b/>
                <w:bCs/>
                <w:color w:val="000000"/>
                <w:lang w:eastAsia="ru-RU"/>
              </w:rPr>
              <w:t>Расчетная КС, руб.</w:t>
            </w:r>
          </w:p>
        </w:tc>
      </w:tr>
      <w:tr w:rsidR="00116E83" w:rsidRPr="00240ACB" w14:paraId="2D4702BA" w14:textId="77777777" w:rsidTr="00116E83">
        <w:trPr>
          <w:trHeight w:val="290"/>
        </w:trPr>
        <w:tc>
          <w:tcPr>
            <w:tcW w:w="9340"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78B0AF6E" w14:textId="77777777" w:rsidR="00116E83" w:rsidRPr="00240ACB" w:rsidRDefault="00116E83" w:rsidP="00116E83">
            <w:pPr>
              <w:suppressAutoHyphens w:val="0"/>
              <w:autoSpaceDN/>
              <w:spacing w:after="0"/>
              <w:jc w:val="center"/>
              <w:textAlignment w:val="auto"/>
              <w:rPr>
                <w:rFonts w:ascii="Times New Roman" w:eastAsia="Times New Roman" w:hAnsi="Times New Roman"/>
                <w:b/>
                <w:bCs/>
                <w:i/>
                <w:iCs/>
                <w:color w:val="000000"/>
                <w:lang w:eastAsia="ru-RU"/>
              </w:rPr>
            </w:pPr>
            <w:r w:rsidRPr="00240ACB">
              <w:rPr>
                <w:rFonts w:ascii="Times New Roman" w:eastAsia="Times New Roman" w:hAnsi="Times New Roman"/>
                <w:b/>
                <w:bCs/>
                <w:i/>
                <w:iCs/>
                <w:color w:val="000000"/>
                <w:lang w:eastAsia="ru-RU"/>
              </w:rPr>
              <w:t>1. СЕГМЕНТ «Сельскохозяйственное использование»</w:t>
            </w:r>
          </w:p>
        </w:tc>
      </w:tr>
      <w:tr w:rsidR="00116E83" w:rsidRPr="00240ACB" w14:paraId="14229661" w14:textId="77777777" w:rsidTr="00CE1D1D">
        <w:trPr>
          <w:trHeight w:val="290"/>
        </w:trPr>
        <w:tc>
          <w:tcPr>
            <w:tcW w:w="2085" w:type="dxa"/>
            <w:tcBorders>
              <w:top w:val="nil"/>
              <w:left w:val="single" w:sz="4" w:space="0" w:color="auto"/>
              <w:bottom w:val="single" w:sz="4" w:space="0" w:color="auto"/>
              <w:right w:val="single" w:sz="4" w:space="0" w:color="auto"/>
            </w:tcBorders>
            <w:shd w:val="clear" w:color="auto" w:fill="auto"/>
            <w:vAlign w:val="center"/>
            <w:hideMark/>
          </w:tcPr>
          <w:p w14:paraId="1840657A" w14:textId="77777777" w:rsidR="00116E83" w:rsidRPr="00240ACB" w:rsidRDefault="00116E83" w:rsidP="00116E83">
            <w:pPr>
              <w:suppressAutoHyphens w:val="0"/>
              <w:autoSpaceDN/>
              <w:spacing w:after="0"/>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ЛФ</w:t>
            </w:r>
          </w:p>
        </w:tc>
        <w:tc>
          <w:tcPr>
            <w:tcW w:w="1235" w:type="dxa"/>
            <w:tcBorders>
              <w:top w:val="nil"/>
              <w:left w:val="nil"/>
              <w:bottom w:val="single" w:sz="4" w:space="0" w:color="auto"/>
              <w:right w:val="single" w:sz="4" w:space="0" w:color="auto"/>
            </w:tcBorders>
            <w:shd w:val="clear" w:color="auto" w:fill="auto"/>
            <w:vAlign w:val="center"/>
            <w:hideMark/>
          </w:tcPr>
          <w:p w14:paraId="7981ACDE" w14:textId="77777777" w:rsidR="00116E83" w:rsidRPr="00240ACB" w:rsidRDefault="00116E83" w:rsidP="00116E83">
            <w:pPr>
              <w:suppressAutoHyphens w:val="0"/>
              <w:autoSpaceDN/>
              <w:spacing w:after="0"/>
              <w:ind w:firstLineChars="200" w:firstLine="44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5</w:t>
            </w:r>
          </w:p>
        </w:tc>
        <w:tc>
          <w:tcPr>
            <w:tcW w:w="2005" w:type="dxa"/>
            <w:tcBorders>
              <w:top w:val="nil"/>
              <w:left w:val="nil"/>
              <w:bottom w:val="single" w:sz="4" w:space="0" w:color="auto"/>
              <w:right w:val="single" w:sz="4" w:space="0" w:color="auto"/>
            </w:tcBorders>
            <w:shd w:val="clear" w:color="auto" w:fill="auto"/>
            <w:vAlign w:val="center"/>
            <w:hideMark/>
          </w:tcPr>
          <w:p w14:paraId="7ED1BFA6" w14:textId="77777777" w:rsidR="00116E83" w:rsidRPr="00240ACB" w:rsidRDefault="00116E83" w:rsidP="00116E83">
            <w:pPr>
              <w:suppressAutoHyphens w:val="0"/>
              <w:autoSpaceDN/>
              <w:spacing w:after="0"/>
              <w:ind w:firstLineChars="200" w:firstLine="44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6752962</w:t>
            </w:r>
          </w:p>
        </w:tc>
        <w:tc>
          <w:tcPr>
            <w:tcW w:w="2120" w:type="dxa"/>
            <w:tcBorders>
              <w:top w:val="nil"/>
              <w:left w:val="nil"/>
              <w:bottom w:val="single" w:sz="4" w:space="0" w:color="auto"/>
              <w:right w:val="single" w:sz="4" w:space="0" w:color="auto"/>
            </w:tcBorders>
            <w:shd w:val="clear" w:color="auto" w:fill="auto"/>
            <w:vAlign w:val="center"/>
            <w:hideMark/>
          </w:tcPr>
          <w:p w14:paraId="4FB23F03" w14:textId="77777777" w:rsidR="00116E83" w:rsidRPr="00240ACB" w:rsidRDefault="00116E83" w:rsidP="00116E83">
            <w:pPr>
              <w:suppressAutoHyphens w:val="0"/>
              <w:autoSpaceDN/>
              <w:spacing w:after="0"/>
              <w:ind w:firstLineChars="200" w:firstLine="44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13325547,56</w:t>
            </w:r>
          </w:p>
        </w:tc>
        <w:tc>
          <w:tcPr>
            <w:tcW w:w="1895" w:type="dxa"/>
            <w:tcBorders>
              <w:top w:val="nil"/>
              <w:left w:val="nil"/>
              <w:bottom w:val="single" w:sz="4" w:space="0" w:color="auto"/>
              <w:right w:val="single" w:sz="4" w:space="0" w:color="auto"/>
            </w:tcBorders>
            <w:shd w:val="clear" w:color="auto" w:fill="auto"/>
            <w:vAlign w:val="center"/>
            <w:hideMark/>
          </w:tcPr>
          <w:p w14:paraId="04282BBD" w14:textId="54095B21" w:rsidR="00116E83" w:rsidRPr="00CE1D1D" w:rsidRDefault="00CE1D1D" w:rsidP="00CE1D1D">
            <w:pPr>
              <w:suppressAutoHyphens w:val="0"/>
              <w:autoSpaceDN/>
              <w:spacing w:after="0"/>
              <w:ind w:firstLineChars="200" w:firstLine="440"/>
              <w:jc w:val="right"/>
              <w:textAlignment w:val="auto"/>
              <w:rPr>
                <w:rFonts w:ascii="Times New Roman" w:eastAsia="Times New Roman" w:hAnsi="Times New Roman"/>
                <w:color w:val="000000"/>
                <w:lang w:eastAsia="ru-RU"/>
              </w:rPr>
            </w:pPr>
            <w:r w:rsidRPr="00CE1D1D">
              <w:rPr>
                <w:rFonts w:ascii="Times New Roman" w:eastAsia="Times New Roman" w:hAnsi="Times New Roman"/>
                <w:color w:val="000000"/>
                <w:lang w:eastAsia="ru-RU"/>
              </w:rPr>
              <w:t>7 698</w:t>
            </w:r>
            <w:r w:rsidR="004451F3">
              <w:rPr>
                <w:rFonts w:ascii="Times New Roman" w:eastAsia="Times New Roman" w:hAnsi="Times New Roman"/>
                <w:color w:val="000000"/>
                <w:lang w:eastAsia="ru-RU"/>
              </w:rPr>
              <w:t> </w:t>
            </w:r>
            <w:r w:rsidRPr="00CE1D1D">
              <w:rPr>
                <w:rFonts w:ascii="Times New Roman" w:eastAsia="Times New Roman" w:hAnsi="Times New Roman"/>
                <w:color w:val="000000"/>
                <w:lang w:eastAsia="ru-RU"/>
              </w:rPr>
              <w:t>376</w:t>
            </w:r>
            <w:r w:rsidR="004451F3">
              <w:rPr>
                <w:rFonts w:ascii="Times New Roman" w:eastAsia="Times New Roman" w:hAnsi="Times New Roman"/>
                <w:color w:val="000000"/>
                <w:lang w:eastAsia="ru-RU"/>
              </w:rPr>
              <w:t>,00</w:t>
            </w:r>
          </w:p>
        </w:tc>
      </w:tr>
      <w:tr w:rsidR="00116E83" w:rsidRPr="00240ACB" w14:paraId="4198D13D" w14:textId="77777777" w:rsidTr="00CE1D1D">
        <w:trPr>
          <w:trHeight w:val="290"/>
        </w:trPr>
        <w:tc>
          <w:tcPr>
            <w:tcW w:w="2085" w:type="dxa"/>
            <w:tcBorders>
              <w:top w:val="nil"/>
              <w:left w:val="single" w:sz="4" w:space="0" w:color="auto"/>
              <w:bottom w:val="single" w:sz="4" w:space="0" w:color="auto"/>
              <w:right w:val="single" w:sz="4" w:space="0" w:color="auto"/>
            </w:tcBorders>
            <w:shd w:val="clear" w:color="auto" w:fill="auto"/>
            <w:vAlign w:val="center"/>
            <w:hideMark/>
          </w:tcPr>
          <w:p w14:paraId="0DEFBADE" w14:textId="77777777" w:rsidR="00116E83" w:rsidRPr="00240ACB" w:rsidRDefault="00116E83" w:rsidP="00116E83">
            <w:pPr>
              <w:suppressAutoHyphens w:val="0"/>
              <w:autoSpaceDN/>
              <w:spacing w:after="0"/>
              <w:textAlignment w:val="auto"/>
              <w:rPr>
                <w:rFonts w:ascii="Times New Roman" w:eastAsia="Times New Roman" w:hAnsi="Times New Roman"/>
                <w:b/>
                <w:bCs/>
                <w:color w:val="000000"/>
                <w:lang w:eastAsia="ru-RU"/>
              </w:rPr>
            </w:pPr>
            <w:r w:rsidRPr="00240ACB">
              <w:rPr>
                <w:rFonts w:ascii="Times New Roman" w:eastAsia="Times New Roman" w:hAnsi="Times New Roman"/>
                <w:b/>
                <w:bCs/>
                <w:color w:val="000000"/>
                <w:lang w:eastAsia="ru-RU"/>
              </w:rPr>
              <w:t>Итого по 1 сегменту</w:t>
            </w:r>
          </w:p>
        </w:tc>
        <w:tc>
          <w:tcPr>
            <w:tcW w:w="1235" w:type="dxa"/>
            <w:tcBorders>
              <w:top w:val="nil"/>
              <w:left w:val="nil"/>
              <w:bottom w:val="single" w:sz="4" w:space="0" w:color="auto"/>
              <w:right w:val="single" w:sz="4" w:space="0" w:color="auto"/>
            </w:tcBorders>
            <w:shd w:val="clear" w:color="auto" w:fill="auto"/>
            <w:vAlign w:val="center"/>
            <w:hideMark/>
          </w:tcPr>
          <w:p w14:paraId="40E08FE5" w14:textId="77777777" w:rsidR="00116E83" w:rsidRPr="00240ACB" w:rsidRDefault="00116E83" w:rsidP="00116E83">
            <w:pPr>
              <w:suppressAutoHyphens w:val="0"/>
              <w:autoSpaceDN/>
              <w:spacing w:after="0"/>
              <w:ind w:firstLineChars="200" w:firstLine="442"/>
              <w:jc w:val="right"/>
              <w:textAlignment w:val="auto"/>
              <w:rPr>
                <w:rFonts w:ascii="Times New Roman" w:eastAsia="Times New Roman" w:hAnsi="Times New Roman"/>
                <w:b/>
                <w:bCs/>
                <w:color w:val="000000"/>
                <w:lang w:eastAsia="ru-RU"/>
              </w:rPr>
            </w:pPr>
            <w:r w:rsidRPr="00240ACB">
              <w:rPr>
                <w:rFonts w:ascii="Times New Roman" w:eastAsia="Times New Roman" w:hAnsi="Times New Roman"/>
                <w:b/>
                <w:bCs/>
                <w:color w:val="000000"/>
                <w:lang w:eastAsia="ru-RU"/>
              </w:rPr>
              <w:t>5</w:t>
            </w:r>
          </w:p>
        </w:tc>
        <w:tc>
          <w:tcPr>
            <w:tcW w:w="2005" w:type="dxa"/>
            <w:tcBorders>
              <w:top w:val="nil"/>
              <w:left w:val="nil"/>
              <w:bottom w:val="single" w:sz="4" w:space="0" w:color="auto"/>
              <w:right w:val="single" w:sz="4" w:space="0" w:color="auto"/>
            </w:tcBorders>
            <w:shd w:val="clear" w:color="auto" w:fill="auto"/>
            <w:vAlign w:val="center"/>
            <w:hideMark/>
          </w:tcPr>
          <w:p w14:paraId="01FD1558" w14:textId="77777777" w:rsidR="00116E83" w:rsidRPr="00240ACB" w:rsidRDefault="00116E83" w:rsidP="00116E83">
            <w:pPr>
              <w:suppressAutoHyphens w:val="0"/>
              <w:autoSpaceDN/>
              <w:spacing w:after="0"/>
              <w:ind w:firstLineChars="200" w:firstLine="442"/>
              <w:jc w:val="right"/>
              <w:textAlignment w:val="auto"/>
              <w:rPr>
                <w:rFonts w:ascii="Times New Roman" w:eastAsia="Times New Roman" w:hAnsi="Times New Roman"/>
                <w:b/>
                <w:bCs/>
                <w:color w:val="000000"/>
                <w:lang w:eastAsia="ru-RU"/>
              </w:rPr>
            </w:pPr>
            <w:r w:rsidRPr="00240ACB">
              <w:rPr>
                <w:rFonts w:ascii="Times New Roman" w:eastAsia="Times New Roman" w:hAnsi="Times New Roman"/>
                <w:b/>
                <w:bCs/>
                <w:color w:val="000000"/>
                <w:lang w:eastAsia="ru-RU"/>
              </w:rPr>
              <w:t>6752962</w:t>
            </w:r>
          </w:p>
        </w:tc>
        <w:tc>
          <w:tcPr>
            <w:tcW w:w="2120" w:type="dxa"/>
            <w:tcBorders>
              <w:top w:val="nil"/>
              <w:left w:val="nil"/>
              <w:bottom w:val="single" w:sz="4" w:space="0" w:color="auto"/>
              <w:right w:val="single" w:sz="4" w:space="0" w:color="auto"/>
            </w:tcBorders>
            <w:shd w:val="clear" w:color="auto" w:fill="auto"/>
            <w:vAlign w:val="center"/>
            <w:hideMark/>
          </w:tcPr>
          <w:p w14:paraId="65287994" w14:textId="77777777" w:rsidR="00116E83" w:rsidRPr="00240ACB" w:rsidRDefault="00116E83" w:rsidP="00116E83">
            <w:pPr>
              <w:suppressAutoHyphens w:val="0"/>
              <w:autoSpaceDN/>
              <w:spacing w:after="0"/>
              <w:ind w:firstLineChars="200" w:firstLine="442"/>
              <w:jc w:val="right"/>
              <w:textAlignment w:val="auto"/>
              <w:rPr>
                <w:rFonts w:ascii="Times New Roman" w:eastAsia="Times New Roman" w:hAnsi="Times New Roman"/>
                <w:b/>
                <w:bCs/>
                <w:color w:val="000000"/>
                <w:lang w:eastAsia="ru-RU"/>
              </w:rPr>
            </w:pPr>
            <w:r w:rsidRPr="00240ACB">
              <w:rPr>
                <w:rFonts w:ascii="Times New Roman" w:eastAsia="Times New Roman" w:hAnsi="Times New Roman"/>
                <w:b/>
                <w:bCs/>
                <w:color w:val="000000"/>
                <w:lang w:eastAsia="ru-RU"/>
              </w:rPr>
              <w:t>13325547,56</w:t>
            </w:r>
          </w:p>
        </w:tc>
        <w:tc>
          <w:tcPr>
            <w:tcW w:w="1895" w:type="dxa"/>
            <w:tcBorders>
              <w:top w:val="nil"/>
              <w:left w:val="nil"/>
              <w:bottom w:val="single" w:sz="4" w:space="0" w:color="auto"/>
              <w:right w:val="single" w:sz="4" w:space="0" w:color="auto"/>
            </w:tcBorders>
            <w:shd w:val="clear" w:color="auto" w:fill="auto"/>
            <w:vAlign w:val="center"/>
            <w:hideMark/>
          </w:tcPr>
          <w:p w14:paraId="5CCD0DD7" w14:textId="731FE9D5" w:rsidR="00116E83" w:rsidRPr="00CE1D1D" w:rsidRDefault="00CE1D1D" w:rsidP="00CE1D1D">
            <w:pPr>
              <w:suppressAutoHyphens w:val="0"/>
              <w:autoSpaceDN/>
              <w:spacing w:after="0"/>
              <w:ind w:firstLineChars="200" w:firstLine="442"/>
              <w:jc w:val="right"/>
              <w:textAlignment w:val="auto"/>
              <w:rPr>
                <w:rFonts w:ascii="Times New Roman" w:eastAsia="Times New Roman" w:hAnsi="Times New Roman"/>
                <w:b/>
                <w:bCs/>
                <w:color w:val="000000"/>
                <w:lang w:eastAsia="ru-RU"/>
              </w:rPr>
            </w:pPr>
            <w:r w:rsidRPr="00CE1D1D">
              <w:rPr>
                <w:rFonts w:ascii="Times New Roman" w:eastAsia="Times New Roman" w:hAnsi="Times New Roman"/>
                <w:b/>
                <w:bCs/>
                <w:color w:val="000000"/>
                <w:lang w:eastAsia="ru-RU"/>
              </w:rPr>
              <w:t>7 698</w:t>
            </w:r>
            <w:r w:rsidR="004451F3">
              <w:rPr>
                <w:rFonts w:ascii="Times New Roman" w:eastAsia="Times New Roman" w:hAnsi="Times New Roman"/>
                <w:b/>
                <w:bCs/>
                <w:color w:val="000000"/>
                <w:lang w:eastAsia="ru-RU"/>
              </w:rPr>
              <w:t> </w:t>
            </w:r>
            <w:r w:rsidRPr="00CE1D1D">
              <w:rPr>
                <w:rFonts w:ascii="Times New Roman" w:eastAsia="Times New Roman" w:hAnsi="Times New Roman"/>
                <w:b/>
                <w:bCs/>
                <w:color w:val="000000"/>
                <w:lang w:eastAsia="ru-RU"/>
              </w:rPr>
              <w:t>376</w:t>
            </w:r>
            <w:r w:rsidR="004451F3">
              <w:rPr>
                <w:rFonts w:ascii="Times New Roman" w:eastAsia="Times New Roman" w:hAnsi="Times New Roman"/>
                <w:b/>
                <w:bCs/>
                <w:color w:val="000000"/>
                <w:lang w:eastAsia="ru-RU"/>
              </w:rPr>
              <w:t>,00</w:t>
            </w:r>
          </w:p>
        </w:tc>
      </w:tr>
      <w:tr w:rsidR="00116E83" w:rsidRPr="00240ACB" w14:paraId="78494DB2" w14:textId="77777777" w:rsidTr="00116E83">
        <w:trPr>
          <w:trHeight w:val="290"/>
        </w:trPr>
        <w:tc>
          <w:tcPr>
            <w:tcW w:w="9340"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1E9FECBA" w14:textId="77777777" w:rsidR="00116E83" w:rsidRPr="00240ACB" w:rsidRDefault="00116E83" w:rsidP="00116E83">
            <w:pPr>
              <w:suppressAutoHyphens w:val="0"/>
              <w:autoSpaceDN/>
              <w:spacing w:after="0"/>
              <w:jc w:val="center"/>
              <w:textAlignment w:val="auto"/>
              <w:rPr>
                <w:rFonts w:ascii="Times New Roman" w:eastAsia="Times New Roman" w:hAnsi="Times New Roman"/>
                <w:b/>
                <w:bCs/>
                <w:i/>
                <w:iCs/>
                <w:color w:val="000000"/>
                <w:lang w:eastAsia="ru-RU"/>
              </w:rPr>
            </w:pPr>
            <w:r w:rsidRPr="00240ACB">
              <w:rPr>
                <w:rFonts w:ascii="Times New Roman" w:eastAsia="Times New Roman" w:hAnsi="Times New Roman"/>
                <w:b/>
                <w:bCs/>
                <w:i/>
                <w:iCs/>
                <w:color w:val="000000"/>
                <w:lang w:eastAsia="ru-RU"/>
              </w:rPr>
              <w:t>3. СЕГМЕНТ «Общественное использование»</w:t>
            </w:r>
          </w:p>
        </w:tc>
      </w:tr>
      <w:tr w:rsidR="00116E83" w:rsidRPr="00240ACB" w14:paraId="74FEDD81" w14:textId="77777777" w:rsidTr="00116E83">
        <w:trPr>
          <w:trHeight w:val="290"/>
        </w:trPr>
        <w:tc>
          <w:tcPr>
            <w:tcW w:w="2085" w:type="dxa"/>
            <w:tcBorders>
              <w:top w:val="nil"/>
              <w:left w:val="single" w:sz="4" w:space="0" w:color="auto"/>
              <w:bottom w:val="single" w:sz="4" w:space="0" w:color="auto"/>
              <w:right w:val="single" w:sz="4" w:space="0" w:color="auto"/>
            </w:tcBorders>
            <w:shd w:val="clear" w:color="auto" w:fill="auto"/>
            <w:vAlign w:val="center"/>
            <w:hideMark/>
          </w:tcPr>
          <w:p w14:paraId="2F36935C" w14:textId="77777777" w:rsidR="00116E83" w:rsidRPr="00240ACB" w:rsidRDefault="00116E83" w:rsidP="00116E83">
            <w:pPr>
              <w:suppressAutoHyphens w:val="0"/>
              <w:autoSpaceDN/>
              <w:spacing w:after="0"/>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ЛФ</w:t>
            </w:r>
          </w:p>
        </w:tc>
        <w:tc>
          <w:tcPr>
            <w:tcW w:w="1235" w:type="dxa"/>
            <w:tcBorders>
              <w:top w:val="nil"/>
              <w:left w:val="nil"/>
              <w:bottom w:val="single" w:sz="4" w:space="0" w:color="auto"/>
              <w:right w:val="single" w:sz="4" w:space="0" w:color="auto"/>
            </w:tcBorders>
            <w:shd w:val="clear" w:color="auto" w:fill="auto"/>
            <w:vAlign w:val="center"/>
            <w:hideMark/>
          </w:tcPr>
          <w:p w14:paraId="5BC00743" w14:textId="77777777" w:rsidR="00116E83" w:rsidRPr="00240ACB" w:rsidRDefault="00116E83" w:rsidP="00116E83">
            <w:pPr>
              <w:suppressAutoHyphens w:val="0"/>
              <w:autoSpaceDN/>
              <w:spacing w:after="0"/>
              <w:ind w:firstLineChars="200" w:firstLine="44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5</w:t>
            </w:r>
          </w:p>
        </w:tc>
        <w:tc>
          <w:tcPr>
            <w:tcW w:w="2005" w:type="dxa"/>
            <w:tcBorders>
              <w:top w:val="nil"/>
              <w:left w:val="nil"/>
              <w:bottom w:val="single" w:sz="4" w:space="0" w:color="auto"/>
              <w:right w:val="single" w:sz="4" w:space="0" w:color="auto"/>
            </w:tcBorders>
            <w:shd w:val="clear" w:color="auto" w:fill="auto"/>
            <w:vAlign w:val="center"/>
            <w:hideMark/>
          </w:tcPr>
          <w:p w14:paraId="70E3832F" w14:textId="77777777" w:rsidR="00116E83" w:rsidRPr="00240ACB" w:rsidRDefault="00116E83" w:rsidP="00116E83">
            <w:pPr>
              <w:suppressAutoHyphens w:val="0"/>
              <w:autoSpaceDN/>
              <w:spacing w:after="0"/>
              <w:ind w:firstLineChars="200" w:firstLine="44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91749</w:t>
            </w:r>
          </w:p>
        </w:tc>
        <w:tc>
          <w:tcPr>
            <w:tcW w:w="2120" w:type="dxa"/>
            <w:tcBorders>
              <w:top w:val="nil"/>
              <w:left w:val="nil"/>
              <w:bottom w:val="single" w:sz="4" w:space="0" w:color="auto"/>
              <w:right w:val="single" w:sz="4" w:space="0" w:color="auto"/>
            </w:tcBorders>
            <w:shd w:val="clear" w:color="auto" w:fill="auto"/>
            <w:vAlign w:val="center"/>
            <w:hideMark/>
          </w:tcPr>
          <w:p w14:paraId="632C86DA" w14:textId="77777777" w:rsidR="00116E83" w:rsidRPr="00240ACB" w:rsidRDefault="00116E83" w:rsidP="00116E83">
            <w:pPr>
              <w:suppressAutoHyphens w:val="0"/>
              <w:autoSpaceDN/>
              <w:spacing w:after="0"/>
              <w:ind w:firstLineChars="200" w:firstLine="44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172488,12</w:t>
            </w:r>
          </w:p>
        </w:tc>
        <w:tc>
          <w:tcPr>
            <w:tcW w:w="1895" w:type="dxa"/>
            <w:tcBorders>
              <w:top w:val="nil"/>
              <w:left w:val="nil"/>
              <w:bottom w:val="single" w:sz="4" w:space="0" w:color="auto"/>
              <w:right w:val="single" w:sz="4" w:space="0" w:color="auto"/>
            </w:tcBorders>
            <w:shd w:val="clear" w:color="auto" w:fill="auto"/>
            <w:vAlign w:val="center"/>
            <w:hideMark/>
          </w:tcPr>
          <w:p w14:paraId="3E3E3EE0" w14:textId="2A5A7263" w:rsidR="00116E83" w:rsidRPr="00240ACB" w:rsidRDefault="00116E83" w:rsidP="00116E83">
            <w:pPr>
              <w:suppressAutoHyphens w:val="0"/>
              <w:autoSpaceDN/>
              <w:spacing w:after="0"/>
              <w:ind w:firstLineChars="200" w:firstLine="44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110833</w:t>
            </w:r>
            <w:r w:rsidR="004451F3">
              <w:rPr>
                <w:rFonts w:ascii="Times New Roman" w:eastAsia="Times New Roman" w:hAnsi="Times New Roman"/>
                <w:color w:val="000000"/>
                <w:lang w:eastAsia="ru-RU"/>
              </w:rPr>
              <w:t>,00</w:t>
            </w:r>
          </w:p>
        </w:tc>
      </w:tr>
      <w:tr w:rsidR="00116E83" w:rsidRPr="00240ACB" w14:paraId="79E40590" w14:textId="77777777" w:rsidTr="00116E83">
        <w:trPr>
          <w:trHeight w:val="290"/>
        </w:trPr>
        <w:tc>
          <w:tcPr>
            <w:tcW w:w="2085" w:type="dxa"/>
            <w:tcBorders>
              <w:top w:val="nil"/>
              <w:left w:val="single" w:sz="4" w:space="0" w:color="auto"/>
              <w:bottom w:val="single" w:sz="4" w:space="0" w:color="auto"/>
              <w:right w:val="single" w:sz="4" w:space="0" w:color="auto"/>
            </w:tcBorders>
            <w:shd w:val="clear" w:color="auto" w:fill="auto"/>
            <w:vAlign w:val="center"/>
            <w:hideMark/>
          </w:tcPr>
          <w:p w14:paraId="70849EAA" w14:textId="77777777" w:rsidR="00116E83" w:rsidRPr="00240ACB" w:rsidRDefault="00116E83" w:rsidP="00116E83">
            <w:pPr>
              <w:suppressAutoHyphens w:val="0"/>
              <w:autoSpaceDN/>
              <w:spacing w:after="0"/>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ВФ</w:t>
            </w:r>
          </w:p>
        </w:tc>
        <w:tc>
          <w:tcPr>
            <w:tcW w:w="1235" w:type="dxa"/>
            <w:tcBorders>
              <w:top w:val="nil"/>
              <w:left w:val="nil"/>
              <w:bottom w:val="single" w:sz="4" w:space="0" w:color="auto"/>
              <w:right w:val="single" w:sz="4" w:space="0" w:color="auto"/>
            </w:tcBorders>
            <w:shd w:val="clear" w:color="auto" w:fill="auto"/>
            <w:vAlign w:val="center"/>
            <w:hideMark/>
          </w:tcPr>
          <w:p w14:paraId="2AC7C2E4" w14:textId="77777777" w:rsidR="00116E83" w:rsidRPr="00240ACB" w:rsidRDefault="00116E83" w:rsidP="00116E83">
            <w:pPr>
              <w:suppressAutoHyphens w:val="0"/>
              <w:autoSpaceDN/>
              <w:spacing w:after="0"/>
              <w:ind w:firstLineChars="200" w:firstLine="44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1</w:t>
            </w:r>
          </w:p>
        </w:tc>
        <w:tc>
          <w:tcPr>
            <w:tcW w:w="2005" w:type="dxa"/>
            <w:tcBorders>
              <w:top w:val="nil"/>
              <w:left w:val="nil"/>
              <w:bottom w:val="single" w:sz="4" w:space="0" w:color="auto"/>
              <w:right w:val="single" w:sz="4" w:space="0" w:color="auto"/>
            </w:tcBorders>
            <w:shd w:val="clear" w:color="auto" w:fill="auto"/>
            <w:vAlign w:val="center"/>
            <w:hideMark/>
          </w:tcPr>
          <w:p w14:paraId="4C8C644B" w14:textId="77777777" w:rsidR="00116E83" w:rsidRPr="00240ACB" w:rsidRDefault="00116E83" w:rsidP="00116E83">
            <w:pPr>
              <w:suppressAutoHyphens w:val="0"/>
              <w:autoSpaceDN/>
              <w:spacing w:after="0"/>
              <w:ind w:firstLineChars="200" w:firstLine="44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140050</w:t>
            </w:r>
          </w:p>
        </w:tc>
        <w:tc>
          <w:tcPr>
            <w:tcW w:w="2120" w:type="dxa"/>
            <w:tcBorders>
              <w:top w:val="nil"/>
              <w:left w:val="nil"/>
              <w:bottom w:val="single" w:sz="4" w:space="0" w:color="auto"/>
              <w:right w:val="single" w:sz="4" w:space="0" w:color="auto"/>
            </w:tcBorders>
            <w:shd w:val="clear" w:color="auto" w:fill="auto"/>
            <w:vAlign w:val="center"/>
            <w:hideMark/>
          </w:tcPr>
          <w:p w14:paraId="40F06551" w14:textId="77777777" w:rsidR="00116E83" w:rsidRPr="00240ACB" w:rsidRDefault="00116E83" w:rsidP="00116E83">
            <w:pPr>
              <w:suppressAutoHyphens w:val="0"/>
              <w:autoSpaceDN/>
              <w:spacing w:after="0"/>
              <w:ind w:firstLineChars="200" w:firstLine="44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отсутствует</w:t>
            </w:r>
          </w:p>
        </w:tc>
        <w:tc>
          <w:tcPr>
            <w:tcW w:w="1895" w:type="dxa"/>
            <w:tcBorders>
              <w:top w:val="nil"/>
              <w:left w:val="nil"/>
              <w:bottom w:val="single" w:sz="4" w:space="0" w:color="auto"/>
              <w:right w:val="single" w:sz="4" w:space="0" w:color="auto"/>
            </w:tcBorders>
            <w:shd w:val="clear" w:color="auto" w:fill="auto"/>
            <w:vAlign w:val="center"/>
            <w:hideMark/>
          </w:tcPr>
          <w:p w14:paraId="616BA69F" w14:textId="6AE309EB" w:rsidR="00116E83" w:rsidRPr="00240ACB" w:rsidRDefault="00116E83" w:rsidP="00116E83">
            <w:pPr>
              <w:suppressAutoHyphens w:val="0"/>
              <w:autoSpaceDN/>
              <w:spacing w:after="0"/>
              <w:ind w:firstLineChars="200" w:firstLine="44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96000</w:t>
            </w:r>
            <w:r w:rsidR="004451F3">
              <w:rPr>
                <w:rFonts w:ascii="Times New Roman" w:eastAsia="Times New Roman" w:hAnsi="Times New Roman"/>
                <w:color w:val="000000"/>
                <w:lang w:eastAsia="ru-RU"/>
              </w:rPr>
              <w:t>,00</w:t>
            </w:r>
          </w:p>
        </w:tc>
      </w:tr>
      <w:tr w:rsidR="00116E83" w:rsidRPr="00240ACB" w14:paraId="36EE6633" w14:textId="77777777" w:rsidTr="00116E83">
        <w:trPr>
          <w:trHeight w:val="290"/>
        </w:trPr>
        <w:tc>
          <w:tcPr>
            <w:tcW w:w="2085" w:type="dxa"/>
            <w:tcBorders>
              <w:top w:val="nil"/>
              <w:left w:val="single" w:sz="4" w:space="0" w:color="auto"/>
              <w:bottom w:val="single" w:sz="4" w:space="0" w:color="auto"/>
              <w:right w:val="single" w:sz="4" w:space="0" w:color="auto"/>
            </w:tcBorders>
            <w:shd w:val="clear" w:color="auto" w:fill="auto"/>
            <w:vAlign w:val="center"/>
            <w:hideMark/>
          </w:tcPr>
          <w:p w14:paraId="3BB6636B" w14:textId="3906BD95" w:rsidR="00116E83" w:rsidRPr="00240ACB" w:rsidRDefault="00116E83" w:rsidP="00116E83">
            <w:pPr>
              <w:suppressAutoHyphens w:val="0"/>
              <w:autoSpaceDN/>
              <w:spacing w:after="0"/>
              <w:textAlignment w:val="auto"/>
              <w:rPr>
                <w:rFonts w:ascii="Times New Roman" w:eastAsia="Times New Roman" w:hAnsi="Times New Roman"/>
                <w:b/>
                <w:bCs/>
                <w:color w:val="000000"/>
                <w:lang w:eastAsia="ru-RU"/>
              </w:rPr>
            </w:pPr>
            <w:r w:rsidRPr="00240ACB">
              <w:rPr>
                <w:rFonts w:ascii="Times New Roman" w:eastAsia="Times New Roman" w:hAnsi="Times New Roman"/>
                <w:b/>
                <w:bCs/>
                <w:color w:val="000000"/>
                <w:lang w:eastAsia="ru-RU"/>
              </w:rPr>
              <w:t xml:space="preserve">Итого по 3 </w:t>
            </w:r>
            <w:r w:rsidR="00110BB7" w:rsidRPr="00240ACB">
              <w:rPr>
                <w:rFonts w:ascii="Times New Roman" w:eastAsia="Times New Roman" w:hAnsi="Times New Roman"/>
                <w:b/>
                <w:bCs/>
                <w:color w:val="000000"/>
                <w:lang w:eastAsia="ru-RU"/>
              </w:rPr>
              <w:t xml:space="preserve">сегменту </w:t>
            </w:r>
          </w:p>
        </w:tc>
        <w:tc>
          <w:tcPr>
            <w:tcW w:w="1235" w:type="dxa"/>
            <w:tcBorders>
              <w:top w:val="nil"/>
              <w:left w:val="nil"/>
              <w:bottom w:val="single" w:sz="4" w:space="0" w:color="auto"/>
              <w:right w:val="single" w:sz="4" w:space="0" w:color="auto"/>
            </w:tcBorders>
            <w:shd w:val="clear" w:color="auto" w:fill="auto"/>
            <w:vAlign w:val="center"/>
            <w:hideMark/>
          </w:tcPr>
          <w:p w14:paraId="5F10CE52" w14:textId="77777777" w:rsidR="00116E83" w:rsidRPr="00240ACB" w:rsidRDefault="00116E83" w:rsidP="00116E83">
            <w:pPr>
              <w:suppressAutoHyphens w:val="0"/>
              <w:autoSpaceDN/>
              <w:spacing w:after="0"/>
              <w:ind w:firstLineChars="200" w:firstLine="442"/>
              <w:jc w:val="right"/>
              <w:textAlignment w:val="auto"/>
              <w:rPr>
                <w:rFonts w:ascii="Times New Roman" w:eastAsia="Times New Roman" w:hAnsi="Times New Roman"/>
                <w:b/>
                <w:bCs/>
                <w:color w:val="000000"/>
                <w:lang w:eastAsia="ru-RU"/>
              </w:rPr>
            </w:pPr>
            <w:r w:rsidRPr="00240ACB">
              <w:rPr>
                <w:rFonts w:ascii="Times New Roman" w:eastAsia="Times New Roman" w:hAnsi="Times New Roman"/>
                <w:b/>
                <w:bCs/>
                <w:color w:val="000000"/>
                <w:lang w:eastAsia="ru-RU"/>
              </w:rPr>
              <w:t>6</w:t>
            </w:r>
          </w:p>
        </w:tc>
        <w:tc>
          <w:tcPr>
            <w:tcW w:w="2005" w:type="dxa"/>
            <w:tcBorders>
              <w:top w:val="nil"/>
              <w:left w:val="nil"/>
              <w:bottom w:val="single" w:sz="4" w:space="0" w:color="auto"/>
              <w:right w:val="single" w:sz="4" w:space="0" w:color="auto"/>
            </w:tcBorders>
            <w:shd w:val="clear" w:color="auto" w:fill="auto"/>
            <w:vAlign w:val="center"/>
            <w:hideMark/>
          </w:tcPr>
          <w:p w14:paraId="22C80073" w14:textId="77777777" w:rsidR="00116E83" w:rsidRPr="00240ACB" w:rsidRDefault="00116E83" w:rsidP="00116E83">
            <w:pPr>
              <w:suppressAutoHyphens w:val="0"/>
              <w:autoSpaceDN/>
              <w:spacing w:after="0"/>
              <w:ind w:firstLineChars="200" w:firstLine="442"/>
              <w:jc w:val="right"/>
              <w:textAlignment w:val="auto"/>
              <w:rPr>
                <w:rFonts w:ascii="Times New Roman" w:eastAsia="Times New Roman" w:hAnsi="Times New Roman"/>
                <w:b/>
                <w:bCs/>
                <w:color w:val="000000"/>
                <w:lang w:eastAsia="ru-RU"/>
              </w:rPr>
            </w:pPr>
            <w:r w:rsidRPr="00240ACB">
              <w:rPr>
                <w:rFonts w:ascii="Times New Roman" w:eastAsia="Times New Roman" w:hAnsi="Times New Roman"/>
                <w:b/>
                <w:bCs/>
                <w:color w:val="000000"/>
                <w:lang w:eastAsia="ru-RU"/>
              </w:rPr>
              <w:t>91749</w:t>
            </w:r>
          </w:p>
        </w:tc>
        <w:tc>
          <w:tcPr>
            <w:tcW w:w="2120" w:type="dxa"/>
            <w:tcBorders>
              <w:top w:val="nil"/>
              <w:left w:val="nil"/>
              <w:bottom w:val="single" w:sz="4" w:space="0" w:color="auto"/>
              <w:right w:val="single" w:sz="4" w:space="0" w:color="auto"/>
            </w:tcBorders>
            <w:shd w:val="clear" w:color="auto" w:fill="auto"/>
            <w:vAlign w:val="center"/>
            <w:hideMark/>
          </w:tcPr>
          <w:p w14:paraId="6DC5FB64" w14:textId="77777777" w:rsidR="00116E83" w:rsidRPr="00240ACB" w:rsidRDefault="00116E83" w:rsidP="00116E83">
            <w:pPr>
              <w:suppressAutoHyphens w:val="0"/>
              <w:autoSpaceDN/>
              <w:spacing w:after="0"/>
              <w:ind w:firstLineChars="200" w:firstLine="442"/>
              <w:jc w:val="right"/>
              <w:textAlignment w:val="auto"/>
              <w:rPr>
                <w:rFonts w:ascii="Times New Roman" w:eastAsia="Times New Roman" w:hAnsi="Times New Roman"/>
                <w:b/>
                <w:bCs/>
                <w:color w:val="000000"/>
                <w:lang w:eastAsia="ru-RU"/>
              </w:rPr>
            </w:pPr>
            <w:r w:rsidRPr="00240ACB">
              <w:rPr>
                <w:rFonts w:ascii="Times New Roman" w:eastAsia="Times New Roman" w:hAnsi="Times New Roman"/>
                <w:b/>
                <w:bCs/>
                <w:color w:val="000000"/>
                <w:lang w:eastAsia="ru-RU"/>
              </w:rPr>
              <w:t>172488,12</w:t>
            </w:r>
          </w:p>
        </w:tc>
        <w:tc>
          <w:tcPr>
            <w:tcW w:w="1895" w:type="dxa"/>
            <w:tcBorders>
              <w:top w:val="nil"/>
              <w:left w:val="nil"/>
              <w:bottom w:val="single" w:sz="4" w:space="0" w:color="auto"/>
              <w:right w:val="single" w:sz="4" w:space="0" w:color="auto"/>
            </w:tcBorders>
            <w:shd w:val="clear" w:color="auto" w:fill="auto"/>
            <w:vAlign w:val="center"/>
            <w:hideMark/>
          </w:tcPr>
          <w:p w14:paraId="5F4A0D55" w14:textId="36ABE7A7" w:rsidR="00116E83" w:rsidRPr="00240ACB" w:rsidRDefault="00582CC9" w:rsidP="00116E83">
            <w:pPr>
              <w:suppressAutoHyphens w:val="0"/>
              <w:autoSpaceDN/>
              <w:spacing w:after="0"/>
              <w:ind w:firstLineChars="200" w:firstLine="442"/>
              <w:jc w:val="right"/>
              <w:textAlignment w:val="auto"/>
              <w:rPr>
                <w:rFonts w:ascii="Times New Roman" w:eastAsia="Times New Roman" w:hAnsi="Times New Roman"/>
                <w:b/>
                <w:bCs/>
                <w:color w:val="000000"/>
                <w:lang w:eastAsia="ru-RU"/>
              </w:rPr>
            </w:pPr>
            <w:r w:rsidRPr="00240ACB">
              <w:rPr>
                <w:rFonts w:ascii="Times New Roman" w:eastAsia="Times New Roman" w:hAnsi="Times New Roman"/>
                <w:b/>
                <w:bCs/>
                <w:color w:val="000000"/>
                <w:lang w:eastAsia="ru-RU"/>
              </w:rPr>
              <w:t>206</w:t>
            </w:r>
            <w:r w:rsidR="004451F3">
              <w:rPr>
                <w:rFonts w:ascii="Times New Roman" w:eastAsia="Times New Roman" w:hAnsi="Times New Roman"/>
                <w:b/>
                <w:bCs/>
                <w:color w:val="000000"/>
                <w:lang w:eastAsia="ru-RU"/>
              </w:rPr>
              <w:t> </w:t>
            </w:r>
            <w:r w:rsidRPr="00240ACB">
              <w:rPr>
                <w:rFonts w:ascii="Times New Roman" w:eastAsia="Times New Roman" w:hAnsi="Times New Roman"/>
                <w:b/>
                <w:bCs/>
                <w:color w:val="000000"/>
                <w:lang w:eastAsia="ru-RU"/>
              </w:rPr>
              <w:t>833</w:t>
            </w:r>
            <w:r w:rsidR="004451F3">
              <w:rPr>
                <w:rFonts w:ascii="Times New Roman" w:eastAsia="Times New Roman" w:hAnsi="Times New Roman"/>
                <w:b/>
                <w:bCs/>
                <w:color w:val="000000"/>
                <w:lang w:eastAsia="ru-RU"/>
              </w:rPr>
              <w:t>,00</w:t>
            </w:r>
          </w:p>
        </w:tc>
      </w:tr>
      <w:tr w:rsidR="00116E83" w:rsidRPr="00240ACB" w14:paraId="49328719" w14:textId="77777777" w:rsidTr="00116E83">
        <w:trPr>
          <w:trHeight w:val="290"/>
        </w:trPr>
        <w:tc>
          <w:tcPr>
            <w:tcW w:w="9340"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72D370B7" w14:textId="77777777" w:rsidR="00D31FFD" w:rsidRPr="00240ACB" w:rsidRDefault="00D31FFD" w:rsidP="00116E83">
            <w:pPr>
              <w:suppressAutoHyphens w:val="0"/>
              <w:autoSpaceDN/>
              <w:spacing w:after="0"/>
              <w:jc w:val="center"/>
              <w:textAlignment w:val="auto"/>
              <w:rPr>
                <w:rFonts w:ascii="Times New Roman" w:eastAsia="Times New Roman" w:hAnsi="Times New Roman"/>
                <w:b/>
                <w:bCs/>
                <w:i/>
                <w:iCs/>
                <w:color w:val="000000"/>
                <w:lang w:eastAsia="ru-RU"/>
              </w:rPr>
            </w:pPr>
          </w:p>
          <w:p w14:paraId="3498138B" w14:textId="77777777" w:rsidR="00116E83" w:rsidRPr="00240ACB" w:rsidRDefault="00116E83" w:rsidP="00116E83">
            <w:pPr>
              <w:suppressAutoHyphens w:val="0"/>
              <w:autoSpaceDN/>
              <w:spacing w:after="0"/>
              <w:jc w:val="center"/>
              <w:textAlignment w:val="auto"/>
              <w:rPr>
                <w:rFonts w:ascii="Times New Roman" w:eastAsia="Times New Roman" w:hAnsi="Times New Roman"/>
                <w:b/>
                <w:bCs/>
                <w:i/>
                <w:iCs/>
                <w:color w:val="000000"/>
                <w:lang w:eastAsia="ru-RU"/>
              </w:rPr>
            </w:pPr>
            <w:r w:rsidRPr="00240ACB">
              <w:rPr>
                <w:rFonts w:ascii="Times New Roman" w:eastAsia="Times New Roman" w:hAnsi="Times New Roman"/>
                <w:b/>
                <w:bCs/>
                <w:i/>
                <w:iCs/>
                <w:color w:val="000000"/>
                <w:lang w:eastAsia="ru-RU"/>
              </w:rPr>
              <w:t>5. СЕГМЕНТ «Отдых (рекреация)»</w:t>
            </w:r>
          </w:p>
        </w:tc>
      </w:tr>
      <w:tr w:rsidR="00116E83" w:rsidRPr="00240ACB" w14:paraId="2F63C02B" w14:textId="77777777" w:rsidTr="00116E83">
        <w:trPr>
          <w:trHeight w:val="290"/>
        </w:trPr>
        <w:tc>
          <w:tcPr>
            <w:tcW w:w="2085" w:type="dxa"/>
            <w:tcBorders>
              <w:top w:val="nil"/>
              <w:left w:val="single" w:sz="4" w:space="0" w:color="auto"/>
              <w:bottom w:val="single" w:sz="4" w:space="0" w:color="auto"/>
              <w:right w:val="single" w:sz="4" w:space="0" w:color="auto"/>
            </w:tcBorders>
            <w:shd w:val="clear" w:color="auto" w:fill="auto"/>
            <w:vAlign w:val="center"/>
            <w:hideMark/>
          </w:tcPr>
          <w:p w14:paraId="3275AE7D" w14:textId="77777777" w:rsidR="00116E83" w:rsidRPr="00240ACB" w:rsidRDefault="00116E83" w:rsidP="00116E83">
            <w:pPr>
              <w:suppressAutoHyphens w:val="0"/>
              <w:autoSpaceDN/>
              <w:spacing w:after="0"/>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ЛФ</w:t>
            </w:r>
          </w:p>
        </w:tc>
        <w:tc>
          <w:tcPr>
            <w:tcW w:w="1235" w:type="dxa"/>
            <w:tcBorders>
              <w:top w:val="nil"/>
              <w:left w:val="nil"/>
              <w:bottom w:val="single" w:sz="4" w:space="0" w:color="auto"/>
              <w:right w:val="single" w:sz="4" w:space="0" w:color="auto"/>
            </w:tcBorders>
            <w:shd w:val="clear" w:color="auto" w:fill="auto"/>
            <w:vAlign w:val="center"/>
            <w:hideMark/>
          </w:tcPr>
          <w:p w14:paraId="67B3B42B" w14:textId="77777777" w:rsidR="00116E83" w:rsidRPr="00240ACB" w:rsidRDefault="00116E83" w:rsidP="00116E83">
            <w:pPr>
              <w:suppressAutoHyphens w:val="0"/>
              <w:autoSpaceDN/>
              <w:spacing w:after="0"/>
              <w:ind w:firstLineChars="200" w:firstLine="44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22</w:t>
            </w:r>
          </w:p>
        </w:tc>
        <w:tc>
          <w:tcPr>
            <w:tcW w:w="2005" w:type="dxa"/>
            <w:tcBorders>
              <w:top w:val="nil"/>
              <w:left w:val="nil"/>
              <w:bottom w:val="single" w:sz="4" w:space="0" w:color="auto"/>
              <w:right w:val="single" w:sz="4" w:space="0" w:color="auto"/>
            </w:tcBorders>
            <w:shd w:val="clear" w:color="auto" w:fill="auto"/>
            <w:vAlign w:val="center"/>
            <w:hideMark/>
          </w:tcPr>
          <w:p w14:paraId="7413CFC0" w14:textId="77777777" w:rsidR="00116E83" w:rsidRPr="00240ACB" w:rsidRDefault="00116E83" w:rsidP="00116E83">
            <w:pPr>
              <w:suppressAutoHyphens w:val="0"/>
              <w:autoSpaceDN/>
              <w:spacing w:after="0"/>
              <w:ind w:firstLineChars="200" w:firstLine="44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661762</w:t>
            </w:r>
          </w:p>
        </w:tc>
        <w:tc>
          <w:tcPr>
            <w:tcW w:w="2120" w:type="dxa"/>
            <w:tcBorders>
              <w:top w:val="nil"/>
              <w:left w:val="nil"/>
              <w:bottom w:val="single" w:sz="4" w:space="0" w:color="auto"/>
              <w:right w:val="single" w:sz="4" w:space="0" w:color="auto"/>
            </w:tcBorders>
            <w:shd w:val="clear" w:color="auto" w:fill="auto"/>
            <w:vAlign w:val="center"/>
            <w:hideMark/>
          </w:tcPr>
          <w:p w14:paraId="3715FBCD" w14:textId="77777777" w:rsidR="00116E83" w:rsidRPr="00240ACB" w:rsidRDefault="00116E83" w:rsidP="00116E83">
            <w:pPr>
              <w:suppressAutoHyphens w:val="0"/>
              <w:autoSpaceDN/>
              <w:spacing w:after="0"/>
              <w:ind w:firstLineChars="200" w:firstLine="44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1 244 112,56</w:t>
            </w:r>
          </w:p>
        </w:tc>
        <w:tc>
          <w:tcPr>
            <w:tcW w:w="1895" w:type="dxa"/>
            <w:tcBorders>
              <w:top w:val="nil"/>
              <w:left w:val="nil"/>
              <w:bottom w:val="single" w:sz="4" w:space="0" w:color="auto"/>
              <w:right w:val="single" w:sz="4" w:space="0" w:color="auto"/>
            </w:tcBorders>
            <w:shd w:val="clear" w:color="auto" w:fill="auto"/>
            <w:vAlign w:val="center"/>
            <w:hideMark/>
          </w:tcPr>
          <w:p w14:paraId="6169B579" w14:textId="7BE2B88C" w:rsidR="00116E83" w:rsidRPr="00240ACB" w:rsidRDefault="00116E83" w:rsidP="00116E83">
            <w:pPr>
              <w:suppressAutoHyphens w:val="0"/>
              <w:autoSpaceDN/>
              <w:spacing w:after="0"/>
              <w:ind w:firstLineChars="200" w:firstLine="44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26283749</w:t>
            </w:r>
            <w:r w:rsidR="004451F3">
              <w:rPr>
                <w:rFonts w:ascii="Times New Roman" w:eastAsia="Times New Roman" w:hAnsi="Times New Roman"/>
                <w:color w:val="000000"/>
                <w:lang w:eastAsia="ru-RU"/>
              </w:rPr>
              <w:t>,00</w:t>
            </w:r>
          </w:p>
        </w:tc>
      </w:tr>
      <w:tr w:rsidR="00116E83" w:rsidRPr="00240ACB" w14:paraId="1E97FF1F" w14:textId="77777777" w:rsidTr="00A2646F">
        <w:trPr>
          <w:trHeight w:val="669"/>
        </w:trPr>
        <w:tc>
          <w:tcPr>
            <w:tcW w:w="2085" w:type="dxa"/>
            <w:tcBorders>
              <w:top w:val="nil"/>
              <w:left w:val="single" w:sz="4" w:space="0" w:color="auto"/>
              <w:bottom w:val="single" w:sz="4" w:space="0" w:color="auto"/>
              <w:right w:val="single" w:sz="4" w:space="0" w:color="auto"/>
            </w:tcBorders>
            <w:shd w:val="clear" w:color="auto" w:fill="auto"/>
            <w:vAlign w:val="center"/>
            <w:hideMark/>
          </w:tcPr>
          <w:p w14:paraId="20D009F7" w14:textId="77777777" w:rsidR="00116E83" w:rsidRPr="00240ACB" w:rsidRDefault="00116E83" w:rsidP="00116E83">
            <w:pPr>
              <w:suppressAutoHyphens w:val="0"/>
              <w:autoSpaceDN/>
              <w:spacing w:after="0"/>
              <w:textAlignment w:val="auto"/>
              <w:rPr>
                <w:rFonts w:ascii="Times New Roman" w:eastAsia="Times New Roman" w:hAnsi="Times New Roman"/>
                <w:b/>
                <w:bCs/>
                <w:color w:val="000000"/>
                <w:lang w:eastAsia="ru-RU"/>
              </w:rPr>
            </w:pPr>
            <w:r w:rsidRPr="00240ACB">
              <w:rPr>
                <w:rFonts w:ascii="Times New Roman" w:eastAsia="Times New Roman" w:hAnsi="Times New Roman"/>
                <w:b/>
                <w:bCs/>
                <w:color w:val="000000"/>
                <w:lang w:eastAsia="ru-RU"/>
              </w:rPr>
              <w:t>Итого по 5 сегменту</w:t>
            </w:r>
          </w:p>
        </w:tc>
        <w:tc>
          <w:tcPr>
            <w:tcW w:w="1235" w:type="dxa"/>
            <w:tcBorders>
              <w:top w:val="nil"/>
              <w:left w:val="nil"/>
              <w:bottom w:val="single" w:sz="4" w:space="0" w:color="auto"/>
              <w:right w:val="single" w:sz="4" w:space="0" w:color="auto"/>
            </w:tcBorders>
            <w:shd w:val="clear" w:color="auto" w:fill="auto"/>
            <w:vAlign w:val="center"/>
            <w:hideMark/>
          </w:tcPr>
          <w:p w14:paraId="681B0220" w14:textId="77777777" w:rsidR="00116E83" w:rsidRPr="00240ACB" w:rsidRDefault="00116E83" w:rsidP="00116E83">
            <w:pPr>
              <w:suppressAutoHyphens w:val="0"/>
              <w:autoSpaceDN/>
              <w:spacing w:after="0"/>
              <w:ind w:firstLineChars="200" w:firstLine="442"/>
              <w:jc w:val="right"/>
              <w:textAlignment w:val="auto"/>
              <w:rPr>
                <w:rFonts w:ascii="Times New Roman" w:eastAsia="Times New Roman" w:hAnsi="Times New Roman"/>
                <w:b/>
                <w:bCs/>
                <w:color w:val="000000"/>
                <w:lang w:eastAsia="ru-RU"/>
              </w:rPr>
            </w:pPr>
            <w:r w:rsidRPr="00240ACB">
              <w:rPr>
                <w:rFonts w:ascii="Times New Roman" w:eastAsia="Times New Roman" w:hAnsi="Times New Roman"/>
                <w:b/>
                <w:bCs/>
                <w:color w:val="000000"/>
                <w:lang w:eastAsia="ru-RU"/>
              </w:rPr>
              <w:t> </w:t>
            </w:r>
          </w:p>
        </w:tc>
        <w:tc>
          <w:tcPr>
            <w:tcW w:w="2005" w:type="dxa"/>
            <w:tcBorders>
              <w:top w:val="nil"/>
              <w:left w:val="nil"/>
              <w:bottom w:val="single" w:sz="4" w:space="0" w:color="auto"/>
              <w:right w:val="single" w:sz="4" w:space="0" w:color="auto"/>
            </w:tcBorders>
            <w:shd w:val="clear" w:color="auto" w:fill="auto"/>
            <w:vAlign w:val="center"/>
            <w:hideMark/>
          </w:tcPr>
          <w:p w14:paraId="6F2D64B5" w14:textId="77777777" w:rsidR="00116E83" w:rsidRPr="00240ACB" w:rsidRDefault="00116E83" w:rsidP="00116E83">
            <w:pPr>
              <w:suppressAutoHyphens w:val="0"/>
              <w:autoSpaceDN/>
              <w:spacing w:after="0"/>
              <w:ind w:firstLineChars="200" w:firstLine="442"/>
              <w:jc w:val="right"/>
              <w:textAlignment w:val="auto"/>
              <w:rPr>
                <w:rFonts w:ascii="Times New Roman" w:eastAsia="Times New Roman" w:hAnsi="Times New Roman"/>
                <w:b/>
                <w:bCs/>
                <w:color w:val="000000"/>
                <w:lang w:eastAsia="ru-RU"/>
              </w:rPr>
            </w:pPr>
            <w:r w:rsidRPr="00240ACB">
              <w:rPr>
                <w:rFonts w:ascii="Times New Roman" w:eastAsia="Times New Roman" w:hAnsi="Times New Roman"/>
                <w:b/>
                <w:bCs/>
                <w:color w:val="000000"/>
                <w:lang w:eastAsia="ru-RU"/>
              </w:rPr>
              <w:t>661762</w:t>
            </w:r>
          </w:p>
        </w:tc>
        <w:tc>
          <w:tcPr>
            <w:tcW w:w="2120" w:type="dxa"/>
            <w:tcBorders>
              <w:top w:val="nil"/>
              <w:left w:val="nil"/>
              <w:bottom w:val="single" w:sz="4" w:space="0" w:color="auto"/>
              <w:right w:val="single" w:sz="4" w:space="0" w:color="auto"/>
            </w:tcBorders>
            <w:shd w:val="clear" w:color="auto" w:fill="auto"/>
            <w:vAlign w:val="center"/>
            <w:hideMark/>
          </w:tcPr>
          <w:p w14:paraId="3B7D60DA" w14:textId="77777777" w:rsidR="00116E83" w:rsidRPr="00240ACB" w:rsidRDefault="00116E83" w:rsidP="00116E83">
            <w:pPr>
              <w:suppressAutoHyphens w:val="0"/>
              <w:autoSpaceDN/>
              <w:spacing w:after="0"/>
              <w:ind w:firstLineChars="200" w:firstLine="442"/>
              <w:jc w:val="right"/>
              <w:textAlignment w:val="auto"/>
              <w:rPr>
                <w:rFonts w:ascii="Times New Roman" w:eastAsia="Times New Roman" w:hAnsi="Times New Roman"/>
                <w:b/>
                <w:bCs/>
                <w:color w:val="000000"/>
                <w:lang w:eastAsia="ru-RU"/>
              </w:rPr>
            </w:pPr>
            <w:r w:rsidRPr="00240ACB">
              <w:rPr>
                <w:rFonts w:ascii="Times New Roman" w:eastAsia="Times New Roman" w:hAnsi="Times New Roman"/>
                <w:b/>
                <w:bCs/>
                <w:color w:val="000000"/>
                <w:lang w:eastAsia="ru-RU"/>
              </w:rPr>
              <w:t>1 244 112,56</w:t>
            </w:r>
          </w:p>
        </w:tc>
        <w:tc>
          <w:tcPr>
            <w:tcW w:w="1895" w:type="dxa"/>
            <w:tcBorders>
              <w:top w:val="nil"/>
              <w:left w:val="nil"/>
              <w:bottom w:val="single" w:sz="4" w:space="0" w:color="auto"/>
              <w:right w:val="single" w:sz="4" w:space="0" w:color="auto"/>
            </w:tcBorders>
            <w:shd w:val="clear" w:color="auto" w:fill="auto"/>
            <w:vAlign w:val="center"/>
            <w:hideMark/>
          </w:tcPr>
          <w:p w14:paraId="53F950A7" w14:textId="43CECC9E" w:rsidR="00116E83" w:rsidRPr="00240ACB" w:rsidRDefault="00116E83" w:rsidP="00116E83">
            <w:pPr>
              <w:suppressAutoHyphens w:val="0"/>
              <w:autoSpaceDN/>
              <w:spacing w:after="0"/>
              <w:ind w:firstLineChars="200" w:firstLine="442"/>
              <w:jc w:val="right"/>
              <w:textAlignment w:val="auto"/>
              <w:rPr>
                <w:rFonts w:ascii="Times New Roman" w:eastAsia="Times New Roman" w:hAnsi="Times New Roman"/>
                <w:b/>
                <w:bCs/>
                <w:color w:val="000000"/>
                <w:lang w:eastAsia="ru-RU"/>
              </w:rPr>
            </w:pPr>
            <w:r w:rsidRPr="00240ACB">
              <w:rPr>
                <w:rFonts w:ascii="Times New Roman" w:eastAsia="Times New Roman" w:hAnsi="Times New Roman"/>
                <w:b/>
                <w:bCs/>
                <w:color w:val="000000"/>
                <w:lang w:eastAsia="ru-RU"/>
              </w:rPr>
              <w:t>26283749</w:t>
            </w:r>
            <w:r w:rsidR="004451F3">
              <w:rPr>
                <w:rFonts w:ascii="Times New Roman" w:eastAsia="Times New Roman" w:hAnsi="Times New Roman"/>
                <w:b/>
                <w:bCs/>
                <w:color w:val="000000"/>
                <w:lang w:eastAsia="ru-RU"/>
              </w:rPr>
              <w:t>,00</w:t>
            </w:r>
          </w:p>
        </w:tc>
      </w:tr>
      <w:tr w:rsidR="00116E83" w:rsidRPr="00240ACB" w14:paraId="025105A1" w14:textId="77777777" w:rsidTr="00116E83">
        <w:trPr>
          <w:trHeight w:val="290"/>
        </w:trPr>
        <w:tc>
          <w:tcPr>
            <w:tcW w:w="9340"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482303AE" w14:textId="77777777" w:rsidR="00116E83" w:rsidRPr="00240ACB" w:rsidRDefault="00116E83" w:rsidP="00116E83">
            <w:pPr>
              <w:suppressAutoHyphens w:val="0"/>
              <w:autoSpaceDN/>
              <w:spacing w:after="0"/>
              <w:jc w:val="center"/>
              <w:textAlignment w:val="auto"/>
              <w:rPr>
                <w:rFonts w:ascii="Times New Roman" w:eastAsia="Times New Roman" w:hAnsi="Times New Roman"/>
                <w:b/>
                <w:bCs/>
                <w:i/>
                <w:iCs/>
                <w:color w:val="000000"/>
                <w:lang w:eastAsia="ru-RU"/>
              </w:rPr>
            </w:pPr>
            <w:r w:rsidRPr="00240ACB">
              <w:rPr>
                <w:rFonts w:ascii="Times New Roman" w:eastAsia="Times New Roman" w:hAnsi="Times New Roman"/>
                <w:b/>
                <w:bCs/>
                <w:i/>
                <w:iCs/>
                <w:color w:val="000000"/>
                <w:lang w:eastAsia="ru-RU"/>
              </w:rPr>
              <w:t>6. СЕГМЕНТ «Производственная деятельность»</w:t>
            </w:r>
          </w:p>
        </w:tc>
      </w:tr>
      <w:tr w:rsidR="00116E83" w:rsidRPr="00240ACB" w14:paraId="404C3F49" w14:textId="77777777" w:rsidTr="00116E83">
        <w:trPr>
          <w:trHeight w:val="290"/>
        </w:trPr>
        <w:tc>
          <w:tcPr>
            <w:tcW w:w="2085" w:type="dxa"/>
            <w:tcBorders>
              <w:top w:val="nil"/>
              <w:left w:val="single" w:sz="4" w:space="0" w:color="auto"/>
              <w:bottom w:val="single" w:sz="4" w:space="0" w:color="auto"/>
              <w:right w:val="single" w:sz="4" w:space="0" w:color="auto"/>
            </w:tcBorders>
            <w:shd w:val="clear" w:color="auto" w:fill="auto"/>
            <w:vAlign w:val="center"/>
            <w:hideMark/>
          </w:tcPr>
          <w:p w14:paraId="795195AD" w14:textId="77777777" w:rsidR="00116E83" w:rsidRPr="00240ACB" w:rsidRDefault="00116E83" w:rsidP="00116E83">
            <w:pPr>
              <w:suppressAutoHyphens w:val="0"/>
              <w:autoSpaceDN/>
              <w:spacing w:after="0"/>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ЛФ</w:t>
            </w:r>
          </w:p>
        </w:tc>
        <w:tc>
          <w:tcPr>
            <w:tcW w:w="1235" w:type="dxa"/>
            <w:tcBorders>
              <w:top w:val="nil"/>
              <w:left w:val="nil"/>
              <w:bottom w:val="single" w:sz="4" w:space="0" w:color="auto"/>
              <w:right w:val="single" w:sz="4" w:space="0" w:color="auto"/>
            </w:tcBorders>
            <w:shd w:val="clear" w:color="auto" w:fill="auto"/>
            <w:vAlign w:val="center"/>
            <w:hideMark/>
          </w:tcPr>
          <w:p w14:paraId="49E803C9" w14:textId="77777777" w:rsidR="00116E83" w:rsidRPr="00240ACB" w:rsidRDefault="00116E83" w:rsidP="00116E83">
            <w:pPr>
              <w:suppressAutoHyphens w:val="0"/>
              <w:autoSpaceDN/>
              <w:spacing w:after="0"/>
              <w:ind w:firstLineChars="200" w:firstLine="44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11</w:t>
            </w:r>
          </w:p>
        </w:tc>
        <w:tc>
          <w:tcPr>
            <w:tcW w:w="2005" w:type="dxa"/>
            <w:tcBorders>
              <w:top w:val="nil"/>
              <w:left w:val="nil"/>
              <w:bottom w:val="single" w:sz="4" w:space="0" w:color="auto"/>
              <w:right w:val="single" w:sz="4" w:space="0" w:color="auto"/>
            </w:tcBorders>
            <w:shd w:val="clear" w:color="auto" w:fill="auto"/>
            <w:vAlign w:val="center"/>
            <w:hideMark/>
          </w:tcPr>
          <w:p w14:paraId="64E62330" w14:textId="77777777" w:rsidR="00116E83" w:rsidRPr="00240ACB" w:rsidRDefault="00116E83" w:rsidP="00116E83">
            <w:pPr>
              <w:suppressAutoHyphens w:val="0"/>
              <w:autoSpaceDN/>
              <w:spacing w:after="0"/>
              <w:ind w:firstLineChars="200" w:firstLine="44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855961</w:t>
            </w:r>
          </w:p>
        </w:tc>
        <w:tc>
          <w:tcPr>
            <w:tcW w:w="2120" w:type="dxa"/>
            <w:tcBorders>
              <w:top w:val="nil"/>
              <w:left w:val="nil"/>
              <w:bottom w:val="single" w:sz="4" w:space="0" w:color="auto"/>
              <w:right w:val="single" w:sz="4" w:space="0" w:color="auto"/>
            </w:tcBorders>
            <w:shd w:val="clear" w:color="auto" w:fill="auto"/>
            <w:vAlign w:val="center"/>
            <w:hideMark/>
          </w:tcPr>
          <w:p w14:paraId="6BE0DB3A" w14:textId="77777777" w:rsidR="00116E83" w:rsidRPr="00240ACB" w:rsidRDefault="00116E83" w:rsidP="00116E83">
            <w:pPr>
              <w:suppressAutoHyphens w:val="0"/>
              <w:autoSpaceDN/>
              <w:spacing w:after="0"/>
              <w:ind w:firstLineChars="200" w:firstLine="44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1578863,37</w:t>
            </w:r>
          </w:p>
        </w:tc>
        <w:tc>
          <w:tcPr>
            <w:tcW w:w="1895" w:type="dxa"/>
            <w:tcBorders>
              <w:top w:val="nil"/>
              <w:left w:val="nil"/>
              <w:bottom w:val="single" w:sz="4" w:space="0" w:color="auto"/>
              <w:right w:val="single" w:sz="4" w:space="0" w:color="auto"/>
            </w:tcBorders>
            <w:shd w:val="clear" w:color="auto" w:fill="auto"/>
            <w:vAlign w:val="center"/>
            <w:hideMark/>
          </w:tcPr>
          <w:p w14:paraId="2C472467" w14:textId="2DEAD49F" w:rsidR="00116E83" w:rsidRPr="00240ACB" w:rsidRDefault="008A54A0" w:rsidP="0037449D">
            <w:pPr>
              <w:suppressAutoHyphens w:val="0"/>
              <w:autoSpaceDN/>
              <w:spacing w:after="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15253152,86</w:t>
            </w:r>
          </w:p>
        </w:tc>
      </w:tr>
      <w:tr w:rsidR="00116E83" w:rsidRPr="00240ACB" w14:paraId="39EB860F" w14:textId="77777777" w:rsidTr="00116E83">
        <w:trPr>
          <w:trHeight w:val="290"/>
        </w:trPr>
        <w:tc>
          <w:tcPr>
            <w:tcW w:w="2085" w:type="dxa"/>
            <w:tcBorders>
              <w:top w:val="nil"/>
              <w:left w:val="single" w:sz="4" w:space="0" w:color="auto"/>
              <w:bottom w:val="single" w:sz="4" w:space="0" w:color="auto"/>
              <w:right w:val="single" w:sz="4" w:space="0" w:color="auto"/>
            </w:tcBorders>
            <w:shd w:val="clear" w:color="auto" w:fill="auto"/>
            <w:vAlign w:val="center"/>
            <w:hideMark/>
          </w:tcPr>
          <w:p w14:paraId="4824B261" w14:textId="77777777" w:rsidR="00116E83" w:rsidRPr="00240ACB" w:rsidRDefault="00116E83" w:rsidP="00116E83">
            <w:pPr>
              <w:suppressAutoHyphens w:val="0"/>
              <w:autoSpaceDN/>
              <w:spacing w:after="0"/>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ВФ</w:t>
            </w:r>
          </w:p>
        </w:tc>
        <w:tc>
          <w:tcPr>
            <w:tcW w:w="1235" w:type="dxa"/>
            <w:tcBorders>
              <w:top w:val="nil"/>
              <w:left w:val="nil"/>
              <w:bottom w:val="single" w:sz="4" w:space="0" w:color="auto"/>
              <w:right w:val="single" w:sz="4" w:space="0" w:color="auto"/>
            </w:tcBorders>
            <w:shd w:val="clear" w:color="auto" w:fill="auto"/>
            <w:vAlign w:val="center"/>
            <w:hideMark/>
          </w:tcPr>
          <w:p w14:paraId="42DC0B6E" w14:textId="77777777" w:rsidR="00116E83" w:rsidRPr="00240ACB" w:rsidRDefault="00116E83" w:rsidP="00116E83">
            <w:pPr>
              <w:suppressAutoHyphens w:val="0"/>
              <w:autoSpaceDN/>
              <w:spacing w:after="0"/>
              <w:ind w:firstLineChars="200" w:firstLine="44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47</w:t>
            </w:r>
          </w:p>
        </w:tc>
        <w:tc>
          <w:tcPr>
            <w:tcW w:w="2005" w:type="dxa"/>
            <w:tcBorders>
              <w:top w:val="nil"/>
              <w:left w:val="nil"/>
              <w:bottom w:val="single" w:sz="4" w:space="0" w:color="auto"/>
              <w:right w:val="single" w:sz="4" w:space="0" w:color="auto"/>
            </w:tcBorders>
            <w:shd w:val="clear" w:color="auto" w:fill="auto"/>
            <w:vAlign w:val="center"/>
            <w:hideMark/>
          </w:tcPr>
          <w:p w14:paraId="0EAF4CC9" w14:textId="77777777" w:rsidR="00116E83" w:rsidRPr="00240ACB" w:rsidRDefault="00116E83" w:rsidP="00116E83">
            <w:pPr>
              <w:suppressAutoHyphens w:val="0"/>
              <w:autoSpaceDN/>
              <w:spacing w:after="0"/>
              <w:ind w:firstLineChars="200" w:firstLine="44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529032</w:t>
            </w:r>
          </w:p>
        </w:tc>
        <w:tc>
          <w:tcPr>
            <w:tcW w:w="2120" w:type="dxa"/>
            <w:tcBorders>
              <w:top w:val="nil"/>
              <w:left w:val="nil"/>
              <w:bottom w:val="single" w:sz="4" w:space="0" w:color="auto"/>
              <w:right w:val="single" w:sz="4" w:space="0" w:color="auto"/>
            </w:tcBorders>
            <w:shd w:val="clear" w:color="auto" w:fill="auto"/>
            <w:vAlign w:val="center"/>
            <w:hideMark/>
          </w:tcPr>
          <w:p w14:paraId="76217BFB" w14:textId="32D9969D" w:rsidR="00116E83" w:rsidRPr="00240ACB" w:rsidRDefault="008A54A0" w:rsidP="00116E83">
            <w:pPr>
              <w:suppressAutoHyphens w:val="0"/>
              <w:autoSpaceDN/>
              <w:spacing w:after="0"/>
              <w:ind w:firstLineChars="200" w:firstLine="44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10777094,4</w:t>
            </w:r>
            <w:r w:rsidR="00116E83" w:rsidRPr="00240ACB">
              <w:rPr>
                <w:rFonts w:ascii="Times New Roman" w:eastAsia="Times New Roman" w:hAnsi="Times New Roman"/>
                <w:color w:val="000000"/>
                <w:lang w:eastAsia="ru-RU"/>
              </w:rPr>
              <w:t>8</w:t>
            </w:r>
          </w:p>
        </w:tc>
        <w:tc>
          <w:tcPr>
            <w:tcW w:w="1895" w:type="dxa"/>
            <w:tcBorders>
              <w:top w:val="nil"/>
              <w:left w:val="nil"/>
              <w:bottom w:val="single" w:sz="4" w:space="0" w:color="auto"/>
              <w:right w:val="single" w:sz="4" w:space="0" w:color="auto"/>
            </w:tcBorders>
            <w:shd w:val="clear" w:color="auto" w:fill="auto"/>
            <w:vAlign w:val="center"/>
            <w:hideMark/>
          </w:tcPr>
          <w:p w14:paraId="7D9E3887" w14:textId="232A2135" w:rsidR="00116E83" w:rsidRPr="00240ACB" w:rsidRDefault="008A54A0" w:rsidP="0037449D">
            <w:pPr>
              <w:suppressAutoHyphens w:val="0"/>
              <w:autoSpaceDN/>
              <w:spacing w:after="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21845126,6</w:t>
            </w:r>
            <w:r w:rsidR="004451F3">
              <w:rPr>
                <w:rFonts w:ascii="Times New Roman" w:eastAsia="Times New Roman" w:hAnsi="Times New Roman"/>
                <w:color w:val="000000"/>
                <w:lang w:eastAsia="ru-RU"/>
              </w:rPr>
              <w:t>0</w:t>
            </w:r>
          </w:p>
        </w:tc>
      </w:tr>
      <w:tr w:rsidR="00116E83" w:rsidRPr="00240ACB" w14:paraId="1CCA194A" w14:textId="77777777" w:rsidTr="00116E83">
        <w:trPr>
          <w:trHeight w:val="290"/>
        </w:trPr>
        <w:tc>
          <w:tcPr>
            <w:tcW w:w="2085" w:type="dxa"/>
            <w:tcBorders>
              <w:top w:val="nil"/>
              <w:left w:val="single" w:sz="4" w:space="0" w:color="auto"/>
              <w:bottom w:val="single" w:sz="4" w:space="0" w:color="auto"/>
              <w:right w:val="single" w:sz="4" w:space="0" w:color="auto"/>
            </w:tcBorders>
            <w:shd w:val="clear" w:color="auto" w:fill="auto"/>
            <w:vAlign w:val="center"/>
            <w:hideMark/>
          </w:tcPr>
          <w:p w14:paraId="1B82C066" w14:textId="77777777" w:rsidR="00116E83" w:rsidRPr="00240ACB" w:rsidRDefault="00116E83" w:rsidP="00116E83">
            <w:pPr>
              <w:suppressAutoHyphens w:val="0"/>
              <w:autoSpaceDN/>
              <w:spacing w:after="0"/>
              <w:textAlignment w:val="auto"/>
              <w:rPr>
                <w:rFonts w:ascii="Times New Roman" w:eastAsia="Times New Roman" w:hAnsi="Times New Roman"/>
                <w:b/>
                <w:bCs/>
                <w:color w:val="000000"/>
                <w:lang w:eastAsia="ru-RU"/>
              </w:rPr>
            </w:pPr>
            <w:r w:rsidRPr="00240ACB">
              <w:rPr>
                <w:rFonts w:ascii="Times New Roman" w:eastAsia="Times New Roman" w:hAnsi="Times New Roman"/>
                <w:b/>
                <w:bCs/>
                <w:color w:val="000000"/>
                <w:lang w:eastAsia="ru-RU"/>
              </w:rPr>
              <w:t>Итого по 6 сегменту</w:t>
            </w:r>
          </w:p>
        </w:tc>
        <w:tc>
          <w:tcPr>
            <w:tcW w:w="1235" w:type="dxa"/>
            <w:tcBorders>
              <w:top w:val="nil"/>
              <w:left w:val="nil"/>
              <w:bottom w:val="single" w:sz="4" w:space="0" w:color="auto"/>
              <w:right w:val="single" w:sz="4" w:space="0" w:color="auto"/>
            </w:tcBorders>
            <w:shd w:val="clear" w:color="auto" w:fill="auto"/>
            <w:vAlign w:val="center"/>
            <w:hideMark/>
          </w:tcPr>
          <w:p w14:paraId="021BBF75" w14:textId="77777777" w:rsidR="00116E83" w:rsidRPr="00240ACB" w:rsidRDefault="00116E83" w:rsidP="00116E83">
            <w:pPr>
              <w:suppressAutoHyphens w:val="0"/>
              <w:autoSpaceDN/>
              <w:spacing w:after="0"/>
              <w:ind w:firstLineChars="200" w:firstLine="442"/>
              <w:jc w:val="right"/>
              <w:textAlignment w:val="auto"/>
              <w:rPr>
                <w:rFonts w:ascii="Times New Roman" w:eastAsia="Times New Roman" w:hAnsi="Times New Roman"/>
                <w:b/>
                <w:bCs/>
                <w:color w:val="000000"/>
                <w:lang w:eastAsia="ru-RU"/>
              </w:rPr>
            </w:pPr>
            <w:r w:rsidRPr="00240ACB">
              <w:rPr>
                <w:rFonts w:ascii="Times New Roman" w:eastAsia="Times New Roman" w:hAnsi="Times New Roman"/>
                <w:b/>
                <w:bCs/>
                <w:color w:val="000000"/>
                <w:lang w:eastAsia="ru-RU"/>
              </w:rPr>
              <w:t>58</w:t>
            </w:r>
          </w:p>
        </w:tc>
        <w:tc>
          <w:tcPr>
            <w:tcW w:w="2005" w:type="dxa"/>
            <w:tcBorders>
              <w:top w:val="nil"/>
              <w:left w:val="nil"/>
              <w:bottom w:val="single" w:sz="4" w:space="0" w:color="auto"/>
              <w:right w:val="single" w:sz="4" w:space="0" w:color="auto"/>
            </w:tcBorders>
            <w:shd w:val="clear" w:color="auto" w:fill="auto"/>
            <w:vAlign w:val="center"/>
            <w:hideMark/>
          </w:tcPr>
          <w:p w14:paraId="7D8C9A08" w14:textId="77777777" w:rsidR="00116E83" w:rsidRPr="00240ACB" w:rsidRDefault="00116E83" w:rsidP="00116E83">
            <w:pPr>
              <w:suppressAutoHyphens w:val="0"/>
              <w:autoSpaceDN/>
              <w:spacing w:after="0"/>
              <w:ind w:firstLineChars="200" w:firstLine="442"/>
              <w:jc w:val="right"/>
              <w:textAlignment w:val="auto"/>
              <w:rPr>
                <w:rFonts w:ascii="Times New Roman" w:eastAsia="Times New Roman" w:hAnsi="Times New Roman"/>
                <w:b/>
                <w:bCs/>
                <w:color w:val="000000"/>
                <w:lang w:eastAsia="ru-RU"/>
              </w:rPr>
            </w:pPr>
            <w:r w:rsidRPr="00240ACB">
              <w:rPr>
                <w:rFonts w:ascii="Times New Roman" w:eastAsia="Times New Roman" w:hAnsi="Times New Roman"/>
                <w:b/>
                <w:bCs/>
                <w:color w:val="000000"/>
                <w:lang w:eastAsia="ru-RU"/>
              </w:rPr>
              <w:t>1384993</w:t>
            </w:r>
          </w:p>
        </w:tc>
        <w:tc>
          <w:tcPr>
            <w:tcW w:w="2120" w:type="dxa"/>
            <w:tcBorders>
              <w:top w:val="nil"/>
              <w:left w:val="nil"/>
              <w:bottom w:val="single" w:sz="4" w:space="0" w:color="auto"/>
              <w:right w:val="single" w:sz="4" w:space="0" w:color="auto"/>
            </w:tcBorders>
            <w:shd w:val="clear" w:color="auto" w:fill="auto"/>
            <w:vAlign w:val="center"/>
            <w:hideMark/>
          </w:tcPr>
          <w:p w14:paraId="15FE1D65" w14:textId="37CC7CB1" w:rsidR="00116E83" w:rsidRPr="00240ACB" w:rsidRDefault="008A54A0" w:rsidP="00116E83">
            <w:pPr>
              <w:suppressAutoHyphens w:val="0"/>
              <w:autoSpaceDN/>
              <w:spacing w:after="0"/>
              <w:ind w:firstLineChars="200" w:firstLine="442"/>
              <w:jc w:val="right"/>
              <w:textAlignment w:val="auto"/>
              <w:rPr>
                <w:rFonts w:ascii="Times New Roman" w:eastAsia="Times New Roman" w:hAnsi="Times New Roman"/>
                <w:b/>
                <w:bCs/>
                <w:color w:val="000000"/>
                <w:lang w:eastAsia="ru-RU"/>
              </w:rPr>
            </w:pPr>
            <w:r w:rsidRPr="00240ACB">
              <w:rPr>
                <w:rFonts w:ascii="Times New Roman" w:eastAsia="Times New Roman" w:hAnsi="Times New Roman"/>
                <w:b/>
                <w:bCs/>
                <w:color w:val="000000"/>
                <w:lang w:eastAsia="ru-RU"/>
              </w:rPr>
              <w:t>12355957,8</w:t>
            </w:r>
            <w:r w:rsidR="00116E83" w:rsidRPr="00240ACB">
              <w:rPr>
                <w:rFonts w:ascii="Times New Roman" w:eastAsia="Times New Roman" w:hAnsi="Times New Roman"/>
                <w:b/>
                <w:bCs/>
                <w:color w:val="000000"/>
                <w:lang w:eastAsia="ru-RU"/>
              </w:rPr>
              <w:t>5</w:t>
            </w:r>
          </w:p>
        </w:tc>
        <w:tc>
          <w:tcPr>
            <w:tcW w:w="1895" w:type="dxa"/>
            <w:tcBorders>
              <w:top w:val="nil"/>
              <w:left w:val="nil"/>
              <w:bottom w:val="single" w:sz="4" w:space="0" w:color="auto"/>
              <w:right w:val="single" w:sz="4" w:space="0" w:color="auto"/>
            </w:tcBorders>
            <w:shd w:val="clear" w:color="auto" w:fill="auto"/>
            <w:vAlign w:val="center"/>
            <w:hideMark/>
          </w:tcPr>
          <w:p w14:paraId="50BA793E" w14:textId="1D09C39F" w:rsidR="00116E83" w:rsidRPr="00240ACB" w:rsidRDefault="008A54A0" w:rsidP="0037449D">
            <w:pPr>
              <w:suppressAutoHyphens w:val="0"/>
              <w:autoSpaceDN/>
              <w:spacing w:after="0"/>
              <w:jc w:val="right"/>
              <w:textAlignment w:val="auto"/>
              <w:rPr>
                <w:rFonts w:ascii="Times New Roman" w:eastAsia="Times New Roman" w:hAnsi="Times New Roman"/>
                <w:b/>
                <w:bCs/>
                <w:color w:val="000000"/>
                <w:lang w:eastAsia="ru-RU"/>
              </w:rPr>
            </w:pPr>
            <w:r w:rsidRPr="00240ACB">
              <w:rPr>
                <w:rFonts w:ascii="Times New Roman" w:eastAsia="Times New Roman" w:hAnsi="Times New Roman"/>
                <w:b/>
                <w:bCs/>
                <w:color w:val="000000"/>
                <w:lang w:eastAsia="ru-RU"/>
              </w:rPr>
              <w:t>37098279,46</w:t>
            </w:r>
          </w:p>
        </w:tc>
      </w:tr>
      <w:tr w:rsidR="00116E83" w:rsidRPr="00240ACB" w14:paraId="7458B600" w14:textId="77777777" w:rsidTr="00116E83">
        <w:trPr>
          <w:trHeight w:val="290"/>
        </w:trPr>
        <w:tc>
          <w:tcPr>
            <w:tcW w:w="9340"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1038F697" w14:textId="77777777" w:rsidR="00116E83" w:rsidRPr="00240ACB" w:rsidRDefault="00116E83" w:rsidP="00116E83">
            <w:pPr>
              <w:suppressAutoHyphens w:val="0"/>
              <w:autoSpaceDN/>
              <w:spacing w:after="0"/>
              <w:jc w:val="center"/>
              <w:textAlignment w:val="auto"/>
              <w:rPr>
                <w:rFonts w:ascii="Times New Roman" w:eastAsia="Times New Roman" w:hAnsi="Times New Roman"/>
                <w:b/>
                <w:bCs/>
                <w:i/>
                <w:iCs/>
                <w:color w:val="000000"/>
                <w:lang w:eastAsia="ru-RU"/>
              </w:rPr>
            </w:pPr>
            <w:r w:rsidRPr="00240ACB">
              <w:rPr>
                <w:rFonts w:ascii="Times New Roman" w:eastAsia="Times New Roman" w:hAnsi="Times New Roman"/>
                <w:b/>
                <w:bCs/>
                <w:i/>
                <w:iCs/>
                <w:color w:val="000000"/>
                <w:lang w:eastAsia="ru-RU"/>
              </w:rPr>
              <w:t>9. СЕГМЕНТ «Охраняемые природные территории и благоустройство»</w:t>
            </w:r>
          </w:p>
        </w:tc>
      </w:tr>
      <w:tr w:rsidR="00116E83" w:rsidRPr="00240ACB" w14:paraId="6DB100CD" w14:textId="77777777" w:rsidTr="00116E83">
        <w:trPr>
          <w:trHeight w:val="290"/>
        </w:trPr>
        <w:tc>
          <w:tcPr>
            <w:tcW w:w="2085" w:type="dxa"/>
            <w:tcBorders>
              <w:top w:val="nil"/>
              <w:left w:val="single" w:sz="4" w:space="0" w:color="auto"/>
              <w:bottom w:val="single" w:sz="4" w:space="0" w:color="auto"/>
              <w:right w:val="single" w:sz="4" w:space="0" w:color="auto"/>
            </w:tcBorders>
            <w:shd w:val="clear" w:color="auto" w:fill="auto"/>
            <w:vAlign w:val="center"/>
            <w:hideMark/>
          </w:tcPr>
          <w:p w14:paraId="0A4B1238" w14:textId="77777777" w:rsidR="00116E83" w:rsidRPr="00240ACB" w:rsidRDefault="00116E83" w:rsidP="00116E83">
            <w:pPr>
              <w:suppressAutoHyphens w:val="0"/>
              <w:autoSpaceDN/>
              <w:spacing w:after="0"/>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ЛФ</w:t>
            </w:r>
          </w:p>
        </w:tc>
        <w:tc>
          <w:tcPr>
            <w:tcW w:w="1235" w:type="dxa"/>
            <w:tcBorders>
              <w:top w:val="nil"/>
              <w:left w:val="nil"/>
              <w:bottom w:val="single" w:sz="4" w:space="0" w:color="auto"/>
              <w:right w:val="single" w:sz="4" w:space="0" w:color="auto"/>
            </w:tcBorders>
            <w:shd w:val="clear" w:color="auto" w:fill="auto"/>
            <w:vAlign w:val="center"/>
            <w:hideMark/>
          </w:tcPr>
          <w:p w14:paraId="7D069753" w14:textId="77777777" w:rsidR="00116E83" w:rsidRPr="00240ACB" w:rsidRDefault="00116E83" w:rsidP="00116E83">
            <w:pPr>
              <w:suppressAutoHyphens w:val="0"/>
              <w:autoSpaceDN/>
              <w:spacing w:after="0"/>
              <w:ind w:firstLineChars="200" w:firstLine="44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444</w:t>
            </w:r>
          </w:p>
        </w:tc>
        <w:tc>
          <w:tcPr>
            <w:tcW w:w="2005" w:type="dxa"/>
            <w:tcBorders>
              <w:top w:val="nil"/>
              <w:left w:val="nil"/>
              <w:bottom w:val="single" w:sz="4" w:space="0" w:color="auto"/>
              <w:right w:val="single" w:sz="4" w:space="0" w:color="auto"/>
            </w:tcBorders>
            <w:shd w:val="clear" w:color="auto" w:fill="auto"/>
            <w:vAlign w:val="center"/>
            <w:hideMark/>
          </w:tcPr>
          <w:p w14:paraId="00E85912" w14:textId="77777777" w:rsidR="00116E83" w:rsidRPr="00240ACB" w:rsidRDefault="00116E83" w:rsidP="00116E83">
            <w:pPr>
              <w:suppressAutoHyphens w:val="0"/>
              <w:autoSpaceDN/>
              <w:spacing w:after="0"/>
              <w:ind w:firstLineChars="200" w:firstLine="44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3801500252</w:t>
            </w:r>
          </w:p>
        </w:tc>
        <w:tc>
          <w:tcPr>
            <w:tcW w:w="2120" w:type="dxa"/>
            <w:tcBorders>
              <w:top w:val="nil"/>
              <w:left w:val="nil"/>
              <w:bottom w:val="single" w:sz="4" w:space="0" w:color="auto"/>
              <w:right w:val="single" w:sz="4" w:space="0" w:color="auto"/>
            </w:tcBorders>
            <w:shd w:val="clear" w:color="auto" w:fill="auto"/>
            <w:vAlign w:val="center"/>
            <w:hideMark/>
          </w:tcPr>
          <w:p w14:paraId="6CADBC36" w14:textId="77777777" w:rsidR="00116E83" w:rsidRPr="00240ACB" w:rsidRDefault="00116E83" w:rsidP="00116E83">
            <w:pPr>
              <w:suppressAutoHyphens w:val="0"/>
              <w:autoSpaceDN/>
              <w:spacing w:after="0"/>
              <w:ind w:firstLineChars="200" w:firstLine="44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7164310199</w:t>
            </w:r>
          </w:p>
        </w:tc>
        <w:tc>
          <w:tcPr>
            <w:tcW w:w="1895" w:type="dxa"/>
            <w:tcBorders>
              <w:top w:val="nil"/>
              <w:left w:val="nil"/>
              <w:bottom w:val="single" w:sz="4" w:space="0" w:color="auto"/>
              <w:right w:val="single" w:sz="4" w:space="0" w:color="auto"/>
            </w:tcBorders>
            <w:shd w:val="clear" w:color="auto" w:fill="auto"/>
            <w:vAlign w:val="center"/>
            <w:hideMark/>
          </w:tcPr>
          <w:p w14:paraId="601A580E" w14:textId="6F8CA9AE" w:rsidR="00116E83" w:rsidRPr="00240ACB" w:rsidRDefault="00116E83" w:rsidP="004451F3">
            <w:pPr>
              <w:suppressAutoHyphens w:val="0"/>
              <w:autoSpaceDN/>
              <w:spacing w:after="0"/>
              <w:ind w:firstLineChars="150" w:firstLine="33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144457546</w:t>
            </w:r>
            <w:r w:rsidR="004451F3">
              <w:rPr>
                <w:rFonts w:ascii="Times New Roman" w:eastAsia="Times New Roman" w:hAnsi="Times New Roman"/>
                <w:color w:val="000000"/>
                <w:lang w:eastAsia="ru-RU"/>
              </w:rPr>
              <w:t>,00</w:t>
            </w:r>
          </w:p>
        </w:tc>
      </w:tr>
      <w:tr w:rsidR="00116E83" w:rsidRPr="00240ACB" w14:paraId="7B08653A" w14:textId="77777777" w:rsidTr="00116E83">
        <w:trPr>
          <w:trHeight w:val="290"/>
        </w:trPr>
        <w:tc>
          <w:tcPr>
            <w:tcW w:w="2085" w:type="dxa"/>
            <w:tcBorders>
              <w:top w:val="nil"/>
              <w:left w:val="single" w:sz="4" w:space="0" w:color="auto"/>
              <w:bottom w:val="single" w:sz="4" w:space="0" w:color="auto"/>
              <w:right w:val="single" w:sz="4" w:space="0" w:color="auto"/>
            </w:tcBorders>
            <w:shd w:val="clear" w:color="auto" w:fill="auto"/>
            <w:vAlign w:val="center"/>
            <w:hideMark/>
          </w:tcPr>
          <w:p w14:paraId="3A78B202" w14:textId="77777777" w:rsidR="00116E83" w:rsidRPr="00240ACB" w:rsidRDefault="00116E83" w:rsidP="00116E83">
            <w:pPr>
              <w:suppressAutoHyphens w:val="0"/>
              <w:autoSpaceDN/>
              <w:spacing w:after="0"/>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ВФ</w:t>
            </w:r>
          </w:p>
        </w:tc>
        <w:tc>
          <w:tcPr>
            <w:tcW w:w="1235" w:type="dxa"/>
            <w:tcBorders>
              <w:top w:val="nil"/>
              <w:left w:val="nil"/>
              <w:bottom w:val="single" w:sz="4" w:space="0" w:color="auto"/>
              <w:right w:val="single" w:sz="4" w:space="0" w:color="auto"/>
            </w:tcBorders>
            <w:shd w:val="clear" w:color="auto" w:fill="auto"/>
            <w:vAlign w:val="center"/>
            <w:hideMark/>
          </w:tcPr>
          <w:p w14:paraId="4351C22E" w14:textId="77777777" w:rsidR="00116E83" w:rsidRPr="00240ACB" w:rsidRDefault="00116E83" w:rsidP="00116E83">
            <w:pPr>
              <w:suppressAutoHyphens w:val="0"/>
              <w:autoSpaceDN/>
              <w:spacing w:after="0"/>
              <w:ind w:firstLineChars="200" w:firstLine="44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27</w:t>
            </w:r>
          </w:p>
        </w:tc>
        <w:tc>
          <w:tcPr>
            <w:tcW w:w="2005" w:type="dxa"/>
            <w:tcBorders>
              <w:top w:val="nil"/>
              <w:left w:val="nil"/>
              <w:bottom w:val="single" w:sz="4" w:space="0" w:color="auto"/>
              <w:right w:val="single" w:sz="4" w:space="0" w:color="auto"/>
            </w:tcBorders>
            <w:shd w:val="clear" w:color="auto" w:fill="auto"/>
            <w:vAlign w:val="center"/>
            <w:hideMark/>
          </w:tcPr>
          <w:p w14:paraId="3293352E" w14:textId="77777777" w:rsidR="00116E83" w:rsidRPr="00240ACB" w:rsidRDefault="00116E83" w:rsidP="00116E83">
            <w:pPr>
              <w:suppressAutoHyphens w:val="0"/>
              <w:autoSpaceDN/>
              <w:spacing w:after="0"/>
              <w:ind w:firstLineChars="200" w:firstLine="44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5720300</w:t>
            </w:r>
          </w:p>
        </w:tc>
        <w:tc>
          <w:tcPr>
            <w:tcW w:w="2120" w:type="dxa"/>
            <w:tcBorders>
              <w:top w:val="nil"/>
              <w:left w:val="nil"/>
              <w:bottom w:val="single" w:sz="4" w:space="0" w:color="auto"/>
              <w:right w:val="single" w:sz="4" w:space="0" w:color="auto"/>
            </w:tcBorders>
            <w:shd w:val="clear" w:color="auto" w:fill="auto"/>
            <w:vAlign w:val="center"/>
            <w:hideMark/>
          </w:tcPr>
          <w:p w14:paraId="546BF0B7" w14:textId="77777777" w:rsidR="00116E83" w:rsidRPr="00240ACB" w:rsidRDefault="00116E83" w:rsidP="00116E83">
            <w:pPr>
              <w:suppressAutoHyphens w:val="0"/>
              <w:autoSpaceDN/>
              <w:spacing w:after="0"/>
              <w:ind w:firstLineChars="200" w:firstLine="44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отсутствует</w:t>
            </w:r>
          </w:p>
        </w:tc>
        <w:tc>
          <w:tcPr>
            <w:tcW w:w="1895" w:type="dxa"/>
            <w:tcBorders>
              <w:top w:val="nil"/>
              <w:left w:val="nil"/>
              <w:bottom w:val="single" w:sz="4" w:space="0" w:color="auto"/>
              <w:right w:val="single" w:sz="4" w:space="0" w:color="auto"/>
            </w:tcBorders>
            <w:shd w:val="clear" w:color="auto" w:fill="auto"/>
            <w:vAlign w:val="center"/>
            <w:hideMark/>
          </w:tcPr>
          <w:p w14:paraId="4BFE6F80" w14:textId="025661B7" w:rsidR="00116E83" w:rsidRPr="00240ACB" w:rsidRDefault="00116E83" w:rsidP="00116E83">
            <w:pPr>
              <w:suppressAutoHyphens w:val="0"/>
              <w:autoSpaceDN/>
              <w:spacing w:after="0"/>
              <w:ind w:firstLineChars="200" w:firstLine="44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5122664</w:t>
            </w:r>
            <w:r w:rsidR="004451F3">
              <w:rPr>
                <w:rFonts w:ascii="Times New Roman" w:eastAsia="Times New Roman" w:hAnsi="Times New Roman"/>
                <w:color w:val="000000"/>
                <w:lang w:eastAsia="ru-RU"/>
              </w:rPr>
              <w:t>,00</w:t>
            </w:r>
          </w:p>
        </w:tc>
      </w:tr>
      <w:tr w:rsidR="00116E83" w:rsidRPr="00240ACB" w14:paraId="460266DE" w14:textId="77777777" w:rsidTr="00116E83">
        <w:trPr>
          <w:trHeight w:val="290"/>
        </w:trPr>
        <w:tc>
          <w:tcPr>
            <w:tcW w:w="2085" w:type="dxa"/>
            <w:tcBorders>
              <w:top w:val="nil"/>
              <w:left w:val="single" w:sz="4" w:space="0" w:color="auto"/>
              <w:bottom w:val="single" w:sz="4" w:space="0" w:color="auto"/>
              <w:right w:val="single" w:sz="4" w:space="0" w:color="auto"/>
            </w:tcBorders>
            <w:shd w:val="clear" w:color="auto" w:fill="auto"/>
            <w:vAlign w:val="center"/>
            <w:hideMark/>
          </w:tcPr>
          <w:p w14:paraId="0C205936" w14:textId="77777777" w:rsidR="00116E83" w:rsidRPr="00240ACB" w:rsidRDefault="00116E83" w:rsidP="00116E83">
            <w:pPr>
              <w:suppressAutoHyphens w:val="0"/>
              <w:autoSpaceDN/>
              <w:spacing w:after="0"/>
              <w:textAlignment w:val="auto"/>
              <w:rPr>
                <w:rFonts w:ascii="Times New Roman" w:eastAsia="Times New Roman" w:hAnsi="Times New Roman"/>
                <w:b/>
                <w:bCs/>
                <w:color w:val="000000"/>
                <w:lang w:eastAsia="ru-RU"/>
              </w:rPr>
            </w:pPr>
            <w:r w:rsidRPr="00240ACB">
              <w:rPr>
                <w:rFonts w:ascii="Times New Roman" w:eastAsia="Times New Roman" w:hAnsi="Times New Roman"/>
                <w:b/>
                <w:bCs/>
                <w:color w:val="000000"/>
                <w:lang w:eastAsia="ru-RU"/>
              </w:rPr>
              <w:t>Итого по 9 сегменту</w:t>
            </w:r>
          </w:p>
        </w:tc>
        <w:tc>
          <w:tcPr>
            <w:tcW w:w="1235" w:type="dxa"/>
            <w:tcBorders>
              <w:top w:val="nil"/>
              <w:left w:val="nil"/>
              <w:bottom w:val="single" w:sz="4" w:space="0" w:color="auto"/>
              <w:right w:val="single" w:sz="4" w:space="0" w:color="auto"/>
            </w:tcBorders>
            <w:shd w:val="clear" w:color="auto" w:fill="auto"/>
            <w:vAlign w:val="center"/>
            <w:hideMark/>
          </w:tcPr>
          <w:p w14:paraId="500B18E6" w14:textId="77777777" w:rsidR="00116E83" w:rsidRPr="00240ACB" w:rsidRDefault="00116E83" w:rsidP="00116E83">
            <w:pPr>
              <w:suppressAutoHyphens w:val="0"/>
              <w:autoSpaceDN/>
              <w:spacing w:after="0"/>
              <w:jc w:val="center"/>
              <w:textAlignment w:val="auto"/>
              <w:rPr>
                <w:rFonts w:ascii="Times New Roman" w:eastAsia="Times New Roman" w:hAnsi="Times New Roman"/>
                <w:b/>
                <w:bCs/>
                <w:color w:val="000000"/>
                <w:lang w:eastAsia="ru-RU"/>
              </w:rPr>
            </w:pPr>
            <w:r w:rsidRPr="00240ACB">
              <w:rPr>
                <w:rFonts w:ascii="Times New Roman" w:eastAsia="Times New Roman" w:hAnsi="Times New Roman"/>
                <w:b/>
                <w:bCs/>
                <w:color w:val="000000"/>
                <w:lang w:eastAsia="ru-RU"/>
              </w:rPr>
              <w:t> </w:t>
            </w:r>
          </w:p>
        </w:tc>
        <w:tc>
          <w:tcPr>
            <w:tcW w:w="2005" w:type="dxa"/>
            <w:tcBorders>
              <w:top w:val="nil"/>
              <w:left w:val="nil"/>
              <w:bottom w:val="single" w:sz="4" w:space="0" w:color="auto"/>
              <w:right w:val="single" w:sz="4" w:space="0" w:color="auto"/>
            </w:tcBorders>
            <w:shd w:val="clear" w:color="auto" w:fill="auto"/>
            <w:vAlign w:val="center"/>
            <w:hideMark/>
          </w:tcPr>
          <w:p w14:paraId="54C716CE" w14:textId="77777777" w:rsidR="00116E83" w:rsidRPr="00240ACB" w:rsidRDefault="00116E83" w:rsidP="00116E83">
            <w:pPr>
              <w:suppressAutoHyphens w:val="0"/>
              <w:autoSpaceDN/>
              <w:spacing w:after="0"/>
              <w:jc w:val="center"/>
              <w:textAlignment w:val="auto"/>
              <w:rPr>
                <w:rFonts w:ascii="Times New Roman" w:eastAsia="Times New Roman" w:hAnsi="Times New Roman"/>
                <w:b/>
                <w:bCs/>
                <w:color w:val="000000"/>
                <w:lang w:eastAsia="ru-RU"/>
              </w:rPr>
            </w:pPr>
            <w:r w:rsidRPr="00240ACB">
              <w:rPr>
                <w:rFonts w:ascii="Times New Roman" w:eastAsia="Times New Roman" w:hAnsi="Times New Roman"/>
                <w:b/>
                <w:bCs/>
                <w:color w:val="000000"/>
                <w:lang w:eastAsia="ru-RU"/>
              </w:rPr>
              <w:t>3807220552</w:t>
            </w:r>
          </w:p>
        </w:tc>
        <w:tc>
          <w:tcPr>
            <w:tcW w:w="2120" w:type="dxa"/>
            <w:tcBorders>
              <w:top w:val="nil"/>
              <w:left w:val="nil"/>
              <w:bottom w:val="single" w:sz="4" w:space="0" w:color="auto"/>
              <w:right w:val="single" w:sz="4" w:space="0" w:color="auto"/>
            </w:tcBorders>
            <w:shd w:val="clear" w:color="auto" w:fill="auto"/>
            <w:vAlign w:val="center"/>
            <w:hideMark/>
          </w:tcPr>
          <w:p w14:paraId="74C2C236" w14:textId="77777777" w:rsidR="00116E83" w:rsidRPr="00240ACB" w:rsidRDefault="00116E83" w:rsidP="00116E83">
            <w:pPr>
              <w:suppressAutoHyphens w:val="0"/>
              <w:autoSpaceDN/>
              <w:spacing w:after="0"/>
              <w:jc w:val="center"/>
              <w:textAlignment w:val="auto"/>
              <w:rPr>
                <w:rFonts w:ascii="Times New Roman" w:eastAsia="Times New Roman" w:hAnsi="Times New Roman"/>
                <w:b/>
                <w:bCs/>
                <w:color w:val="000000"/>
                <w:lang w:eastAsia="ru-RU"/>
              </w:rPr>
            </w:pPr>
            <w:r w:rsidRPr="00240ACB">
              <w:rPr>
                <w:rFonts w:ascii="Times New Roman" w:eastAsia="Times New Roman" w:hAnsi="Times New Roman"/>
                <w:b/>
                <w:bCs/>
                <w:color w:val="000000"/>
                <w:lang w:eastAsia="ru-RU"/>
              </w:rPr>
              <w:t> </w:t>
            </w:r>
          </w:p>
        </w:tc>
        <w:tc>
          <w:tcPr>
            <w:tcW w:w="1895" w:type="dxa"/>
            <w:tcBorders>
              <w:top w:val="nil"/>
              <w:left w:val="nil"/>
              <w:bottom w:val="single" w:sz="4" w:space="0" w:color="auto"/>
              <w:right w:val="single" w:sz="4" w:space="0" w:color="auto"/>
            </w:tcBorders>
            <w:shd w:val="clear" w:color="auto" w:fill="auto"/>
            <w:vAlign w:val="center"/>
            <w:hideMark/>
          </w:tcPr>
          <w:p w14:paraId="6EA1889A" w14:textId="46EF535E" w:rsidR="00116E83" w:rsidRPr="00240ACB" w:rsidRDefault="00116E83" w:rsidP="004451F3">
            <w:pPr>
              <w:suppressAutoHyphens w:val="0"/>
              <w:autoSpaceDN/>
              <w:spacing w:after="0"/>
              <w:jc w:val="right"/>
              <w:textAlignment w:val="auto"/>
              <w:rPr>
                <w:rFonts w:ascii="Times New Roman" w:eastAsia="Times New Roman" w:hAnsi="Times New Roman"/>
                <w:b/>
                <w:bCs/>
                <w:color w:val="000000"/>
                <w:lang w:eastAsia="ru-RU"/>
              </w:rPr>
            </w:pPr>
            <w:r w:rsidRPr="00240ACB">
              <w:rPr>
                <w:rFonts w:ascii="Times New Roman" w:eastAsia="Times New Roman" w:hAnsi="Times New Roman"/>
                <w:b/>
                <w:bCs/>
                <w:color w:val="000000"/>
                <w:lang w:eastAsia="ru-RU"/>
              </w:rPr>
              <w:t>149580210</w:t>
            </w:r>
            <w:r w:rsidR="004451F3">
              <w:rPr>
                <w:rFonts w:ascii="Times New Roman" w:eastAsia="Times New Roman" w:hAnsi="Times New Roman"/>
                <w:b/>
                <w:bCs/>
                <w:color w:val="000000"/>
                <w:lang w:eastAsia="ru-RU"/>
              </w:rPr>
              <w:t>,00</w:t>
            </w:r>
          </w:p>
        </w:tc>
      </w:tr>
      <w:tr w:rsidR="00116E83" w:rsidRPr="00240ACB" w14:paraId="2BAF7BA2" w14:textId="77777777" w:rsidTr="00116E83">
        <w:trPr>
          <w:trHeight w:val="290"/>
        </w:trPr>
        <w:tc>
          <w:tcPr>
            <w:tcW w:w="9340"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65313447" w14:textId="77777777" w:rsidR="00116E83" w:rsidRPr="00240ACB" w:rsidRDefault="00116E83" w:rsidP="00116E83">
            <w:pPr>
              <w:suppressAutoHyphens w:val="0"/>
              <w:autoSpaceDN/>
              <w:spacing w:after="0"/>
              <w:jc w:val="center"/>
              <w:textAlignment w:val="auto"/>
              <w:rPr>
                <w:rFonts w:ascii="Times New Roman" w:eastAsia="Times New Roman" w:hAnsi="Times New Roman"/>
                <w:b/>
                <w:bCs/>
                <w:i/>
                <w:iCs/>
                <w:color w:val="000000"/>
                <w:lang w:eastAsia="ru-RU"/>
              </w:rPr>
            </w:pPr>
            <w:r w:rsidRPr="00240ACB">
              <w:rPr>
                <w:rFonts w:ascii="Times New Roman" w:eastAsia="Times New Roman" w:hAnsi="Times New Roman"/>
                <w:b/>
                <w:bCs/>
                <w:i/>
                <w:iCs/>
                <w:color w:val="000000"/>
                <w:lang w:eastAsia="ru-RU"/>
              </w:rPr>
              <w:t>10. СЕГМЕНТ «Использование лесов»</w:t>
            </w:r>
          </w:p>
        </w:tc>
      </w:tr>
      <w:tr w:rsidR="00116E83" w:rsidRPr="00240ACB" w14:paraId="1591A6AA" w14:textId="77777777" w:rsidTr="00116E83">
        <w:trPr>
          <w:trHeight w:val="290"/>
        </w:trPr>
        <w:tc>
          <w:tcPr>
            <w:tcW w:w="2085" w:type="dxa"/>
            <w:tcBorders>
              <w:top w:val="nil"/>
              <w:left w:val="single" w:sz="4" w:space="0" w:color="auto"/>
              <w:bottom w:val="single" w:sz="4" w:space="0" w:color="auto"/>
              <w:right w:val="single" w:sz="4" w:space="0" w:color="auto"/>
            </w:tcBorders>
            <w:shd w:val="clear" w:color="auto" w:fill="auto"/>
            <w:vAlign w:val="center"/>
            <w:hideMark/>
          </w:tcPr>
          <w:p w14:paraId="0626C8A7" w14:textId="77777777" w:rsidR="00116E83" w:rsidRPr="00240ACB" w:rsidRDefault="00116E83" w:rsidP="00116E83">
            <w:pPr>
              <w:suppressAutoHyphens w:val="0"/>
              <w:autoSpaceDN/>
              <w:spacing w:after="0"/>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ЛФ</w:t>
            </w:r>
          </w:p>
        </w:tc>
        <w:tc>
          <w:tcPr>
            <w:tcW w:w="1235" w:type="dxa"/>
            <w:tcBorders>
              <w:top w:val="nil"/>
              <w:left w:val="nil"/>
              <w:bottom w:val="single" w:sz="4" w:space="0" w:color="auto"/>
              <w:right w:val="single" w:sz="4" w:space="0" w:color="auto"/>
            </w:tcBorders>
            <w:shd w:val="clear" w:color="auto" w:fill="auto"/>
            <w:vAlign w:val="center"/>
            <w:hideMark/>
          </w:tcPr>
          <w:p w14:paraId="18EC5722" w14:textId="77777777" w:rsidR="00116E83" w:rsidRPr="00240ACB" w:rsidRDefault="00116E83" w:rsidP="00116E83">
            <w:pPr>
              <w:suppressAutoHyphens w:val="0"/>
              <w:autoSpaceDN/>
              <w:spacing w:after="0"/>
              <w:ind w:firstLineChars="200" w:firstLine="44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626</w:t>
            </w:r>
          </w:p>
        </w:tc>
        <w:tc>
          <w:tcPr>
            <w:tcW w:w="2005" w:type="dxa"/>
            <w:tcBorders>
              <w:top w:val="nil"/>
              <w:left w:val="nil"/>
              <w:bottom w:val="single" w:sz="4" w:space="0" w:color="auto"/>
              <w:right w:val="single" w:sz="4" w:space="0" w:color="auto"/>
            </w:tcBorders>
            <w:shd w:val="clear" w:color="auto" w:fill="auto"/>
            <w:vAlign w:val="center"/>
            <w:hideMark/>
          </w:tcPr>
          <w:p w14:paraId="3DD76A20" w14:textId="77777777" w:rsidR="00116E83" w:rsidRPr="00240ACB" w:rsidRDefault="00116E83" w:rsidP="00116E83">
            <w:pPr>
              <w:suppressAutoHyphens w:val="0"/>
              <w:autoSpaceDN/>
              <w:spacing w:after="0"/>
              <w:ind w:firstLineChars="200" w:firstLine="44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2931481818</w:t>
            </w:r>
          </w:p>
        </w:tc>
        <w:tc>
          <w:tcPr>
            <w:tcW w:w="2120" w:type="dxa"/>
            <w:tcBorders>
              <w:top w:val="nil"/>
              <w:left w:val="nil"/>
              <w:bottom w:val="single" w:sz="4" w:space="0" w:color="auto"/>
              <w:right w:val="single" w:sz="4" w:space="0" w:color="auto"/>
            </w:tcBorders>
            <w:shd w:val="clear" w:color="auto" w:fill="auto"/>
            <w:vAlign w:val="center"/>
            <w:hideMark/>
          </w:tcPr>
          <w:p w14:paraId="0C0F1F00" w14:textId="77777777" w:rsidR="00116E83" w:rsidRPr="00240ACB" w:rsidRDefault="00116E83" w:rsidP="00116E83">
            <w:pPr>
              <w:suppressAutoHyphens w:val="0"/>
              <w:autoSpaceDN/>
              <w:spacing w:after="0"/>
              <w:ind w:firstLineChars="200" w:firstLine="44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5494441814</w:t>
            </w:r>
          </w:p>
        </w:tc>
        <w:tc>
          <w:tcPr>
            <w:tcW w:w="1895" w:type="dxa"/>
            <w:tcBorders>
              <w:top w:val="nil"/>
              <w:left w:val="nil"/>
              <w:bottom w:val="single" w:sz="4" w:space="0" w:color="auto"/>
              <w:right w:val="single" w:sz="4" w:space="0" w:color="auto"/>
            </w:tcBorders>
            <w:shd w:val="clear" w:color="auto" w:fill="auto"/>
            <w:vAlign w:val="center"/>
            <w:hideMark/>
          </w:tcPr>
          <w:p w14:paraId="3B250084" w14:textId="4FFCC670" w:rsidR="00116E83" w:rsidRPr="00240ACB" w:rsidRDefault="00116E83" w:rsidP="0037449D">
            <w:pPr>
              <w:suppressAutoHyphens w:val="0"/>
              <w:autoSpaceDN/>
              <w:spacing w:after="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3476388623</w:t>
            </w:r>
            <w:r w:rsidR="001F1673" w:rsidRPr="00240ACB">
              <w:rPr>
                <w:rFonts w:ascii="Times New Roman" w:eastAsia="Times New Roman" w:hAnsi="Times New Roman"/>
                <w:color w:val="000000"/>
                <w:lang w:eastAsia="ru-RU"/>
              </w:rPr>
              <w:t>,55</w:t>
            </w:r>
          </w:p>
        </w:tc>
      </w:tr>
      <w:tr w:rsidR="00116E83" w:rsidRPr="00240ACB" w14:paraId="1B82F901" w14:textId="77777777" w:rsidTr="00116E83">
        <w:trPr>
          <w:trHeight w:val="290"/>
        </w:trPr>
        <w:tc>
          <w:tcPr>
            <w:tcW w:w="2085" w:type="dxa"/>
            <w:tcBorders>
              <w:top w:val="nil"/>
              <w:left w:val="single" w:sz="4" w:space="0" w:color="auto"/>
              <w:bottom w:val="single" w:sz="4" w:space="0" w:color="auto"/>
              <w:right w:val="single" w:sz="4" w:space="0" w:color="auto"/>
            </w:tcBorders>
            <w:shd w:val="clear" w:color="auto" w:fill="auto"/>
            <w:vAlign w:val="center"/>
            <w:hideMark/>
          </w:tcPr>
          <w:p w14:paraId="0FB39204" w14:textId="77777777" w:rsidR="00116E83" w:rsidRPr="00240ACB" w:rsidRDefault="00116E83" w:rsidP="00116E83">
            <w:pPr>
              <w:suppressAutoHyphens w:val="0"/>
              <w:autoSpaceDN/>
              <w:spacing w:after="0"/>
              <w:textAlignment w:val="auto"/>
              <w:rPr>
                <w:rFonts w:ascii="Times New Roman" w:eastAsia="Times New Roman" w:hAnsi="Times New Roman"/>
                <w:b/>
                <w:bCs/>
                <w:color w:val="000000"/>
                <w:lang w:eastAsia="ru-RU"/>
              </w:rPr>
            </w:pPr>
            <w:r w:rsidRPr="00240ACB">
              <w:rPr>
                <w:rFonts w:ascii="Times New Roman" w:eastAsia="Times New Roman" w:hAnsi="Times New Roman"/>
                <w:b/>
                <w:bCs/>
                <w:color w:val="000000"/>
                <w:lang w:eastAsia="ru-RU"/>
              </w:rPr>
              <w:t>Итого по 10 сегменту</w:t>
            </w:r>
          </w:p>
        </w:tc>
        <w:tc>
          <w:tcPr>
            <w:tcW w:w="1235" w:type="dxa"/>
            <w:tcBorders>
              <w:top w:val="nil"/>
              <w:left w:val="nil"/>
              <w:bottom w:val="single" w:sz="4" w:space="0" w:color="auto"/>
              <w:right w:val="single" w:sz="4" w:space="0" w:color="auto"/>
            </w:tcBorders>
            <w:shd w:val="clear" w:color="auto" w:fill="auto"/>
            <w:vAlign w:val="center"/>
            <w:hideMark/>
          </w:tcPr>
          <w:p w14:paraId="76F55727" w14:textId="77777777" w:rsidR="00116E83" w:rsidRPr="00240ACB" w:rsidRDefault="00116E83" w:rsidP="00116E83">
            <w:pPr>
              <w:suppressAutoHyphens w:val="0"/>
              <w:autoSpaceDN/>
              <w:spacing w:after="0"/>
              <w:ind w:firstLineChars="200" w:firstLine="44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626</w:t>
            </w:r>
          </w:p>
        </w:tc>
        <w:tc>
          <w:tcPr>
            <w:tcW w:w="2005" w:type="dxa"/>
            <w:tcBorders>
              <w:top w:val="nil"/>
              <w:left w:val="nil"/>
              <w:bottom w:val="single" w:sz="4" w:space="0" w:color="auto"/>
              <w:right w:val="single" w:sz="4" w:space="0" w:color="auto"/>
            </w:tcBorders>
            <w:shd w:val="clear" w:color="auto" w:fill="auto"/>
            <w:vAlign w:val="center"/>
            <w:hideMark/>
          </w:tcPr>
          <w:p w14:paraId="3D1D59BF" w14:textId="77777777" w:rsidR="00116E83" w:rsidRPr="00240ACB" w:rsidRDefault="00116E83" w:rsidP="00116E83">
            <w:pPr>
              <w:suppressAutoHyphens w:val="0"/>
              <w:autoSpaceDN/>
              <w:spacing w:after="0"/>
              <w:ind w:firstLineChars="200" w:firstLine="44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2931481818</w:t>
            </w:r>
          </w:p>
        </w:tc>
        <w:tc>
          <w:tcPr>
            <w:tcW w:w="2120" w:type="dxa"/>
            <w:tcBorders>
              <w:top w:val="nil"/>
              <w:left w:val="nil"/>
              <w:bottom w:val="single" w:sz="4" w:space="0" w:color="auto"/>
              <w:right w:val="single" w:sz="4" w:space="0" w:color="auto"/>
            </w:tcBorders>
            <w:shd w:val="clear" w:color="auto" w:fill="auto"/>
            <w:vAlign w:val="center"/>
            <w:hideMark/>
          </w:tcPr>
          <w:p w14:paraId="2A08C17D" w14:textId="77777777" w:rsidR="00116E83" w:rsidRPr="00240ACB" w:rsidRDefault="00116E83" w:rsidP="00116E83">
            <w:pPr>
              <w:suppressAutoHyphens w:val="0"/>
              <w:autoSpaceDN/>
              <w:spacing w:after="0"/>
              <w:ind w:firstLineChars="200" w:firstLine="44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5494441814</w:t>
            </w:r>
          </w:p>
        </w:tc>
        <w:tc>
          <w:tcPr>
            <w:tcW w:w="1895" w:type="dxa"/>
            <w:tcBorders>
              <w:top w:val="nil"/>
              <w:left w:val="nil"/>
              <w:bottom w:val="single" w:sz="4" w:space="0" w:color="auto"/>
              <w:right w:val="single" w:sz="4" w:space="0" w:color="auto"/>
            </w:tcBorders>
            <w:shd w:val="clear" w:color="auto" w:fill="auto"/>
            <w:vAlign w:val="center"/>
            <w:hideMark/>
          </w:tcPr>
          <w:p w14:paraId="2CF3AEBB" w14:textId="376D835D" w:rsidR="00116E83" w:rsidRPr="00240ACB" w:rsidRDefault="00116E83" w:rsidP="0037449D">
            <w:pPr>
              <w:suppressAutoHyphens w:val="0"/>
              <w:autoSpaceDN/>
              <w:spacing w:after="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3476388623</w:t>
            </w:r>
            <w:r w:rsidR="001F1673" w:rsidRPr="00240ACB">
              <w:rPr>
                <w:rFonts w:ascii="Times New Roman" w:eastAsia="Times New Roman" w:hAnsi="Times New Roman"/>
                <w:color w:val="000000"/>
                <w:lang w:eastAsia="ru-RU"/>
              </w:rPr>
              <w:t>,55</w:t>
            </w:r>
          </w:p>
        </w:tc>
      </w:tr>
      <w:tr w:rsidR="00116E83" w:rsidRPr="00240ACB" w14:paraId="69EEFD51" w14:textId="77777777" w:rsidTr="00116E83">
        <w:trPr>
          <w:trHeight w:val="290"/>
        </w:trPr>
        <w:tc>
          <w:tcPr>
            <w:tcW w:w="9340"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0A975044" w14:textId="77777777" w:rsidR="00116E83" w:rsidRPr="00240ACB" w:rsidRDefault="00116E83" w:rsidP="00116E83">
            <w:pPr>
              <w:suppressAutoHyphens w:val="0"/>
              <w:autoSpaceDN/>
              <w:spacing w:after="0"/>
              <w:jc w:val="center"/>
              <w:textAlignment w:val="auto"/>
              <w:rPr>
                <w:rFonts w:ascii="Times New Roman" w:eastAsia="Times New Roman" w:hAnsi="Times New Roman"/>
                <w:b/>
                <w:bCs/>
                <w:i/>
                <w:iCs/>
                <w:color w:val="000000"/>
                <w:lang w:eastAsia="ru-RU"/>
              </w:rPr>
            </w:pPr>
            <w:r w:rsidRPr="00240ACB">
              <w:rPr>
                <w:rFonts w:ascii="Times New Roman" w:eastAsia="Times New Roman" w:hAnsi="Times New Roman"/>
                <w:b/>
                <w:bCs/>
                <w:i/>
                <w:iCs/>
                <w:color w:val="000000"/>
                <w:lang w:eastAsia="ru-RU"/>
              </w:rPr>
              <w:t>11. СЕГМЕНТ «Водные объекты»</w:t>
            </w:r>
          </w:p>
        </w:tc>
      </w:tr>
      <w:tr w:rsidR="00116E83" w:rsidRPr="00240ACB" w14:paraId="5657D395" w14:textId="77777777" w:rsidTr="00116E83">
        <w:trPr>
          <w:trHeight w:val="290"/>
        </w:trPr>
        <w:tc>
          <w:tcPr>
            <w:tcW w:w="2085" w:type="dxa"/>
            <w:tcBorders>
              <w:top w:val="nil"/>
              <w:left w:val="single" w:sz="4" w:space="0" w:color="auto"/>
              <w:bottom w:val="single" w:sz="4" w:space="0" w:color="auto"/>
              <w:right w:val="single" w:sz="4" w:space="0" w:color="auto"/>
            </w:tcBorders>
            <w:shd w:val="clear" w:color="auto" w:fill="auto"/>
            <w:vAlign w:val="center"/>
            <w:hideMark/>
          </w:tcPr>
          <w:p w14:paraId="10790A9C" w14:textId="77777777" w:rsidR="00116E83" w:rsidRPr="00240ACB" w:rsidRDefault="00116E83" w:rsidP="00116E83">
            <w:pPr>
              <w:suppressAutoHyphens w:val="0"/>
              <w:autoSpaceDN/>
              <w:spacing w:after="0"/>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ВФ</w:t>
            </w:r>
          </w:p>
        </w:tc>
        <w:tc>
          <w:tcPr>
            <w:tcW w:w="1235" w:type="dxa"/>
            <w:tcBorders>
              <w:top w:val="nil"/>
              <w:left w:val="nil"/>
              <w:bottom w:val="single" w:sz="4" w:space="0" w:color="auto"/>
              <w:right w:val="single" w:sz="4" w:space="0" w:color="auto"/>
            </w:tcBorders>
            <w:shd w:val="clear" w:color="auto" w:fill="auto"/>
            <w:vAlign w:val="center"/>
            <w:hideMark/>
          </w:tcPr>
          <w:p w14:paraId="0E98B1A8" w14:textId="77777777" w:rsidR="00116E83" w:rsidRPr="00240ACB" w:rsidRDefault="00116E83" w:rsidP="00116E83">
            <w:pPr>
              <w:suppressAutoHyphens w:val="0"/>
              <w:autoSpaceDN/>
              <w:spacing w:after="0"/>
              <w:ind w:firstLineChars="200" w:firstLine="44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40</w:t>
            </w:r>
          </w:p>
        </w:tc>
        <w:tc>
          <w:tcPr>
            <w:tcW w:w="2005" w:type="dxa"/>
            <w:tcBorders>
              <w:top w:val="nil"/>
              <w:left w:val="nil"/>
              <w:bottom w:val="single" w:sz="4" w:space="0" w:color="auto"/>
              <w:right w:val="single" w:sz="4" w:space="0" w:color="auto"/>
            </w:tcBorders>
            <w:shd w:val="clear" w:color="auto" w:fill="auto"/>
            <w:vAlign w:val="center"/>
            <w:hideMark/>
          </w:tcPr>
          <w:p w14:paraId="12E4293D" w14:textId="77777777" w:rsidR="00116E83" w:rsidRPr="00240ACB" w:rsidRDefault="00116E83" w:rsidP="00116E83">
            <w:pPr>
              <w:suppressAutoHyphens w:val="0"/>
              <w:autoSpaceDN/>
              <w:spacing w:after="0"/>
              <w:ind w:firstLineChars="200" w:firstLine="44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21417335</w:t>
            </w:r>
          </w:p>
        </w:tc>
        <w:tc>
          <w:tcPr>
            <w:tcW w:w="2120" w:type="dxa"/>
            <w:tcBorders>
              <w:top w:val="nil"/>
              <w:left w:val="nil"/>
              <w:bottom w:val="single" w:sz="4" w:space="0" w:color="auto"/>
              <w:right w:val="single" w:sz="4" w:space="0" w:color="auto"/>
            </w:tcBorders>
            <w:shd w:val="clear" w:color="auto" w:fill="auto"/>
            <w:vAlign w:val="center"/>
            <w:hideMark/>
          </w:tcPr>
          <w:p w14:paraId="560ECD45" w14:textId="77777777" w:rsidR="00116E83" w:rsidRPr="00240ACB" w:rsidRDefault="00116E83" w:rsidP="00116E83">
            <w:pPr>
              <w:suppressAutoHyphens w:val="0"/>
              <w:autoSpaceDN/>
              <w:spacing w:after="0"/>
              <w:ind w:firstLineChars="200" w:firstLine="44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отсутствует</w:t>
            </w:r>
          </w:p>
        </w:tc>
        <w:tc>
          <w:tcPr>
            <w:tcW w:w="1895" w:type="dxa"/>
            <w:tcBorders>
              <w:top w:val="nil"/>
              <w:left w:val="nil"/>
              <w:bottom w:val="single" w:sz="4" w:space="0" w:color="auto"/>
              <w:right w:val="single" w:sz="4" w:space="0" w:color="auto"/>
            </w:tcBorders>
            <w:shd w:val="clear" w:color="auto" w:fill="auto"/>
            <w:vAlign w:val="center"/>
            <w:hideMark/>
          </w:tcPr>
          <w:p w14:paraId="10E5AE2E" w14:textId="665E053B" w:rsidR="00116E83" w:rsidRPr="00240ACB" w:rsidRDefault="00116E83" w:rsidP="00116E83">
            <w:pPr>
              <w:suppressAutoHyphens w:val="0"/>
              <w:autoSpaceDN/>
              <w:spacing w:after="0"/>
              <w:ind w:firstLineChars="200" w:firstLine="44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72176419</w:t>
            </w:r>
            <w:r w:rsidR="004451F3">
              <w:rPr>
                <w:rFonts w:ascii="Times New Roman" w:eastAsia="Times New Roman" w:hAnsi="Times New Roman"/>
                <w:color w:val="000000"/>
                <w:lang w:eastAsia="ru-RU"/>
              </w:rPr>
              <w:t>,00</w:t>
            </w:r>
          </w:p>
        </w:tc>
      </w:tr>
      <w:tr w:rsidR="00116E83" w:rsidRPr="00240ACB" w14:paraId="2D24327D" w14:textId="77777777" w:rsidTr="00116E83">
        <w:trPr>
          <w:trHeight w:val="290"/>
        </w:trPr>
        <w:tc>
          <w:tcPr>
            <w:tcW w:w="2085" w:type="dxa"/>
            <w:tcBorders>
              <w:top w:val="nil"/>
              <w:left w:val="single" w:sz="4" w:space="0" w:color="auto"/>
              <w:bottom w:val="single" w:sz="4" w:space="0" w:color="auto"/>
              <w:right w:val="single" w:sz="4" w:space="0" w:color="auto"/>
            </w:tcBorders>
            <w:shd w:val="clear" w:color="auto" w:fill="auto"/>
            <w:vAlign w:val="center"/>
            <w:hideMark/>
          </w:tcPr>
          <w:p w14:paraId="025CCFCD" w14:textId="77777777" w:rsidR="00116E83" w:rsidRPr="00240ACB" w:rsidRDefault="00116E83" w:rsidP="00116E83">
            <w:pPr>
              <w:suppressAutoHyphens w:val="0"/>
              <w:autoSpaceDN/>
              <w:spacing w:after="0"/>
              <w:textAlignment w:val="auto"/>
              <w:rPr>
                <w:rFonts w:ascii="Times New Roman" w:eastAsia="Times New Roman" w:hAnsi="Times New Roman"/>
                <w:b/>
                <w:bCs/>
                <w:color w:val="000000"/>
                <w:lang w:eastAsia="ru-RU"/>
              </w:rPr>
            </w:pPr>
            <w:r w:rsidRPr="00240ACB">
              <w:rPr>
                <w:rFonts w:ascii="Times New Roman" w:eastAsia="Times New Roman" w:hAnsi="Times New Roman"/>
                <w:b/>
                <w:bCs/>
                <w:color w:val="000000"/>
                <w:lang w:eastAsia="ru-RU"/>
              </w:rPr>
              <w:t>Итого по 11 сегменту</w:t>
            </w:r>
          </w:p>
        </w:tc>
        <w:tc>
          <w:tcPr>
            <w:tcW w:w="1235" w:type="dxa"/>
            <w:tcBorders>
              <w:top w:val="nil"/>
              <w:left w:val="nil"/>
              <w:bottom w:val="single" w:sz="4" w:space="0" w:color="auto"/>
              <w:right w:val="single" w:sz="4" w:space="0" w:color="auto"/>
            </w:tcBorders>
            <w:shd w:val="clear" w:color="auto" w:fill="auto"/>
            <w:vAlign w:val="center"/>
            <w:hideMark/>
          </w:tcPr>
          <w:p w14:paraId="3D9CA8B1" w14:textId="77777777" w:rsidR="00116E83" w:rsidRPr="00240ACB" w:rsidRDefault="00116E83" w:rsidP="00116E83">
            <w:pPr>
              <w:suppressAutoHyphens w:val="0"/>
              <w:autoSpaceDN/>
              <w:spacing w:after="0"/>
              <w:ind w:firstLineChars="200" w:firstLine="442"/>
              <w:jc w:val="right"/>
              <w:textAlignment w:val="auto"/>
              <w:rPr>
                <w:rFonts w:ascii="Times New Roman" w:eastAsia="Times New Roman" w:hAnsi="Times New Roman"/>
                <w:b/>
                <w:bCs/>
                <w:color w:val="000000"/>
                <w:lang w:eastAsia="ru-RU"/>
              </w:rPr>
            </w:pPr>
            <w:r w:rsidRPr="00240ACB">
              <w:rPr>
                <w:rFonts w:ascii="Times New Roman" w:eastAsia="Times New Roman" w:hAnsi="Times New Roman"/>
                <w:b/>
                <w:bCs/>
                <w:color w:val="000000"/>
                <w:lang w:eastAsia="ru-RU"/>
              </w:rPr>
              <w:t> </w:t>
            </w:r>
          </w:p>
        </w:tc>
        <w:tc>
          <w:tcPr>
            <w:tcW w:w="2005" w:type="dxa"/>
            <w:tcBorders>
              <w:top w:val="nil"/>
              <w:left w:val="nil"/>
              <w:bottom w:val="single" w:sz="4" w:space="0" w:color="auto"/>
              <w:right w:val="single" w:sz="4" w:space="0" w:color="auto"/>
            </w:tcBorders>
            <w:shd w:val="clear" w:color="auto" w:fill="auto"/>
            <w:vAlign w:val="center"/>
            <w:hideMark/>
          </w:tcPr>
          <w:p w14:paraId="3E005124" w14:textId="77777777" w:rsidR="00116E83" w:rsidRPr="00240ACB" w:rsidRDefault="00116E83" w:rsidP="00116E83">
            <w:pPr>
              <w:suppressAutoHyphens w:val="0"/>
              <w:autoSpaceDN/>
              <w:spacing w:after="0"/>
              <w:ind w:firstLineChars="200" w:firstLine="442"/>
              <w:jc w:val="right"/>
              <w:textAlignment w:val="auto"/>
              <w:rPr>
                <w:rFonts w:ascii="Times New Roman" w:eastAsia="Times New Roman" w:hAnsi="Times New Roman"/>
                <w:b/>
                <w:bCs/>
                <w:color w:val="000000"/>
                <w:lang w:eastAsia="ru-RU"/>
              </w:rPr>
            </w:pPr>
            <w:r w:rsidRPr="00240ACB">
              <w:rPr>
                <w:rFonts w:ascii="Times New Roman" w:eastAsia="Times New Roman" w:hAnsi="Times New Roman"/>
                <w:b/>
                <w:bCs/>
                <w:color w:val="000000"/>
                <w:lang w:eastAsia="ru-RU"/>
              </w:rPr>
              <w:t>21417335</w:t>
            </w:r>
          </w:p>
        </w:tc>
        <w:tc>
          <w:tcPr>
            <w:tcW w:w="2120" w:type="dxa"/>
            <w:tcBorders>
              <w:top w:val="nil"/>
              <w:left w:val="nil"/>
              <w:bottom w:val="single" w:sz="4" w:space="0" w:color="auto"/>
              <w:right w:val="single" w:sz="4" w:space="0" w:color="auto"/>
            </w:tcBorders>
            <w:shd w:val="clear" w:color="auto" w:fill="auto"/>
            <w:vAlign w:val="center"/>
            <w:hideMark/>
          </w:tcPr>
          <w:p w14:paraId="2D359D75" w14:textId="77777777" w:rsidR="00116E83" w:rsidRPr="00240ACB" w:rsidRDefault="00116E83" w:rsidP="00116E83">
            <w:pPr>
              <w:suppressAutoHyphens w:val="0"/>
              <w:autoSpaceDN/>
              <w:spacing w:after="0"/>
              <w:ind w:firstLineChars="200" w:firstLine="442"/>
              <w:jc w:val="right"/>
              <w:textAlignment w:val="auto"/>
              <w:rPr>
                <w:rFonts w:ascii="Times New Roman" w:eastAsia="Times New Roman" w:hAnsi="Times New Roman"/>
                <w:b/>
                <w:bCs/>
                <w:color w:val="000000"/>
                <w:lang w:eastAsia="ru-RU"/>
              </w:rPr>
            </w:pPr>
            <w:r w:rsidRPr="00240ACB">
              <w:rPr>
                <w:rFonts w:ascii="Times New Roman" w:eastAsia="Times New Roman" w:hAnsi="Times New Roman"/>
                <w:b/>
                <w:bCs/>
                <w:color w:val="000000"/>
                <w:lang w:eastAsia="ru-RU"/>
              </w:rPr>
              <w:t> </w:t>
            </w:r>
          </w:p>
        </w:tc>
        <w:tc>
          <w:tcPr>
            <w:tcW w:w="1895" w:type="dxa"/>
            <w:tcBorders>
              <w:top w:val="nil"/>
              <w:left w:val="nil"/>
              <w:bottom w:val="single" w:sz="4" w:space="0" w:color="auto"/>
              <w:right w:val="single" w:sz="4" w:space="0" w:color="auto"/>
            </w:tcBorders>
            <w:shd w:val="clear" w:color="auto" w:fill="auto"/>
            <w:vAlign w:val="center"/>
            <w:hideMark/>
          </w:tcPr>
          <w:p w14:paraId="7CE66100" w14:textId="3FFB8F3C" w:rsidR="00116E83" w:rsidRPr="00240ACB" w:rsidRDefault="00116E83" w:rsidP="00116E83">
            <w:pPr>
              <w:suppressAutoHyphens w:val="0"/>
              <w:autoSpaceDN/>
              <w:spacing w:after="0"/>
              <w:ind w:firstLineChars="200" w:firstLine="442"/>
              <w:jc w:val="right"/>
              <w:textAlignment w:val="auto"/>
              <w:rPr>
                <w:rFonts w:ascii="Times New Roman" w:eastAsia="Times New Roman" w:hAnsi="Times New Roman"/>
                <w:b/>
                <w:bCs/>
                <w:color w:val="000000"/>
                <w:lang w:eastAsia="ru-RU"/>
              </w:rPr>
            </w:pPr>
            <w:r w:rsidRPr="00240ACB">
              <w:rPr>
                <w:rFonts w:ascii="Times New Roman" w:eastAsia="Times New Roman" w:hAnsi="Times New Roman"/>
                <w:b/>
                <w:bCs/>
                <w:color w:val="000000"/>
                <w:lang w:eastAsia="ru-RU"/>
              </w:rPr>
              <w:t>72176419</w:t>
            </w:r>
            <w:r w:rsidR="004451F3">
              <w:rPr>
                <w:rFonts w:ascii="Times New Roman" w:eastAsia="Times New Roman" w:hAnsi="Times New Roman"/>
                <w:b/>
                <w:bCs/>
                <w:color w:val="000000"/>
                <w:lang w:eastAsia="ru-RU"/>
              </w:rPr>
              <w:t>,00</w:t>
            </w:r>
          </w:p>
        </w:tc>
      </w:tr>
      <w:tr w:rsidR="00116E83" w:rsidRPr="00240ACB" w14:paraId="1CEED857" w14:textId="77777777" w:rsidTr="00116E83">
        <w:trPr>
          <w:trHeight w:val="290"/>
        </w:trPr>
        <w:tc>
          <w:tcPr>
            <w:tcW w:w="9340"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60B1B80E" w14:textId="77777777" w:rsidR="00116E83" w:rsidRPr="00240ACB" w:rsidRDefault="00116E83" w:rsidP="00116E83">
            <w:pPr>
              <w:suppressAutoHyphens w:val="0"/>
              <w:autoSpaceDN/>
              <w:spacing w:after="0"/>
              <w:jc w:val="center"/>
              <w:textAlignment w:val="auto"/>
              <w:rPr>
                <w:rFonts w:ascii="Times New Roman" w:eastAsia="Times New Roman" w:hAnsi="Times New Roman"/>
                <w:b/>
                <w:bCs/>
                <w:i/>
                <w:iCs/>
                <w:color w:val="000000"/>
                <w:lang w:eastAsia="ru-RU"/>
              </w:rPr>
            </w:pPr>
            <w:r w:rsidRPr="00240ACB">
              <w:rPr>
                <w:rFonts w:ascii="Times New Roman" w:eastAsia="Times New Roman" w:hAnsi="Times New Roman"/>
                <w:b/>
                <w:bCs/>
                <w:i/>
                <w:iCs/>
                <w:color w:val="000000"/>
                <w:lang w:eastAsia="ru-RU"/>
              </w:rPr>
              <w:t>13. СЕГМЕНТ «Садоводческое, огородническое и дачное использование, малоэтажная жилая застройка»</w:t>
            </w:r>
          </w:p>
        </w:tc>
      </w:tr>
      <w:tr w:rsidR="00116E83" w:rsidRPr="00240ACB" w14:paraId="4AEF2EEE" w14:textId="77777777" w:rsidTr="00116E83">
        <w:trPr>
          <w:trHeight w:val="290"/>
        </w:trPr>
        <w:tc>
          <w:tcPr>
            <w:tcW w:w="2085" w:type="dxa"/>
            <w:tcBorders>
              <w:top w:val="nil"/>
              <w:left w:val="single" w:sz="4" w:space="0" w:color="auto"/>
              <w:bottom w:val="single" w:sz="4" w:space="0" w:color="auto"/>
              <w:right w:val="single" w:sz="4" w:space="0" w:color="auto"/>
            </w:tcBorders>
            <w:shd w:val="clear" w:color="auto" w:fill="auto"/>
            <w:vAlign w:val="center"/>
            <w:hideMark/>
          </w:tcPr>
          <w:p w14:paraId="11EE40A0" w14:textId="77777777" w:rsidR="00116E83" w:rsidRPr="00240ACB" w:rsidRDefault="00116E83" w:rsidP="00116E83">
            <w:pPr>
              <w:suppressAutoHyphens w:val="0"/>
              <w:autoSpaceDN/>
              <w:spacing w:after="0"/>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ЛФ</w:t>
            </w:r>
          </w:p>
        </w:tc>
        <w:tc>
          <w:tcPr>
            <w:tcW w:w="1235" w:type="dxa"/>
            <w:tcBorders>
              <w:top w:val="nil"/>
              <w:left w:val="nil"/>
              <w:bottom w:val="single" w:sz="4" w:space="0" w:color="auto"/>
              <w:right w:val="single" w:sz="4" w:space="0" w:color="auto"/>
            </w:tcBorders>
            <w:shd w:val="clear" w:color="auto" w:fill="auto"/>
            <w:vAlign w:val="center"/>
            <w:hideMark/>
          </w:tcPr>
          <w:p w14:paraId="7C31E462" w14:textId="77777777" w:rsidR="00116E83" w:rsidRPr="00240ACB" w:rsidRDefault="00116E83" w:rsidP="00116E83">
            <w:pPr>
              <w:suppressAutoHyphens w:val="0"/>
              <w:autoSpaceDN/>
              <w:spacing w:after="0"/>
              <w:ind w:firstLineChars="200" w:firstLine="44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1</w:t>
            </w:r>
          </w:p>
        </w:tc>
        <w:tc>
          <w:tcPr>
            <w:tcW w:w="2005" w:type="dxa"/>
            <w:tcBorders>
              <w:top w:val="nil"/>
              <w:left w:val="nil"/>
              <w:bottom w:val="single" w:sz="4" w:space="0" w:color="auto"/>
              <w:right w:val="single" w:sz="4" w:space="0" w:color="auto"/>
            </w:tcBorders>
            <w:shd w:val="clear" w:color="auto" w:fill="auto"/>
            <w:vAlign w:val="center"/>
            <w:hideMark/>
          </w:tcPr>
          <w:p w14:paraId="21136E87" w14:textId="77777777" w:rsidR="00116E83" w:rsidRPr="00240ACB" w:rsidRDefault="00116E83" w:rsidP="00116E83">
            <w:pPr>
              <w:suppressAutoHyphens w:val="0"/>
              <w:autoSpaceDN/>
              <w:spacing w:after="0"/>
              <w:ind w:firstLineChars="200" w:firstLine="44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2495</w:t>
            </w:r>
          </w:p>
        </w:tc>
        <w:tc>
          <w:tcPr>
            <w:tcW w:w="2120" w:type="dxa"/>
            <w:tcBorders>
              <w:top w:val="nil"/>
              <w:left w:val="nil"/>
              <w:bottom w:val="single" w:sz="4" w:space="0" w:color="auto"/>
              <w:right w:val="single" w:sz="4" w:space="0" w:color="auto"/>
            </w:tcBorders>
            <w:shd w:val="clear" w:color="auto" w:fill="auto"/>
            <w:vAlign w:val="center"/>
            <w:hideMark/>
          </w:tcPr>
          <w:p w14:paraId="0183EC51" w14:textId="7621AA0B" w:rsidR="00116E83" w:rsidRPr="00240ACB" w:rsidRDefault="00116E83" w:rsidP="00116E83">
            <w:pPr>
              <w:suppressAutoHyphens w:val="0"/>
              <w:autoSpaceDN/>
              <w:spacing w:after="0"/>
              <w:ind w:firstLineChars="200" w:firstLine="44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4690,6</w:t>
            </w:r>
            <w:r w:rsidR="004451F3">
              <w:rPr>
                <w:rFonts w:ascii="Times New Roman" w:eastAsia="Times New Roman" w:hAnsi="Times New Roman"/>
                <w:color w:val="000000"/>
                <w:lang w:eastAsia="ru-RU"/>
              </w:rPr>
              <w:t>0</w:t>
            </w:r>
          </w:p>
        </w:tc>
        <w:tc>
          <w:tcPr>
            <w:tcW w:w="1895" w:type="dxa"/>
            <w:tcBorders>
              <w:top w:val="nil"/>
              <w:left w:val="nil"/>
              <w:bottom w:val="single" w:sz="4" w:space="0" w:color="auto"/>
              <w:right w:val="single" w:sz="4" w:space="0" w:color="auto"/>
            </w:tcBorders>
            <w:shd w:val="clear" w:color="auto" w:fill="auto"/>
            <w:vAlign w:val="center"/>
            <w:hideMark/>
          </w:tcPr>
          <w:p w14:paraId="3D0D868A" w14:textId="30B2D2BB" w:rsidR="00116E83" w:rsidRPr="00240ACB" w:rsidRDefault="00116E83" w:rsidP="00CE1D1D">
            <w:pPr>
              <w:suppressAutoHyphens w:val="0"/>
              <w:autoSpaceDN/>
              <w:spacing w:after="0"/>
              <w:ind w:firstLineChars="200" w:firstLine="440"/>
              <w:jc w:val="right"/>
              <w:textAlignment w:val="auto"/>
              <w:rPr>
                <w:rFonts w:ascii="Times New Roman" w:eastAsia="Times New Roman" w:hAnsi="Times New Roman"/>
                <w:color w:val="000000"/>
                <w:lang w:eastAsia="ru-RU"/>
              </w:rPr>
            </w:pPr>
            <w:r w:rsidRPr="00240ACB">
              <w:rPr>
                <w:rFonts w:ascii="Times New Roman" w:eastAsia="Times New Roman" w:hAnsi="Times New Roman"/>
                <w:color w:val="000000"/>
                <w:lang w:eastAsia="ru-RU"/>
              </w:rPr>
              <w:t>41</w:t>
            </w:r>
            <w:r w:rsidR="00CE1D1D">
              <w:rPr>
                <w:rFonts w:ascii="Times New Roman" w:eastAsia="Times New Roman" w:hAnsi="Times New Roman"/>
                <w:color w:val="000000"/>
                <w:lang w:eastAsia="ru-RU"/>
              </w:rPr>
              <w:t>6665</w:t>
            </w:r>
            <w:r w:rsidR="004451F3">
              <w:rPr>
                <w:rFonts w:ascii="Times New Roman" w:eastAsia="Times New Roman" w:hAnsi="Times New Roman"/>
                <w:color w:val="000000"/>
                <w:lang w:eastAsia="ru-RU"/>
              </w:rPr>
              <w:t>,00</w:t>
            </w:r>
          </w:p>
        </w:tc>
      </w:tr>
      <w:tr w:rsidR="00116E83" w:rsidRPr="00240ACB" w14:paraId="512C759E" w14:textId="77777777" w:rsidTr="00116E83">
        <w:trPr>
          <w:trHeight w:val="290"/>
        </w:trPr>
        <w:tc>
          <w:tcPr>
            <w:tcW w:w="2085" w:type="dxa"/>
            <w:tcBorders>
              <w:top w:val="nil"/>
              <w:left w:val="single" w:sz="4" w:space="0" w:color="auto"/>
              <w:bottom w:val="single" w:sz="4" w:space="0" w:color="auto"/>
              <w:right w:val="single" w:sz="4" w:space="0" w:color="auto"/>
            </w:tcBorders>
            <w:shd w:val="clear" w:color="auto" w:fill="auto"/>
            <w:vAlign w:val="center"/>
            <w:hideMark/>
          </w:tcPr>
          <w:p w14:paraId="54E83AC0" w14:textId="77777777" w:rsidR="00116E83" w:rsidRPr="00240ACB" w:rsidRDefault="00116E83" w:rsidP="00116E83">
            <w:pPr>
              <w:suppressAutoHyphens w:val="0"/>
              <w:autoSpaceDN/>
              <w:spacing w:after="0"/>
              <w:textAlignment w:val="auto"/>
              <w:rPr>
                <w:rFonts w:ascii="Times New Roman" w:eastAsia="Times New Roman" w:hAnsi="Times New Roman"/>
                <w:b/>
                <w:bCs/>
                <w:color w:val="000000"/>
                <w:lang w:eastAsia="ru-RU"/>
              </w:rPr>
            </w:pPr>
            <w:r w:rsidRPr="00240ACB">
              <w:rPr>
                <w:rFonts w:ascii="Times New Roman" w:eastAsia="Times New Roman" w:hAnsi="Times New Roman"/>
                <w:b/>
                <w:bCs/>
                <w:color w:val="000000"/>
                <w:lang w:eastAsia="ru-RU"/>
              </w:rPr>
              <w:t>Итого по 13 сегменту</w:t>
            </w:r>
          </w:p>
        </w:tc>
        <w:tc>
          <w:tcPr>
            <w:tcW w:w="1235" w:type="dxa"/>
            <w:tcBorders>
              <w:top w:val="nil"/>
              <w:left w:val="nil"/>
              <w:bottom w:val="single" w:sz="4" w:space="0" w:color="auto"/>
              <w:right w:val="single" w:sz="4" w:space="0" w:color="auto"/>
            </w:tcBorders>
            <w:shd w:val="clear" w:color="auto" w:fill="auto"/>
            <w:vAlign w:val="center"/>
            <w:hideMark/>
          </w:tcPr>
          <w:p w14:paraId="6C22ACDE" w14:textId="77777777" w:rsidR="00116E83" w:rsidRPr="00240ACB" w:rsidRDefault="00116E83" w:rsidP="00116E83">
            <w:pPr>
              <w:suppressAutoHyphens w:val="0"/>
              <w:autoSpaceDN/>
              <w:spacing w:after="0"/>
              <w:ind w:firstLineChars="200" w:firstLine="442"/>
              <w:jc w:val="right"/>
              <w:textAlignment w:val="auto"/>
              <w:rPr>
                <w:rFonts w:ascii="Times New Roman" w:eastAsia="Times New Roman" w:hAnsi="Times New Roman"/>
                <w:b/>
                <w:bCs/>
                <w:color w:val="000000"/>
                <w:lang w:eastAsia="ru-RU"/>
              </w:rPr>
            </w:pPr>
            <w:r w:rsidRPr="00240ACB">
              <w:rPr>
                <w:rFonts w:ascii="Times New Roman" w:eastAsia="Times New Roman" w:hAnsi="Times New Roman"/>
                <w:b/>
                <w:bCs/>
                <w:color w:val="000000"/>
                <w:lang w:eastAsia="ru-RU"/>
              </w:rPr>
              <w:t>1</w:t>
            </w:r>
          </w:p>
        </w:tc>
        <w:tc>
          <w:tcPr>
            <w:tcW w:w="2005" w:type="dxa"/>
            <w:tcBorders>
              <w:top w:val="nil"/>
              <w:left w:val="nil"/>
              <w:bottom w:val="single" w:sz="4" w:space="0" w:color="auto"/>
              <w:right w:val="single" w:sz="4" w:space="0" w:color="auto"/>
            </w:tcBorders>
            <w:shd w:val="clear" w:color="auto" w:fill="auto"/>
            <w:vAlign w:val="center"/>
            <w:hideMark/>
          </w:tcPr>
          <w:p w14:paraId="094EA7AE" w14:textId="77777777" w:rsidR="00116E83" w:rsidRPr="00240ACB" w:rsidRDefault="00116E83" w:rsidP="00116E83">
            <w:pPr>
              <w:suppressAutoHyphens w:val="0"/>
              <w:autoSpaceDN/>
              <w:spacing w:after="0"/>
              <w:ind w:firstLineChars="200" w:firstLine="442"/>
              <w:jc w:val="right"/>
              <w:textAlignment w:val="auto"/>
              <w:rPr>
                <w:rFonts w:ascii="Times New Roman" w:eastAsia="Times New Roman" w:hAnsi="Times New Roman"/>
                <w:b/>
                <w:bCs/>
                <w:color w:val="000000"/>
                <w:lang w:eastAsia="ru-RU"/>
              </w:rPr>
            </w:pPr>
            <w:r w:rsidRPr="00240ACB">
              <w:rPr>
                <w:rFonts w:ascii="Times New Roman" w:eastAsia="Times New Roman" w:hAnsi="Times New Roman"/>
                <w:b/>
                <w:bCs/>
                <w:color w:val="000000"/>
                <w:lang w:eastAsia="ru-RU"/>
              </w:rPr>
              <w:t>2495</w:t>
            </w:r>
          </w:p>
        </w:tc>
        <w:tc>
          <w:tcPr>
            <w:tcW w:w="2120" w:type="dxa"/>
            <w:tcBorders>
              <w:top w:val="nil"/>
              <w:left w:val="nil"/>
              <w:bottom w:val="single" w:sz="4" w:space="0" w:color="auto"/>
              <w:right w:val="single" w:sz="4" w:space="0" w:color="auto"/>
            </w:tcBorders>
            <w:shd w:val="clear" w:color="auto" w:fill="auto"/>
            <w:vAlign w:val="center"/>
            <w:hideMark/>
          </w:tcPr>
          <w:p w14:paraId="29836866" w14:textId="04855EB0" w:rsidR="00116E83" w:rsidRPr="00240ACB" w:rsidRDefault="00116E83" w:rsidP="00116E83">
            <w:pPr>
              <w:suppressAutoHyphens w:val="0"/>
              <w:autoSpaceDN/>
              <w:spacing w:after="0"/>
              <w:ind w:firstLineChars="200" w:firstLine="442"/>
              <w:jc w:val="right"/>
              <w:textAlignment w:val="auto"/>
              <w:rPr>
                <w:rFonts w:ascii="Times New Roman" w:eastAsia="Times New Roman" w:hAnsi="Times New Roman"/>
                <w:b/>
                <w:bCs/>
                <w:color w:val="000000"/>
                <w:lang w:eastAsia="ru-RU"/>
              </w:rPr>
            </w:pPr>
            <w:r w:rsidRPr="00240ACB">
              <w:rPr>
                <w:rFonts w:ascii="Times New Roman" w:eastAsia="Times New Roman" w:hAnsi="Times New Roman"/>
                <w:b/>
                <w:bCs/>
                <w:color w:val="000000"/>
                <w:lang w:eastAsia="ru-RU"/>
              </w:rPr>
              <w:t>4690,6</w:t>
            </w:r>
            <w:r w:rsidR="004451F3">
              <w:rPr>
                <w:rFonts w:ascii="Times New Roman" w:eastAsia="Times New Roman" w:hAnsi="Times New Roman"/>
                <w:b/>
                <w:bCs/>
                <w:color w:val="000000"/>
                <w:lang w:eastAsia="ru-RU"/>
              </w:rPr>
              <w:t>0</w:t>
            </w:r>
          </w:p>
        </w:tc>
        <w:tc>
          <w:tcPr>
            <w:tcW w:w="1895" w:type="dxa"/>
            <w:tcBorders>
              <w:top w:val="nil"/>
              <w:left w:val="nil"/>
              <w:bottom w:val="single" w:sz="4" w:space="0" w:color="auto"/>
              <w:right w:val="single" w:sz="4" w:space="0" w:color="auto"/>
            </w:tcBorders>
            <w:shd w:val="clear" w:color="auto" w:fill="auto"/>
            <w:vAlign w:val="center"/>
            <w:hideMark/>
          </w:tcPr>
          <w:p w14:paraId="3148CEA6" w14:textId="574B12EB" w:rsidR="00116E83" w:rsidRPr="00240ACB" w:rsidRDefault="00116E83" w:rsidP="00CE1D1D">
            <w:pPr>
              <w:suppressAutoHyphens w:val="0"/>
              <w:autoSpaceDN/>
              <w:spacing w:after="0"/>
              <w:ind w:firstLineChars="200" w:firstLine="442"/>
              <w:jc w:val="right"/>
              <w:textAlignment w:val="auto"/>
              <w:rPr>
                <w:rFonts w:ascii="Times New Roman" w:eastAsia="Times New Roman" w:hAnsi="Times New Roman"/>
                <w:b/>
                <w:bCs/>
                <w:color w:val="000000"/>
                <w:lang w:eastAsia="ru-RU"/>
              </w:rPr>
            </w:pPr>
            <w:r w:rsidRPr="00240ACB">
              <w:rPr>
                <w:rFonts w:ascii="Times New Roman" w:eastAsia="Times New Roman" w:hAnsi="Times New Roman"/>
                <w:b/>
                <w:bCs/>
                <w:color w:val="000000"/>
                <w:lang w:eastAsia="ru-RU"/>
              </w:rPr>
              <w:t>41</w:t>
            </w:r>
            <w:r w:rsidR="00CE1D1D">
              <w:rPr>
                <w:rFonts w:ascii="Times New Roman" w:eastAsia="Times New Roman" w:hAnsi="Times New Roman"/>
                <w:b/>
                <w:bCs/>
                <w:color w:val="000000"/>
                <w:lang w:eastAsia="ru-RU"/>
              </w:rPr>
              <w:t>6665</w:t>
            </w:r>
            <w:r w:rsidR="004451F3">
              <w:rPr>
                <w:rFonts w:ascii="Times New Roman" w:eastAsia="Times New Roman" w:hAnsi="Times New Roman"/>
                <w:b/>
                <w:bCs/>
                <w:color w:val="000000"/>
                <w:lang w:eastAsia="ru-RU"/>
              </w:rPr>
              <w:t>,00</w:t>
            </w:r>
          </w:p>
        </w:tc>
      </w:tr>
    </w:tbl>
    <w:p w14:paraId="31A91AE5" w14:textId="77777777" w:rsidR="00116E83" w:rsidRPr="00240ACB" w:rsidRDefault="00116E83" w:rsidP="00447E32">
      <w:pPr>
        <w:spacing w:after="0"/>
        <w:rPr>
          <w:rFonts w:ascii="Times New Roman" w:hAnsi="Times New Roman"/>
          <w:bCs/>
          <w:sz w:val="24"/>
          <w:szCs w:val="24"/>
        </w:rPr>
      </w:pPr>
    </w:p>
    <w:p w14:paraId="3F799DA1" w14:textId="77777777" w:rsidR="006D1993" w:rsidRPr="00240ACB" w:rsidRDefault="006D1993" w:rsidP="006D1993">
      <w:pPr>
        <w:spacing w:after="0"/>
        <w:ind w:firstLine="567"/>
        <w:jc w:val="both"/>
        <w:rPr>
          <w:rFonts w:ascii="Times New Roman" w:hAnsi="Times New Roman"/>
          <w:sz w:val="24"/>
          <w:szCs w:val="24"/>
        </w:rPr>
      </w:pPr>
      <w:r w:rsidRPr="00240ACB">
        <w:rPr>
          <w:rFonts w:ascii="Times New Roman" w:hAnsi="Times New Roman"/>
          <w:sz w:val="24"/>
          <w:szCs w:val="24"/>
        </w:rPr>
        <w:t>В результате проведенного анализа действующей КС и расчетной выявлены основные причины изменения стоимости:</w:t>
      </w:r>
    </w:p>
    <w:p w14:paraId="37A10C8B" w14:textId="77777777" w:rsidR="006D1993" w:rsidRPr="00240ACB" w:rsidRDefault="006D1993" w:rsidP="005E7AB8">
      <w:pPr>
        <w:pStyle w:val="a1"/>
        <w:numPr>
          <w:ilvl w:val="4"/>
          <w:numId w:val="38"/>
        </w:numPr>
        <w:tabs>
          <w:tab w:val="left" w:pos="851"/>
        </w:tabs>
        <w:spacing w:after="0"/>
        <w:ind w:left="0" w:firstLine="567"/>
        <w:jc w:val="both"/>
        <w:rPr>
          <w:rFonts w:ascii="Times New Roman" w:hAnsi="Times New Roman"/>
          <w:sz w:val="24"/>
          <w:szCs w:val="24"/>
        </w:rPr>
      </w:pPr>
      <w:r w:rsidRPr="00240ACB">
        <w:rPr>
          <w:rFonts w:ascii="Times New Roman" w:hAnsi="Times New Roman"/>
          <w:sz w:val="24"/>
          <w:szCs w:val="24"/>
        </w:rPr>
        <w:t>Изменение методики проведения ГКО;</w:t>
      </w:r>
    </w:p>
    <w:p w14:paraId="386B0F48" w14:textId="77777777" w:rsidR="006D1993" w:rsidRPr="00240ACB" w:rsidRDefault="006D1993" w:rsidP="005E7AB8">
      <w:pPr>
        <w:pStyle w:val="a1"/>
        <w:numPr>
          <w:ilvl w:val="4"/>
          <w:numId w:val="38"/>
        </w:numPr>
        <w:tabs>
          <w:tab w:val="left" w:pos="851"/>
        </w:tabs>
        <w:spacing w:after="0"/>
        <w:ind w:left="0" w:firstLine="567"/>
        <w:jc w:val="both"/>
        <w:rPr>
          <w:rFonts w:ascii="Times New Roman" w:hAnsi="Times New Roman"/>
          <w:sz w:val="24"/>
          <w:szCs w:val="24"/>
        </w:rPr>
      </w:pPr>
      <w:r w:rsidRPr="00240ACB">
        <w:rPr>
          <w:rFonts w:ascii="Times New Roman" w:hAnsi="Times New Roman"/>
          <w:sz w:val="24"/>
          <w:szCs w:val="24"/>
        </w:rPr>
        <w:t>Изменение рыночной ситуации;</w:t>
      </w:r>
    </w:p>
    <w:p w14:paraId="7E360E60" w14:textId="77777777" w:rsidR="006D1993" w:rsidRPr="00240ACB" w:rsidRDefault="006D1993" w:rsidP="005E7AB8">
      <w:pPr>
        <w:pStyle w:val="a1"/>
        <w:numPr>
          <w:ilvl w:val="4"/>
          <w:numId w:val="38"/>
        </w:numPr>
        <w:tabs>
          <w:tab w:val="left" w:pos="851"/>
        </w:tabs>
        <w:spacing w:after="0"/>
        <w:ind w:left="0" w:firstLine="567"/>
        <w:jc w:val="both"/>
        <w:rPr>
          <w:rFonts w:ascii="Times New Roman" w:hAnsi="Times New Roman"/>
          <w:sz w:val="24"/>
          <w:szCs w:val="24"/>
        </w:rPr>
      </w:pPr>
      <w:r w:rsidRPr="00240ACB">
        <w:rPr>
          <w:rFonts w:ascii="Times New Roman" w:hAnsi="Times New Roman"/>
          <w:sz w:val="24"/>
          <w:szCs w:val="24"/>
        </w:rPr>
        <w:t>Часть объектов оценки обладали «нулевой» стоимостью.</w:t>
      </w:r>
    </w:p>
    <w:p w14:paraId="7AD2752E" w14:textId="77777777" w:rsidR="005B1FE0" w:rsidRPr="00240ACB" w:rsidRDefault="005B1FE0" w:rsidP="005B1FE0">
      <w:pPr>
        <w:pStyle w:val="a1"/>
        <w:numPr>
          <w:ilvl w:val="0"/>
          <w:numId w:val="0"/>
        </w:numPr>
        <w:tabs>
          <w:tab w:val="left" w:pos="851"/>
        </w:tabs>
        <w:spacing w:after="0"/>
        <w:ind w:left="567"/>
        <w:jc w:val="both"/>
        <w:rPr>
          <w:rFonts w:ascii="Times New Roman" w:hAnsi="Times New Roman"/>
          <w:sz w:val="24"/>
          <w:szCs w:val="24"/>
        </w:rPr>
      </w:pPr>
    </w:p>
    <w:p w14:paraId="76E64CBC" w14:textId="77777777" w:rsidR="009A0BBC" w:rsidRPr="00240ACB" w:rsidRDefault="009A0BBC" w:rsidP="005B1FE0">
      <w:pPr>
        <w:pStyle w:val="a1"/>
        <w:numPr>
          <w:ilvl w:val="0"/>
          <w:numId w:val="0"/>
        </w:numPr>
        <w:tabs>
          <w:tab w:val="left" w:pos="851"/>
        </w:tabs>
        <w:spacing w:after="0"/>
        <w:ind w:left="567"/>
        <w:jc w:val="both"/>
        <w:rPr>
          <w:rFonts w:ascii="Times New Roman" w:hAnsi="Times New Roman"/>
          <w:sz w:val="24"/>
          <w:szCs w:val="24"/>
        </w:rPr>
        <w:sectPr w:rsidR="009A0BBC" w:rsidRPr="00240ACB" w:rsidSect="00B12FEF">
          <w:pgSz w:w="11906" w:h="16838"/>
          <w:pgMar w:top="1134" w:right="851" w:bottom="1134" w:left="1701" w:header="624" w:footer="624" w:gutter="0"/>
          <w:pgNumType w:start="124"/>
          <w:cols w:space="708"/>
          <w:titlePg/>
          <w:docGrid w:linePitch="360"/>
        </w:sectPr>
      </w:pPr>
    </w:p>
    <w:p w14:paraId="7C1ABF34" w14:textId="77777777" w:rsidR="005B1FE0" w:rsidRPr="00240ACB" w:rsidRDefault="005B1FE0" w:rsidP="005B1FE0">
      <w:pPr>
        <w:pStyle w:val="a1"/>
        <w:numPr>
          <w:ilvl w:val="0"/>
          <w:numId w:val="0"/>
        </w:numPr>
        <w:tabs>
          <w:tab w:val="left" w:pos="851"/>
        </w:tabs>
        <w:spacing w:after="0"/>
        <w:ind w:left="567"/>
        <w:jc w:val="both"/>
        <w:rPr>
          <w:rFonts w:ascii="Times New Roman" w:hAnsi="Times New Roman"/>
          <w:bCs/>
          <w:sz w:val="24"/>
          <w:szCs w:val="24"/>
        </w:rPr>
      </w:pPr>
      <w:r w:rsidRPr="00240ACB">
        <w:rPr>
          <w:rFonts w:ascii="Times New Roman" w:hAnsi="Times New Roman"/>
          <w:sz w:val="24"/>
          <w:szCs w:val="24"/>
        </w:rPr>
        <w:t xml:space="preserve">Таблица </w:t>
      </w:r>
      <w:r w:rsidR="004A0F6B" w:rsidRPr="00240ACB">
        <w:rPr>
          <w:rFonts w:ascii="Times New Roman" w:hAnsi="Times New Roman"/>
          <w:sz w:val="24"/>
          <w:szCs w:val="24"/>
        </w:rPr>
        <w:t>4</w:t>
      </w:r>
      <w:r w:rsidR="00AA0044" w:rsidRPr="00240ACB">
        <w:rPr>
          <w:rFonts w:ascii="Times New Roman" w:hAnsi="Times New Roman"/>
          <w:sz w:val="24"/>
          <w:szCs w:val="24"/>
        </w:rPr>
        <w:t>9</w:t>
      </w:r>
      <w:r w:rsidRPr="00240ACB">
        <w:rPr>
          <w:rFonts w:ascii="Times New Roman" w:hAnsi="Times New Roman"/>
          <w:sz w:val="24"/>
          <w:szCs w:val="24"/>
        </w:rPr>
        <w:t xml:space="preserve">.  </w:t>
      </w:r>
      <w:r w:rsidRPr="00240ACB">
        <w:rPr>
          <w:rFonts w:ascii="Times New Roman" w:hAnsi="Times New Roman"/>
          <w:bCs/>
          <w:sz w:val="24"/>
          <w:szCs w:val="24"/>
        </w:rPr>
        <w:t>Обобщенные результаты изменения удельного показат</w:t>
      </w:r>
      <w:r w:rsidR="004A0F6B" w:rsidRPr="00240ACB">
        <w:rPr>
          <w:rFonts w:ascii="Times New Roman" w:hAnsi="Times New Roman"/>
          <w:bCs/>
          <w:sz w:val="24"/>
          <w:szCs w:val="24"/>
        </w:rPr>
        <w:t>е</w:t>
      </w:r>
      <w:r w:rsidRPr="00240ACB">
        <w:rPr>
          <w:rFonts w:ascii="Times New Roman" w:hAnsi="Times New Roman"/>
          <w:bCs/>
          <w:sz w:val="24"/>
          <w:szCs w:val="24"/>
        </w:rPr>
        <w:t xml:space="preserve">ля КС </w:t>
      </w:r>
    </w:p>
    <w:tbl>
      <w:tblPr>
        <w:tblW w:w="136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708"/>
        <w:gridCol w:w="1276"/>
        <w:gridCol w:w="974"/>
        <w:gridCol w:w="1151"/>
        <w:gridCol w:w="1509"/>
        <w:gridCol w:w="1583"/>
        <w:gridCol w:w="1445"/>
        <w:gridCol w:w="1134"/>
        <w:gridCol w:w="1276"/>
        <w:gridCol w:w="992"/>
      </w:tblGrid>
      <w:tr w:rsidR="009A0BBC" w:rsidRPr="00240ACB" w14:paraId="41B3FB12" w14:textId="77777777" w:rsidTr="0037449D">
        <w:trPr>
          <w:trHeight w:val="950"/>
          <w:tblHeader/>
        </w:trPr>
        <w:tc>
          <w:tcPr>
            <w:tcW w:w="1555" w:type="dxa"/>
            <w:vMerge w:val="restart"/>
            <w:shd w:val="clear" w:color="auto" w:fill="auto"/>
            <w:hideMark/>
          </w:tcPr>
          <w:p w14:paraId="29263849" w14:textId="77777777" w:rsidR="009A0BBC" w:rsidRPr="00240ACB" w:rsidRDefault="009A0BBC" w:rsidP="009A0BBC">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Категория земель</w:t>
            </w:r>
          </w:p>
        </w:tc>
        <w:tc>
          <w:tcPr>
            <w:tcW w:w="708" w:type="dxa"/>
            <w:vMerge w:val="restart"/>
            <w:shd w:val="clear" w:color="auto" w:fill="auto"/>
            <w:hideMark/>
          </w:tcPr>
          <w:p w14:paraId="3A4A0EE1" w14:textId="77777777" w:rsidR="009A0BBC" w:rsidRPr="00240ACB" w:rsidRDefault="009A0BBC" w:rsidP="009A0BBC">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Кол-во ЗУ</w:t>
            </w:r>
          </w:p>
        </w:tc>
        <w:tc>
          <w:tcPr>
            <w:tcW w:w="1276" w:type="dxa"/>
            <w:vMerge w:val="restart"/>
            <w:shd w:val="clear" w:color="auto" w:fill="auto"/>
            <w:hideMark/>
          </w:tcPr>
          <w:p w14:paraId="462996B8" w14:textId="5728BD91" w:rsidR="009A0BBC" w:rsidRPr="00240ACB" w:rsidRDefault="009A0BBC" w:rsidP="009A0BBC">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Площадь, кв.</w:t>
            </w:r>
            <w:r w:rsidR="00110BB7" w:rsidRPr="00240ACB">
              <w:rPr>
                <w:rFonts w:ascii="Times New Roman" w:eastAsia="Times New Roman" w:hAnsi="Times New Roman"/>
                <w:b/>
                <w:bCs/>
                <w:color w:val="000000"/>
                <w:sz w:val="20"/>
                <w:szCs w:val="20"/>
                <w:lang w:eastAsia="ru-RU"/>
              </w:rPr>
              <w:t xml:space="preserve"> </w:t>
            </w:r>
            <w:r w:rsidRPr="00240ACB">
              <w:rPr>
                <w:rFonts w:ascii="Times New Roman" w:eastAsia="Times New Roman" w:hAnsi="Times New Roman"/>
                <w:b/>
                <w:bCs/>
                <w:color w:val="000000"/>
                <w:sz w:val="20"/>
                <w:szCs w:val="20"/>
                <w:lang w:eastAsia="ru-RU"/>
              </w:rPr>
              <w:t>м</w:t>
            </w:r>
          </w:p>
        </w:tc>
        <w:tc>
          <w:tcPr>
            <w:tcW w:w="974" w:type="dxa"/>
            <w:vMerge w:val="restart"/>
            <w:shd w:val="clear" w:color="auto" w:fill="auto"/>
            <w:hideMark/>
          </w:tcPr>
          <w:p w14:paraId="4487E789" w14:textId="6465404E" w:rsidR="009A0BBC" w:rsidRPr="00240ACB" w:rsidRDefault="009A0BBC" w:rsidP="009A0BBC">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Действующая</w:t>
            </w:r>
            <w:r w:rsidR="001151FA" w:rsidRPr="00240ACB">
              <w:rPr>
                <w:rFonts w:ascii="Times New Roman" w:eastAsia="Times New Roman" w:hAnsi="Times New Roman"/>
                <w:b/>
                <w:bCs/>
                <w:color w:val="000000"/>
                <w:sz w:val="20"/>
                <w:szCs w:val="20"/>
                <w:lang w:eastAsia="ru-RU"/>
              </w:rPr>
              <w:t xml:space="preserve"> </w:t>
            </w:r>
            <w:r w:rsidRPr="00240ACB">
              <w:rPr>
                <w:rFonts w:ascii="Times New Roman" w:eastAsia="Times New Roman" w:hAnsi="Times New Roman"/>
                <w:b/>
                <w:bCs/>
                <w:color w:val="000000"/>
                <w:sz w:val="20"/>
                <w:szCs w:val="20"/>
                <w:lang w:eastAsia="ru-RU"/>
              </w:rPr>
              <w:t xml:space="preserve"> КС, руб./кв.</w:t>
            </w:r>
            <w:r w:rsidR="00110BB7" w:rsidRPr="00240ACB">
              <w:rPr>
                <w:rFonts w:ascii="Times New Roman" w:eastAsia="Times New Roman" w:hAnsi="Times New Roman"/>
                <w:b/>
                <w:bCs/>
                <w:color w:val="000000"/>
                <w:sz w:val="20"/>
                <w:szCs w:val="20"/>
                <w:lang w:eastAsia="ru-RU"/>
              </w:rPr>
              <w:t xml:space="preserve"> </w:t>
            </w:r>
            <w:r w:rsidRPr="00240ACB">
              <w:rPr>
                <w:rFonts w:ascii="Times New Roman" w:eastAsia="Times New Roman" w:hAnsi="Times New Roman"/>
                <w:b/>
                <w:bCs/>
                <w:color w:val="000000"/>
                <w:sz w:val="20"/>
                <w:szCs w:val="20"/>
                <w:lang w:eastAsia="ru-RU"/>
              </w:rPr>
              <w:t>м</w:t>
            </w:r>
          </w:p>
        </w:tc>
        <w:tc>
          <w:tcPr>
            <w:tcW w:w="1151" w:type="dxa"/>
            <w:vMerge w:val="restart"/>
            <w:shd w:val="clear" w:color="auto" w:fill="auto"/>
            <w:hideMark/>
          </w:tcPr>
          <w:p w14:paraId="2CCA52AE" w14:textId="1EDA3ADE" w:rsidR="009A0BBC" w:rsidRPr="00240ACB" w:rsidRDefault="009A0BBC" w:rsidP="009A0BBC">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Расчетная КС, руб./кв.</w:t>
            </w:r>
            <w:r w:rsidR="00110BB7" w:rsidRPr="00240ACB">
              <w:rPr>
                <w:rFonts w:ascii="Times New Roman" w:eastAsia="Times New Roman" w:hAnsi="Times New Roman"/>
                <w:b/>
                <w:bCs/>
                <w:color w:val="000000"/>
                <w:sz w:val="20"/>
                <w:szCs w:val="20"/>
                <w:lang w:eastAsia="ru-RU"/>
              </w:rPr>
              <w:t xml:space="preserve"> </w:t>
            </w:r>
            <w:r w:rsidRPr="00240ACB">
              <w:rPr>
                <w:rFonts w:ascii="Times New Roman" w:eastAsia="Times New Roman" w:hAnsi="Times New Roman"/>
                <w:b/>
                <w:bCs/>
                <w:color w:val="000000"/>
                <w:sz w:val="20"/>
                <w:szCs w:val="20"/>
                <w:lang w:eastAsia="ru-RU"/>
              </w:rPr>
              <w:t>м</w:t>
            </w:r>
          </w:p>
        </w:tc>
        <w:tc>
          <w:tcPr>
            <w:tcW w:w="4537" w:type="dxa"/>
            <w:gridSpan w:val="3"/>
            <w:shd w:val="clear" w:color="auto" w:fill="auto"/>
            <w:hideMark/>
          </w:tcPr>
          <w:p w14:paraId="68D2A3DE" w14:textId="77777777" w:rsidR="009A0BBC" w:rsidRPr="00240ACB" w:rsidRDefault="009A0BBC" w:rsidP="009A0BBC">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 xml:space="preserve">Показатели рыночных цен, руб/кв.м. </w:t>
            </w:r>
          </w:p>
        </w:tc>
        <w:tc>
          <w:tcPr>
            <w:tcW w:w="3402" w:type="dxa"/>
            <w:gridSpan w:val="3"/>
            <w:shd w:val="clear" w:color="auto" w:fill="auto"/>
            <w:hideMark/>
          </w:tcPr>
          <w:p w14:paraId="73E56080" w14:textId="4A4F4EB0" w:rsidR="009A0BBC" w:rsidRPr="00240ACB" w:rsidRDefault="009A0BBC" w:rsidP="001151FA">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 xml:space="preserve">Показатели </w:t>
            </w:r>
            <w:r w:rsidR="001151FA" w:rsidRPr="00240ACB">
              <w:rPr>
                <w:rFonts w:ascii="Times New Roman" w:eastAsia="Times New Roman" w:hAnsi="Times New Roman"/>
                <w:b/>
                <w:bCs/>
                <w:color w:val="000000"/>
                <w:sz w:val="20"/>
                <w:szCs w:val="20"/>
                <w:lang w:eastAsia="ru-RU"/>
              </w:rPr>
              <w:t>расчетной</w:t>
            </w:r>
            <w:r w:rsidRPr="00240ACB">
              <w:rPr>
                <w:rFonts w:ascii="Times New Roman" w:eastAsia="Times New Roman" w:hAnsi="Times New Roman"/>
                <w:b/>
                <w:bCs/>
                <w:color w:val="000000"/>
                <w:sz w:val="20"/>
                <w:szCs w:val="20"/>
                <w:lang w:eastAsia="ru-RU"/>
              </w:rPr>
              <w:t xml:space="preserve"> кадастровой стоимости, руб/кв.м. </w:t>
            </w:r>
          </w:p>
        </w:tc>
      </w:tr>
      <w:tr w:rsidR="009A0BBC" w:rsidRPr="00240ACB" w14:paraId="4D322A9D" w14:textId="77777777" w:rsidTr="0037449D">
        <w:trPr>
          <w:trHeight w:val="311"/>
          <w:tblHeader/>
        </w:trPr>
        <w:tc>
          <w:tcPr>
            <w:tcW w:w="1555" w:type="dxa"/>
            <w:vMerge/>
            <w:shd w:val="clear" w:color="auto" w:fill="auto"/>
            <w:vAlign w:val="center"/>
            <w:hideMark/>
          </w:tcPr>
          <w:p w14:paraId="30B3C306" w14:textId="77777777" w:rsidR="009A0BBC" w:rsidRPr="00240ACB" w:rsidRDefault="009A0BBC" w:rsidP="009A0BBC">
            <w:pPr>
              <w:suppressAutoHyphens w:val="0"/>
              <w:autoSpaceDN/>
              <w:spacing w:after="0"/>
              <w:textAlignment w:val="auto"/>
              <w:rPr>
                <w:rFonts w:ascii="Times New Roman" w:eastAsia="Times New Roman" w:hAnsi="Times New Roman"/>
                <w:b/>
                <w:bCs/>
                <w:color w:val="000000"/>
                <w:sz w:val="20"/>
                <w:szCs w:val="20"/>
                <w:lang w:eastAsia="ru-RU"/>
              </w:rPr>
            </w:pPr>
          </w:p>
        </w:tc>
        <w:tc>
          <w:tcPr>
            <w:tcW w:w="708" w:type="dxa"/>
            <w:vMerge/>
            <w:shd w:val="clear" w:color="auto" w:fill="auto"/>
            <w:vAlign w:val="center"/>
            <w:hideMark/>
          </w:tcPr>
          <w:p w14:paraId="7B4D7CB7" w14:textId="77777777" w:rsidR="009A0BBC" w:rsidRPr="00240ACB" w:rsidRDefault="009A0BBC" w:rsidP="009A0BBC">
            <w:pPr>
              <w:suppressAutoHyphens w:val="0"/>
              <w:autoSpaceDN/>
              <w:spacing w:after="0"/>
              <w:textAlignment w:val="auto"/>
              <w:rPr>
                <w:rFonts w:ascii="Times New Roman" w:eastAsia="Times New Roman" w:hAnsi="Times New Roman"/>
                <w:b/>
                <w:bCs/>
                <w:color w:val="000000"/>
                <w:sz w:val="20"/>
                <w:szCs w:val="20"/>
                <w:lang w:eastAsia="ru-RU"/>
              </w:rPr>
            </w:pPr>
          </w:p>
        </w:tc>
        <w:tc>
          <w:tcPr>
            <w:tcW w:w="1276" w:type="dxa"/>
            <w:vMerge/>
            <w:shd w:val="clear" w:color="auto" w:fill="auto"/>
            <w:vAlign w:val="center"/>
            <w:hideMark/>
          </w:tcPr>
          <w:p w14:paraId="66B679E1" w14:textId="77777777" w:rsidR="009A0BBC" w:rsidRPr="00240ACB" w:rsidRDefault="009A0BBC" w:rsidP="009A0BBC">
            <w:pPr>
              <w:suppressAutoHyphens w:val="0"/>
              <w:autoSpaceDN/>
              <w:spacing w:after="0"/>
              <w:textAlignment w:val="auto"/>
              <w:rPr>
                <w:rFonts w:ascii="Times New Roman" w:eastAsia="Times New Roman" w:hAnsi="Times New Roman"/>
                <w:b/>
                <w:bCs/>
                <w:color w:val="000000"/>
                <w:sz w:val="20"/>
                <w:szCs w:val="20"/>
                <w:lang w:eastAsia="ru-RU"/>
              </w:rPr>
            </w:pPr>
          </w:p>
        </w:tc>
        <w:tc>
          <w:tcPr>
            <w:tcW w:w="974" w:type="dxa"/>
            <w:vMerge/>
            <w:shd w:val="clear" w:color="auto" w:fill="auto"/>
            <w:vAlign w:val="center"/>
            <w:hideMark/>
          </w:tcPr>
          <w:p w14:paraId="016EA142" w14:textId="77777777" w:rsidR="009A0BBC" w:rsidRPr="00240ACB" w:rsidRDefault="009A0BBC" w:rsidP="009A0BBC">
            <w:pPr>
              <w:suppressAutoHyphens w:val="0"/>
              <w:autoSpaceDN/>
              <w:spacing w:after="0"/>
              <w:textAlignment w:val="auto"/>
              <w:rPr>
                <w:rFonts w:ascii="Times New Roman" w:eastAsia="Times New Roman" w:hAnsi="Times New Roman"/>
                <w:b/>
                <w:bCs/>
                <w:color w:val="000000"/>
                <w:sz w:val="20"/>
                <w:szCs w:val="20"/>
                <w:lang w:eastAsia="ru-RU"/>
              </w:rPr>
            </w:pPr>
          </w:p>
        </w:tc>
        <w:tc>
          <w:tcPr>
            <w:tcW w:w="1151" w:type="dxa"/>
            <w:vMerge/>
            <w:shd w:val="clear" w:color="auto" w:fill="auto"/>
            <w:vAlign w:val="center"/>
            <w:hideMark/>
          </w:tcPr>
          <w:p w14:paraId="0C2CFF67" w14:textId="77777777" w:rsidR="009A0BBC" w:rsidRPr="00240ACB" w:rsidRDefault="009A0BBC" w:rsidP="009A0BBC">
            <w:pPr>
              <w:suppressAutoHyphens w:val="0"/>
              <w:autoSpaceDN/>
              <w:spacing w:after="0"/>
              <w:textAlignment w:val="auto"/>
              <w:rPr>
                <w:rFonts w:ascii="Times New Roman" w:eastAsia="Times New Roman" w:hAnsi="Times New Roman"/>
                <w:b/>
                <w:bCs/>
                <w:color w:val="000000"/>
                <w:sz w:val="20"/>
                <w:szCs w:val="20"/>
                <w:lang w:eastAsia="ru-RU"/>
              </w:rPr>
            </w:pPr>
          </w:p>
        </w:tc>
        <w:tc>
          <w:tcPr>
            <w:tcW w:w="1509" w:type="dxa"/>
            <w:shd w:val="clear" w:color="auto" w:fill="auto"/>
            <w:hideMark/>
          </w:tcPr>
          <w:p w14:paraId="354EBC28" w14:textId="77777777" w:rsidR="009A0BBC" w:rsidRPr="00240ACB" w:rsidRDefault="009A0BBC" w:rsidP="009A0BBC">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Минимальное</w:t>
            </w:r>
          </w:p>
        </w:tc>
        <w:tc>
          <w:tcPr>
            <w:tcW w:w="1583" w:type="dxa"/>
            <w:shd w:val="clear" w:color="auto" w:fill="auto"/>
            <w:hideMark/>
          </w:tcPr>
          <w:p w14:paraId="2895102E" w14:textId="77777777" w:rsidR="009A0BBC" w:rsidRPr="00240ACB" w:rsidRDefault="009A0BBC" w:rsidP="009A0BBC">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Максимальное</w:t>
            </w:r>
          </w:p>
        </w:tc>
        <w:tc>
          <w:tcPr>
            <w:tcW w:w="1445" w:type="dxa"/>
            <w:shd w:val="clear" w:color="auto" w:fill="auto"/>
            <w:hideMark/>
          </w:tcPr>
          <w:p w14:paraId="799A7509" w14:textId="77777777" w:rsidR="009A0BBC" w:rsidRPr="00240ACB" w:rsidRDefault="009A0BBC" w:rsidP="009A0BBC">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Среднее</w:t>
            </w:r>
          </w:p>
        </w:tc>
        <w:tc>
          <w:tcPr>
            <w:tcW w:w="1134" w:type="dxa"/>
            <w:shd w:val="clear" w:color="auto" w:fill="auto"/>
            <w:hideMark/>
          </w:tcPr>
          <w:p w14:paraId="3588C4EE" w14:textId="77777777" w:rsidR="009A0BBC" w:rsidRPr="00240ACB" w:rsidRDefault="009A0BBC" w:rsidP="009A0BBC">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Минимальное</w:t>
            </w:r>
          </w:p>
        </w:tc>
        <w:tc>
          <w:tcPr>
            <w:tcW w:w="1276" w:type="dxa"/>
            <w:shd w:val="clear" w:color="auto" w:fill="auto"/>
            <w:hideMark/>
          </w:tcPr>
          <w:p w14:paraId="5AF7BAD9" w14:textId="77777777" w:rsidR="009A0BBC" w:rsidRPr="00240ACB" w:rsidRDefault="009A0BBC" w:rsidP="009A0BBC">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Максимальное</w:t>
            </w:r>
          </w:p>
        </w:tc>
        <w:tc>
          <w:tcPr>
            <w:tcW w:w="992" w:type="dxa"/>
            <w:shd w:val="clear" w:color="auto" w:fill="auto"/>
            <w:hideMark/>
          </w:tcPr>
          <w:p w14:paraId="6CC7EF3F" w14:textId="77777777" w:rsidR="009A0BBC" w:rsidRPr="00240ACB" w:rsidRDefault="009A0BBC" w:rsidP="009A0BBC">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Среднее</w:t>
            </w:r>
          </w:p>
        </w:tc>
      </w:tr>
      <w:tr w:rsidR="009A0BBC" w:rsidRPr="00240ACB" w14:paraId="59383AFA" w14:textId="77777777" w:rsidTr="0037449D">
        <w:trPr>
          <w:trHeight w:val="410"/>
        </w:trPr>
        <w:tc>
          <w:tcPr>
            <w:tcW w:w="13603" w:type="dxa"/>
            <w:gridSpan w:val="11"/>
            <w:shd w:val="clear" w:color="auto" w:fill="auto"/>
            <w:vAlign w:val="center"/>
            <w:hideMark/>
          </w:tcPr>
          <w:p w14:paraId="1899A413" w14:textId="77777777" w:rsidR="009A0BBC" w:rsidRPr="00240ACB" w:rsidRDefault="009A0BBC" w:rsidP="009A0BBC">
            <w:pPr>
              <w:suppressAutoHyphens w:val="0"/>
              <w:autoSpaceDN/>
              <w:spacing w:after="0"/>
              <w:jc w:val="center"/>
              <w:textAlignment w:val="auto"/>
              <w:rPr>
                <w:rFonts w:ascii="Times New Roman" w:eastAsia="Times New Roman" w:hAnsi="Times New Roman"/>
                <w:b/>
                <w:bCs/>
                <w:i/>
                <w:iCs/>
                <w:color w:val="000000"/>
                <w:sz w:val="20"/>
                <w:szCs w:val="20"/>
                <w:lang w:eastAsia="ru-RU"/>
              </w:rPr>
            </w:pPr>
            <w:r w:rsidRPr="00240ACB">
              <w:rPr>
                <w:rFonts w:ascii="Times New Roman" w:eastAsia="Times New Roman" w:hAnsi="Times New Roman"/>
                <w:b/>
                <w:bCs/>
                <w:i/>
                <w:iCs/>
                <w:color w:val="000000"/>
                <w:sz w:val="20"/>
                <w:szCs w:val="20"/>
                <w:lang w:eastAsia="ru-RU"/>
              </w:rPr>
              <w:t>1. СЕГМЕНТ «Сельскохозяйственное использование»</w:t>
            </w:r>
          </w:p>
        </w:tc>
      </w:tr>
      <w:tr w:rsidR="009A0BBC" w:rsidRPr="00240ACB" w14:paraId="2A2A6690" w14:textId="77777777" w:rsidTr="0037449D">
        <w:trPr>
          <w:trHeight w:val="260"/>
        </w:trPr>
        <w:tc>
          <w:tcPr>
            <w:tcW w:w="1555" w:type="dxa"/>
            <w:shd w:val="clear" w:color="auto" w:fill="auto"/>
            <w:vAlign w:val="center"/>
            <w:hideMark/>
          </w:tcPr>
          <w:p w14:paraId="5D3B6CFF" w14:textId="77777777" w:rsidR="009A0BBC" w:rsidRPr="00240ACB" w:rsidRDefault="009A0BBC" w:rsidP="009A0BB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ЛФ</w:t>
            </w:r>
          </w:p>
        </w:tc>
        <w:tc>
          <w:tcPr>
            <w:tcW w:w="708" w:type="dxa"/>
            <w:shd w:val="clear" w:color="auto" w:fill="auto"/>
            <w:vAlign w:val="center"/>
            <w:hideMark/>
          </w:tcPr>
          <w:p w14:paraId="4BD16D38"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5</w:t>
            </w:r>
          </w:p>
        </w:tc>
        <w:tc>
          <w:tcPr>
            <w:tcW w:w="1276" w:type="dxa"/>
            <w:shd w:val="clear" w:color="auto" w:fill="auto"/>
            <w:vAlign w:val="center"/>
            <w:hideMark/>
          </w:tcPr>
          <w:p w14:paraId="3C57DD7A"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6752962</w:t>
            </w:r>
          </w:p>
        </w:tc>
        <w:tc>
          <w:tcPr>
            <w:tcW w:w="974" w:type="dxa"/>
            <w:shd w:val="clear" w:color="auto" w:fill="auto"/>
            <w:vAlign w:val="center"/>
            <w:hideMark/>
          </w:tcPr>
          <w:p w14:paraId="11D86CE3"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1,97</w:t>
            </w:r>
          </w:p>
        </w:tc>
        <w:tc>
          <w:tcPr>
            <w:tcW w:w="1151" w:type="dxa"/>
            <w:shd w:val="clear" w:color="auto" w:fill="auto"/>
            <w:vAlign w:val="center"/>
            <w:hideMark/>
          </w:tcPr>
          <w:p w14:paraId="36D5F298" w14:textId="69CA440B" w:rsidR="009A0BBC" w:rsidRPr="00240ACB" w:rsidRDefault="009A0BBC" w:rsidP="00CE1D1D">
            <w:pPr>
              <w:suppressAutoHyphens w:val="0"/>
              <w:autoSpaceDN/>
              <w:spacing w:after="0"/>
              <w:jc w:val="center"/>
              <w:textAlignment w:val="auto"/>
              <w:rPr>
                <w:rFonts w:ascii="Times New Roman" w:eastAsia="Times New Roman" w:hAnsi="Times New Roman"/>
                <w:color w:val="000000"/>
                <w:sz w:val="20"/>
                <w:szCs w:val="20"/>
                <w:lang w:val="en-US" w:eastAsia="ru-RU"/>
              </w:rPr>
            </w:pPr>
            <w:r w:rsidRPr="00240ACB">
              <w:rPr>
                <w:rFonts w:ascii="Times New Roman" w:eastAsia="Times New Roman" w:hAnsi="Times New Roman"/>
                <w:color w:val="000000"/>
                <w:sz w:val="20"/>
                <w:szCs w:val="20"/>
                <w:lang w:eastAsia="ru-RU"/>
              </w:rPr>
              <w:t>1,</w:t>
            </w:r>
            <w:r w:rsidR="00CE1D1D">
              <w:rPr>
                <w:rFonts w:ascii="Times New Roman" w:eastAsia="Times New Roman" w:hAnsi="Times New Roman"/>
                <w:color w:val="000000"/>
                <w:sz w:val="20"/>
                <w:szCs w:val="20"/>
                <w:lang w:eastAsia="ru-RU"/>
              </w:rPr>
              <w:t>14</w:t>
            </w:r>
          </w:p>
        </w:tc>
        <w:tc>
          <w:tcPr>
            <w:tcW w:w="1509" w:type="dxa"/>
            <w:shd w:val="clear" w:color="auto" w:fill="auto"/>
            <w:noWrap/>
            <w:vAlign w:val="bottom"/>
            <w:hideMark/>
          </w:tcPr>
          <w:p w14:paraId="48C8788D" w14:textId="77777777" w:rsidR="009A0BBC" w:rsidRPr="00240ACB" w:rsidRDefault="009A0BBC" w:rsidP="009A0BBC">
            <w:pPr>
              <w:suppressAutoHyphens w:val="0"/>
              <w:autoSpaceDN/>
              <w:spacing w:after="0"/>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0,005</w:t>
            </w:r>
          </w:p>
        </w:tc>
        <w:tc>
          <w:tcPr>
            <w:tcW w:w="1583" w:type="dxa"/>
            <w:shd w:val="clear" w:color="auto" w:fill="auto"/>
            <w:noWrap/>
            <w:vAlign w:val="bottom"/>
            <w:hideMark/>
          </w:tcPr>
          <w:p w14:paraId="4DC59010" w14:textId="77777777" w:rsidR="009A0BBC" w:rsidRPr="00240ACB" w:rsidRDefault="009A0BBC" w:rsidP="009A0BBC">
            <w:pPr>
              <w:suppressAutoHyphens w:val="0"/>
              <w:autoSpaceDN/>
              <w:spacing w:after="0"/>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30</w:t>
            </w:r>
          </w:p>
        </w:tc>
        <w:tc>
          <w:tcPr>
            <w:tcW w:w="1445" w:type="dxa"/>
            <w:shd w:val="clear" w:color="auto" w:fill="auto"/>
            <w:noWrap/>
            <w:vAlign w:val="bottom"/>
            <w:hideMark/>
          </w:tcPr>
          <w:p w14:paraId="2F34A3A9" w14:textId="77777777" w:rsidR="009A0BBC" w:rsidRPr="00240ACB" w:rsidRDefault="009A0BBC" w:rsidP="009A0BBC">
            <w:pPr>
              <w:suppressAutoHyphens w:val="0"/>
              <w:autoSpaceDN/>
              <w:spacing w:after="0"/>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15</w:t>
            </w:r>
          </w:p>
        </w:tc>
        <w:tc>
          <w:tcPr>
            <w:tcW w:w="1134" w:type="dxa"/>
            <w:shd w:val="clear" w:color="auto" w:fill="auto"/>
            <w:noWrap/>
            <w:vAlign w:val="bottom"/>
            <w:hideMark/>
          </w:tcPr>
          <w:p w14:paraId="117748D0" w14:textId="3A8459EB" w:rsidR="009A0BBC" w:rsidRPr="00240ACB" w:rsidRDefault="009A0BBC" w:rsidP="00CE1D1D">
            <w:pPr>
              <w:suppressAutoHyphens w:val="0"/>
              <w:autoSpaceDN/>
              <w:spacing w:after="0"/>
              <w:jc w:val="right"/>
              <w:textAlignment w:val="auto"/>
              <w:rPr>
                <w:rFonts w:ascii="Times New Roman" w:eastAsia="Times New Roman" w:hAnsi="Times New Roman"/>
                <w:color w:val="000000"/>
                <w:sz w:val="20"/>
                <w:szCs w:val="20"/>
                <w:lang w:val="en-US" w:eastAsia="ru-RU"/>
              </w:rPr>
            </w:pPr>
            <w:r w:rsidRPr="00240ACB">
              <w:rPr>
                <w:rFonts w:ascii="Times New Roman" w:eastAsia="Times New Roman" w:hAnsi="Times New Roman"/>
                <w:color w:val="000000"/>
                <w:sz w:val="20"/>
                <w:szCs w:val="20"/>
                <w:lang w:eastAsia="ru-RU"/>
              </w:rPr>
              <w:t>1,</w:t>
            </w:r>
            <w:r w:rsidR="00CE1D1D">
              <w:rPr>
                <w:rFonts w:ascii="Times New Roman" w:eastAsia="Times New Roman" w:hAnsi="Times New Roman"/>
                <w:color w:val="000000"/>
                <w:sz w:val="20"/>
                <w:szCs w:val="20"/>
                <w:lang w:eastAsia="ru-RU"/>
              </w:rPr>
              <w:t>14</w:t>
            </w:r>
          </w:p>
        </w:tc>
        <w:tc>
          <w:tcPr>
            <w:tcW w:w="1276" w:type="dxa"/>
            <w:shd w:val="clear" w:color="auto" w:fill="auto"/>
            <w:noWrap/>
            <w:vAlign w:val="bottom"/>
            <w:hideMark/>
          </w:tcPr>
          <w:p w14:paraId="283112CE" w14:textId="2AFDEAD2" w:rsidR="009A0BBC" w:rsidRPr="00240ACB" w:rsidRDefault="009A0BBC" w:rsidP="00CE1D1D">
            <w:pPr>
              <w:suppressAutoHyphens w:val="0"/>
              <w:autoSpaceDN/>
              <w:spacing w:after="0"/>
              <w:jc w:val="right"/>
              <w:textAlignment w:val="auto"/>
              <w:rPr>
                <w:rFonts w:ascii="Times New Roman" w:eastAsia="Times New Roman" w:hAnsi="Times New Roman"/>
                <w:color w:val="000000"/>
                <w:sz w:val="20"/>
                <w:szCs w:val="20"/>
                <w:lang w:val="en-US" w:eastAsia="ru-RU"/>
              </w:rPr>
            </w:pPr>
            <w:r w:rsidRPr="00240ACB">
              <w:rPr>
                <w:rFonts w:ascii="Times New Roman" w:eastAsia="Times New Roman" w:hAnsi="Times New Roman"/>
                <w:color w:val="000000"/>
                <w:sz w:val="20"/>
                <w:szCs w:val="20"/>
                <w:lang w:eastAsia="ru-RU"/>
              </w:rPr>
              <w:t>1,</w:t>
            </w:r>
            <w:r w:rsidR="00CE1D1D">
              <w:rPr>
                <w:rFonts w:ascii="Times New Roman" w:eastAsia="Times New Roman" w:hAnsi="Times New Roman"/>
                <w:color w:val="000000"/>
                <w:sz w:val="20"/>
                <w:szCs w:val="20"/>
                <w:lang w:eastAsia="ru-RU"/>
              </w:rPr>
              <w:t>14</w:t>
            </w:r>
          </w:p>
        </w:tc>
        <w:tc>
          <w:tcPr>
            <w:tcW w:w="992" w:type="dxa"/>
            <w:shd w:val="clear" w:color="auto" w:fill="auto"/>
            <w:noWrap/>
            <w:vAlign w:val="bottom"/>
            <w:hideMark/>
          </w:tcPr>
          <w:p w14:paraId="7DAB27FF" w14:textId="56EA330A" w:rsidR="009A0BBC" w:rsidRPr="00240ACB" w:rsidRDefault="009A0BBC" w:rsidP="00CE1D1D">
            <w:pPr>
              <w:suppressAutoHyphens w:val="0"/>
              <w:autoSpaceDN/>
              <w:spacing w:after="0"/>
              <w:jc w:val="right"/>
              <w:textAlignment w:val="auto"/>
              <w:rPr>
                <w:rFonts w:ascii="Times New Roman" w:eastAsia="Times New Roman" w:hAnsi="Times New Roman"/>
                <w:color w:val="000000"/>
                <w:sz w:val="20"/>
                <w:szCs w:val="20"/>
                <w:lang w:val="en-US" w:eastAsia="ru-RU"/>
              </w:rPr>
            </w:pPr>
            <w:r w:rsidRPr="00240ACB">
              <w:rPr>
                <w:rFonts w:ascii="Times New Roman" w:eastAsia="Times New Roman" w:hAnsi="Times New Roman"/>
                <w:color w:val="000000"/>
                <w:sz w:val="20"/>
                <w:szCs w:val="20"/>
                <w:lang w:eastAsia="ru-RU"/>
              </w:rPr>
              <w:t>1,</w:t>
            </w:r>
            <w:r w:rsidR="00CE1D1D">
              <w:rPr>
                <w:rFonts w:ascii="Times New Roman" w:eastAsia="Times New Roman" w:hAnsi="Times New Roman"/>
                <w:color w:val="000000"/>
                <w:sz w:val="20"/>
                <w:szCs w:val="20"/>
                <w:lang w:eastAsia="ru-RU"/>
              </w:rPr>
              <w:t>14</w:t>
            </w:r>
          </w:p>
        </w:tc>
      </w:tr>
      <w:tr w:rsidR="009A0BBC" w:rsidRPr="00240ACB" w14:paraId="7C0092E3" w14:textId="77777777" w:rsidTr="0037449D">
        <w:trPr>
          <w:trHeight w:val="630"/>
        </w:trPr>
        <w:tc>
          <w:tcPr>
            <w:tcW w:w="1555" w:type="dxa"/>
            <w:shd w:val="clear" w:color="auto" w:fill="auto"/>
            <w:vAlign w:val="center"/>
            <w:hideMark/>
          </w:tcPr>
          <w:p w14:paraId="37AD5EC8" w14:textId="77777777" w:rsidR="009A0BBC" w:rsidRPr="00240ACB" w:rsidRDefault="009A0BBC" w:rsidP="009A0BBC">
            <w:pPr>
              <w:suppressAutoHyphens w:val="0"/>
              <w:autoSpaceDN/>
              <w:spacing w:after="0"/>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Итого изменение по 1 сегменту</w:t>
            </w:r>
          </w:p>
        </w:tc>
        <w:tc>
          <w:tcPr>
            <w:tcW w:w="2958" w:type="dxa"/>
            <w:gridSpan w:val="3"/>
            <w:shd w:val="clear" w:color="auto" w:fill="auto"/>
            <w:vAlign w:val="center"/>
            <w:hideMark/>
          </w:tcPr>
          <w:p w14:paraId="1119E88A" w14:textId="77777777" w:rsidR="009A0BBC" w:rsidRPr="00240ACB" w:rsidRDefault="009A0BBC" w:rsidP="009A0BBC">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уменьшение, %</w:t>
            </w:r>
          </w:p>
        </w:tc>
        <w:tc>
          <w:tcPr>
            <w:tcW w:w="1151" w:type="dxa"/>
            <w:shd w:val="clear" w:color="auto" w:fill="auto"/>
            <w:vAlign w:val="center"/>
            <w:hideMark/>
          </w:tcPr>
          <w:p w14:paraId="29FAAD5B" w14:textId="50A1182E" w:rsidR="009A0BBC" w:rsidRPr="00240ACB" w:rsidRDefault="005E2F3D" w:rsidP="00CE1D1D">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val="en-US" w:eastAsia="ru-RU"/>
              </w:rPr>
              <w:t>4</w:t>
            </w:r>
            <w:r w:rsidR="00CE1D1D">
              <w:rPr>
                <w:rFonts w:ascii="Times New Roman" w:eastAsia="Times New Roman" w:hAnsi="Times New Roman"/>
                <w:color w:val="000000"/>
                <w:sz w:val="20"/>
                <w:szCs w:val="20"/>
                <w:lang w:eastAsia="ru-RU"/>
              </w:rPr>
              <w:t>2</w:t>
            </w:r>
            <w:r w:rsidR="009A0BBC" w:rsidRPr="00240ACB">
              <w:rPr>
                <w:rFonts w:ascii="Times New Roman" w:eastAsia="Times New Roman" w:hAnsi="Times New Roman"/>
                <w:color w:val="000000"/>
                <w:sz w:val="20"/>
                <w:szCs w:val="20"/>
                <w:lang w:eastAsia="ru-RU"/>
              </w:rPr>
              <w:t>,</w:t>
            </w:r>
            <w:r w:rsidR="00CE1D1D">
              <w:rPr>
                <w:rFonts w:ascii="Times New Roman" w:eastAsia="Times New Roman" w:hAnsi="Times New Roman"/>
                <w:color w:val="000000"/>
                <w:sz w:val="20"/>
                <w:szCs w:val="20"/>
                <w:lang w:eastAsia="ru-RU"/>
              </w:rPr>
              <w:t>13</w:t>
            </w:r>
            <w:r w:rsidR="009A0BBC" w:rsidRPr="00240ACB">
              <w:rPr>
                <w:rFonts w:ascii="Times New Roman" w:eastAsia="Times New Roman" w:hAnsi="Times New Roman"/>
                <w:color w:val="000000"/>
                <w:sz w:val="20"/>
                <w:szCs w:val="20"/>
                <w:lang w:eastAsia="ru-RU"/>
              </w:rPr>
              <w:t>%</w:t>
            </w:r>
          </w:p>
        </w:tc>
        <w:tc>
          <w:tcPr>
            <w:tcW w:w="7939" w:type="dxa"/>
            <w:gridSpan w:val="6"/>
            <w:shd w:val="clear" w:color="auto" w:fill="auto"/>
            <w:hideMark/>
          </w:tcPr>
          <w:p w14:paraId="10D950E1"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r>
      <w:tr w:rsidR="009A0BBC" w:rsidRPr="00240ACB" w14:paraId="2D209BA9" w14:textId="77777777" w:rsidTr="0037449D">
        <w:trPr>
          <w:trHeight w:val="290"/>
        </w:trPr>
        <w:tc>
          <w:tcPr>
            <w:tcW w:w="13603" w:type="dxa"/>
            <w:gridSpan w:val="11"/>
            <w:shd w:val="clear" w:color="auto" w:fill="auto"/>
            <w:vAlign w:val="center"/>
            <w:hideMark/>
          </w:tcPr>
          <w:p w14:paraId="3D1015C9" w14:textId="77777777" w:rsidR="009A0BBC" w:rsidRPr="00240ACB" w:rsidRDefault="009A0BBC" w:rsidP="009A0BBC">
            <w:pPr>
              <w:suppressAutoHyphens w:val="0"/>
              <w:autoSpaceDN/>
              <w:spacing w:after="0"/>
              <w:jc w:val="center"/>
              <w:textAlignment w:val="auto"/>
              <w:rPr>
                <w:rFonts w:ascii="Times New Roman" w:eastAsia="Times New Roman" w:hAnsi="Times New Roman"/>
                <w:b/>
                <w:bCs/>
                <w:i/>
                <w:iCs/>
                <w:color w:val="000000"/>
                <w:sz w:val="20"/>
                <w:szCs w:val="20"/>
                <w:lang w:eastAsia="ru-RU"/>
              </w:rPr>
            </w:pPr>
            <w:r w:rsidRPr="00240ACB">
              <w:rPr>
                <w:rFonts w:ascii="Times New Roman" w:eastAsia="Times New Roman" w:hAnsi="Times New Roman"/>
                <w:b/>
                <w:bCs/>
                <w:i/>
                <w:iCs/>
                <w:color w:val="000000"/>
                <w:sz w:val="20"/>
                <w:szCs w:val="20"/>
                <w:lang w:eastAsia="ru-RU"/>
              </w:rPr>
              <w:t>3. СЕГМЕНТ «Общественное использование»</w:t>
            </w:r>
          </w:p>
        </w:tc>
      </w:tr>
      <w:tr w:rsidR="009A0BBC" w:rsidRPr="00240ACB" w14:paraId="4DACCC8E" w14:textId="77777777" w:rsidTr="0037449D">
        <w:trPr>
          <w:trHeight w:val="260"/>
        </w:trPr>
        <w:tc>
          <w:tcPr>
            <w:tcW w:w="1555" w:type="dxa"/>
            <w:shd w:val="clear" w:color="auto" w:fill="auto"/>
            <w:vAlign w:val="center"/>
            <w:hideMark/>
          </w:tcPr>
          <w:p w14:paraId="57005B7D" w14:textId="77777777" w:rsidR="009A0BBC" w:rsidRPr="00240ACB" w:rsidRDefault="009A0BBC" w:rsidP="009A0BB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ЛФ</w:t>
            </w:r>
          </w:p>
        </w:tc>
        <w:tc>
          <w:tcPr>
            <w:tcW w:w="708" w:type="dxa"/>
            <w:shd w:val="clear" w:color="auto" w:fill="auto"/>
            <w:vAlign w:val="center"/>
            <w:hideMark/>
          </w:tcPr>
          <w:p w14:paraId="43C2B3FC"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5</w:t>
            </w:r>
          </w:p>
        </w:tc>
        <w:tc>
          <w:tcPr>
            <w:tcW w:w="1276" w:type="dxa"/>
            <w:shd w:val="clear" w:color="auto" w:fill="auto"/>
            <w:vAlign w:val="center"/>
            <w:hideMark/>
          </w:tcPr>
          <w:p w14:paraId="1F7FA1C4"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91749</w:t>
            </w:r>
          </w:p>
        </w:tc>
        <w:tc>
          <w:tcPr>
            <w:tcW w:w="974" w:type="dxa"/>
            <w:shd w:val="clear" w:color="auto" w:fill="auto"/>
            <w:vAlign w:val="center"/>
            <w:hideMark/>
          </w:tcPr>
          <w:p w14:paraId="7E6DA029"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1,88</w:t>
            </w:r>
          </w:p>
        </w:tc>
        <w:tc>
          <w:tcPr>
            <w:tcW w:w="1151" w:type="dxa"/>
            <w:shd w:val="clear" w:color="auto" w:fill="auto"/>
            <w:vAlign w:val="center"/>
            <w:hideMark/>
          </w:tcPr>
          <w:p w14:paraId="4EA63B6E" w14:textId="6BAECCB7" w:rsidR="009A0BBC" w:rsidRPr="00240ACB" w:rsidRDefault="009A0BBC" w:rsidP="001151F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w:t>
            </w:r>
            <w:r w:rsidR="001151FA" w:rsidRPr="00240ACB">
              <w:rPr>
                <w:rFonts w:ascii="Times New Roman" w:eastAsia="Times New Roman" w:hAnsi="Times New Roman"/>
                <w:color w:val="000000"/>
                <w:sz w:val="20"/>
                <w:szCs w:val="20"/>
                <w:lang w:eastAsia="ru-RU"/>
              </w:rPr>
              <w:t>7</w:t>
            </w:r>
          </w:p>
        </w:tc>
        <w:tc>
          <w:tcPr>
            <w:tcW w:w="1509" w:type="dxa"/>
            <w:shd w:val="clear" w:color="auto" w:fill="auto"/>
            <w:noWrap/>
            <w:vAlign w:val="bottom"/>
            <w:hideMark/>
          </w:tcPr>
          <w:p w14:paraId="5A42D296" w14:textId="77777777" w:rsidR="009A0BBC" w:rsidRPr="00240ACB" w:rsidRDefault="009A0BBC" w:rsidP="009A0BBC">
            <w:pPr>
              <w:suppressAutoHyphens w:val="0"/>
              <w:autoSpaceDN/>
              <w:spacing w:after="0"/>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0,1</w:t>
            </w:r>
          </w:p>
        </w:tc>
        <w:tc>
          <w:tcPr>
            <w:tcW w:w="1583" w:type="dxa"/>
            <w:shd w:val="clear" w:color="auto" w:fill="auto"/>
            <w:noWrap/>
            <w:vAlign w:val="bottom"/>
            <w:hideMark/>
          </w:tcPr>
          <w:p w14:paraId="5095A659" w14:textId="77777777" w:rsidR="009A0BBC" w:rsidRPr="00240ACB" w:rsidRDefault="009A0BBC" w:rsidP="009A0BBC">
            <w:pPr>
              <w:suppressAutoHyphens w:val="0"/>
              <w:autoSpaceDN/>
              <w:spacing w:after="0"/>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385,2</w:t>
            </w:r>
          </w:p>
        </w:tc>
        <w:tc>
          <w:tcPr>
            <w:tcW w:w="1445" w:type="dxa"/>
            <w:shd w:val="clear" w:color="auto" w:fill="auto"/>
            <w:noWrap/>
            <w:vAlign w:val="bottom"/>
            <w:hideMark/>
          </w:tcPr>
          <w:p w14:paraId="181B86B7"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134" w:type="dxa"/>
            <w:shd w:val="clear" w:color="auto" w:fill="auto"/>
            <w:noWrap/>
            <w:vAlign w:val="bottom"/>
            <w:hideMark/>
          </w:tcPr>
          <w:p w14:paraId="730BE0E9" w14:textId="77777777" w:rsidR="009A0BBC" w:rsidRPr="00240ACB" w:rsidRDefault="009A0BBC" w:rsidP="009A0BBC">
            <w:pPr>
              <w:suppressAutoHyphens w:val="0"/>
              <w:autoSpaceDN/>
              <w:spacing w:after="0"/>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0,61</w:t>
            </w:r>
          </w:p>
        </w:tc>
        <w:tc>
          <w:tcPr>
            <w:tcW w:w="1276" w:type="dxa"/>
            <w:shd w:val="clear" w:color="auto" w:fill="auto"/>
            <w:noWrap/>
            <w:vAlign w:val="bottom"/>
            <w:hideMark/>
          </w:tcPr>
          <w:p w14:paraId="29C040F5" w14:textId="77777777" w:rsidR="009A0BBC" w:rsidRPr="00240ACB" w:rsidRDefault="009A0BBC" w:rsidP="009A0BBC">
            <w:pPr>
              <w:suppressAutoHyphens w:val="0"/>
              <w:autoSpaceDN/>
              <w:spacing w:after="0"/>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3,57</w:t>
            </w:r>
          </w:p>
        </w:tc>
        <w:tc>
          <w:tcPr>
            <w:tcW w:w="992" w:type="dxa"/>
            <w:shd w:val="clear" w:color="auto" w:fill="auto"/>
            <w:noWrap/>
            <w:vAlign w:val="bottom"/>
            <w:hideMark/>
          </w:tcPr>
          <w:p w14:paraId="4F88C9A6" w14:textId="34CC6208" w:rsidR="009A0BBC" w:rsidRPr="00240ACB" w:rsidRDefault="009A0BBC" w:rsidP="005E2F3D">
            <w:pPr>
              <w:suppressAutoHyphens w:val="0"/>
              <w:autoSpaceDN/>
              <w:spacing w:after="0"/>
              <w:jc w:val="right"/>
              <w:textAlignment w:val="auto"/>
              <w:rPr>
                <w:rFonts w:ascii="Times New Roman" w:eastAsia="Times New Roman" w:hAnsi="Times New Roman"/>
                <w:color w:val="000000"/>
                <w:sz w:val="20"/>
                <w:szCs w:val="20"/>
                <w:lang w:val="en-US" w:eastAsia="ru-RU"/>
              </w:rPr>
            </w:pPr>
            <w:r w:rsidRPr="00240ACB">
              <w:rPr>
                <w:rFonts w:ascii="Times New Roman" w:eastAsia="Times New Roman" w:hAnsi="Times New Roman"/>
                <w:color w:val="000000"/>
                <w:sz w:val="20"/>
                <w:szCs w:val="20"/>
                <w:lang w:eastAsia="ru-RU"/>
              </w:rPr>
              <w:t>1,</w:t>
            </w:r>
            <w:r w:rsidR="005E2F3D" w:rsidRPr="00240ACB">
              <w:rPr>
                <w:rFonts w:ascii="Times New Roman" w:eastAsia="Times New Roman" w:hAnsi="Times New Roman"/>
                <w:color w:val="000000"/>
                <w:sz w:val="20"/>
                <w:szCs w:val="20"/>
                <w:lang w:val="en-US" w:eastAsia="ru-RU"/>
              </w:rPr>
              <w:t>7</w:t>
            </w:r>
          </w:p>
        </w:tc>
      </w:tr>
      <w:tr w:rsidR="009A0BBC" w:rsidRPr="00240ACB" w14:paraId="1D997985" w14:textId="77777777" w:rsidTr="0037449D">
        <w:trPr>
          <w:trHeight w:val="260"/>
        </w:trPr>
        <w:tc>
          <w:tcPr>
            <w:tcW w:w="1555" w:type="dxa"/>
            <w:shd w:val="clear" w:color="auto" w:fill="auto"/>
            <w:vAlign w:val="center"/>
            <w:hideMark/>
          </w:tcPr>
          <w:p w14:paraId="793048F6" w14:textId="77777777" w:rsidR="009A0BBC" w:rsidRPr="00240ACB" w:rsidRDefault="009A0BBC" w:rsidP="009A0BB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ВФ</w:t>
            </w:r>
          </w:p>
        </w:tc>
        <w:tc>
          <w:tcPr>
            <w:tcW w:w="708" w:type="dxa"/>
            <w:shd w:val="clear" w:color="auto" w:fill="auto"/>
            <w:vAlign w:val="center"/>
            <w:hideMark/>
          </w:tcPr>
          <w:p w14:paraId="4C6BFC5A"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w:t>
            </w:r>
          </w:p>
        </w:tc>
        <w:tc>
          <w:tcPr>
            <w:tcW w:w="1276" w:type="dxa"/>
            <w:shd w:val="clear" w:color="auto" w:fill="auto"/>
            <w:vAlign w:val="center"/>
            <w:hideMark/>
          </w:tcPr>
          <w:p w14:paraId="65BCF39E"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140050</w:t>
            </w:r>
          </w:p>
        </w:tc>
        <w:tc>
          <w:tcPr>
            <w:tcW w:w="974" w:type="dxa"/>
            <w:shd w:val="clear" w:color="auto" w:fill="auto"/>
            <w:vAlign w:val="center"/>
            <w:hideMark/>
          </w:tcPr>
          <w:p w14:paraId="1CDAD5F5" w14:textId="324B4EE6" w:rsidR="009A0BBC" w:rsidRPr="00240ACB" w:rsidRDefault="0037449D"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151" w:type="dxa"/>
            <w:shd w:val="clear" w:color="auto" w:fill="auto"/>
            <w:vAlign w:val="center"/>
            <w:hideMark/>
          </w:tcPr>
          <w:p w14:paraId="124EDE84"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0,69</w:t>
            </w:r>
          </w:p>
        </w:tc>
        <w:tc>
          <w:tcPr>
            <w:tcW w:w="1509" w:type="dxa"/>
            <w:shd w:val="clear" w:color="auto" w:fill="auto"/>
            <w:noWrap/>
            <w:vAlign w:val="bottom"/>
            <w:hideMark/>
          </w:tcPr>
          <w:p w14:paraId="76BB1E81"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583" w:type="dxa"/>
            <w:shd w:val="clear" w:color="auto" w:fill="auto"/>
            <w:noWrap/>
            <w:vAlign w:val="bottom"/>
            <w:hideMark/>
          </w:tcPr>
          <w:p w14:paraId="038E2FAE"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445" w:type="dxa"/>
            <w:shd w:val="clear" w:color="auto" w:fill="auto"/>
            <w:noWrap/>
            <w:vAlign w:val="bottom"/>
            <w:hideMark/>
          </w:tcPr>
          <w:p w14:paraId="00C7E096"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134" w:type="dxa"/>
            <w:shd w:val="clear" w:color="auto" w:fill="auto"/>
            <w:noWrap/>
            <w:vAlign w:val="bottom"/>
            <w:hideMark/>
          </w:tcPr>
          <w:p w14:paraId="0EFF7AB7" w14:textId="77777777" w:rsidR="009A0BBC" w:rsidRPr="00240ACB" w:rsidRDefault="009A0BBC" w:rsidP="009A0BBC">
            <w:pPr>
              <w:suppressAutoHyphens w:val="0"/>
              <w:autoSpaceDN/>
              <w:spacing w:after="0"/>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0,69</w:t>
            </w:r>
          </w:p>
        </w:tc>
        <w:tc>
          <w:tcPr>
            <w:tcW w:w="1276" w:type="dxa"/>
            <w:shd w:val="clear" w:color="auto" w:fill="auto"/>
            <w:noWrap/>
            <w:vAlign w:val="bottom"/>
            <w:hideMark/>
          </w:tcPr>
          <w:p w14:paraId="7A137600" w14:textId="77777777" w:rsidR="009A0BBC" w:rsidRPr="00240ACB" w:rsidRDefault="009A0BBC" w:rsidP="009A0BBC">
            <w:pPr>
              <w:suppressAutoHyphens w:val="0"/>
              <w:autoSpaceDN/>
              <w:spacing w:after="0"/>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0,69</w:t>
            </w:r>
          </w:p>
        </w:tc>
        <w:tc>
          <w:tcPr>
            <w:tcW w:w="992" w:type="dxa"/>
            <w:shd w:val="clear" w:color="auto" w:fill="auto"/>
            <w:noWrap/>
            <w:vAlign w:val="bottom"/>
            <w:hideMark/>
          </w:tcPr>
          <w:p w14:paraId="57A2DA31" w14:textId="77777777" w:rsidR="009A0BBC" w:rsidRPr="00240ACB" w:rsidRDefault="009A0BBC" w:rsidP="009A0BBC">
            <w:pPr>
              <w:suppressAutoHyphens w:val="0"/>
              <w:autoSpaceDN/>
              <w:spacing w:after="0"/>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0,69</w:t>
            </w:r>
          </w:p>
        </w:tc>
      </w:tr>
      <w:tr w:rsidR="009A0BBC" w:rsidRPr="00240ACB" w14:paraId="51263368" w14:textId="77777777" w:rsidTr="0037449D">
        <w:trPr>
          <w:trHeight w:val="520"/>
        </w:trPr>
        <w:tc>
          <w:tcPr>
            <w:tcW w:w="1555" w:type="dxa"/>
            <w:shd w:val="clear" w:color="auto" w:fill="auto"/>
            <w:vAlign w:val="center"/>
            <w:hideMark/>
          </w:tcPr>
          <w:p w14:paraId="23D7B67D" w14:textId="6CDD5B58" w:rsidR="009A0BBC" w:rsidRPr="00240ACB" w:rsidRDefault="009A0BBC" w:rsidP="009A0BBC">
            <w:pPr>
              <w:suppressAutoHyphens w:val="0"/>
              <w:autoSpaceDN/>
              <w:spacing w:after="0"/>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 xml:space="preserve">Итого изменение по 3 </w:t>
            </w:r>
            <w:r w:rsidR="00110BB7" w:rsidRPr="00240ACB">
              <w:rPr>
                <w:rFonts w:ascii="Times New Roman" w:eastAsia="Times New Roman" w:hAnsi="Times New Roman"/>
                <w:b/>
                <w:bCs/>
                <w:color w:val="000000"/>
                <w:sz w:val="20"/>
                <w:szCs w:val="20"/>
                <w:lang w:eastAsia="ru-RU"/>
              </w:rPr>
              <w:t>сегменту (</w:t>
            </w:r>
            <w:r w:rsidRPr="00240ACB">
              <w:rPr>
                <w:rFonts w:ascii="Times New Roman" w:eastAsia="Times New Roman" w:hAnsi="Times New Roman"/>
                <w:b/>
                <w:bCs/>
                <w:color w:val="000000"/>
                <w:sz w:val="20"/>
                <w:szCs w:val="20"/>
                <w:lang w:eastAsia="ru-RU"/>
              </w:rPr>
              <w:t>ЛФ)</w:t>
            </w:r>
          </w:p>
        </w:tc>
        <w:tc>
          <w:tcPr>
            <w:tcW w:w="2958" w:type="dxa"/>
            <w:gridSpan w:val="3"/>
            <w:shd w:val="clear" w:color="auto" w:fill="auto"/>
            <w:vAlign w:val="center"/>
            <w:hideMark/>
          </w:tcPr>
          <w:p w14:paraId="2580A4B7" w14:textId="77777777" w:rsidR="009A0BBC" w:rsidRPr="00240ACB" w:rsidRDefault="009A0BBC" w:rsidP="009A0BBC">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уменьшение, %</w:t>
            </w:r>
          </w:p>
        </w:tc>
        <w:tc>
          <w:tcPr>
            <w:tcW w:w="1151" w:type="dxa"/>
            <w:shd w:val="clear" w:color="auto" w:fill="auto"/>
            <w:vAlign w:val="center"/>
            <w:hideMark/>
          </w:tcPr>
          <w:p w14:paraId="533BC903" w14:textId="7A047465"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w:t>
            </w:r>
            <w:r w:rsidR="005E2F3D" w:rsidRPr="00240ACB">
              <w:rPr>
                <w:rFonts w:ascii="Times New Roman" w:eastAsia="Times New Roman" w:hAnsi="Times New Roman"/>
                <w:color w:val="000000"/>
                <w:sz w:val="20"/>
                <w:szCs w:val="20"/>
                <w:lang w:val="en-US" w:eastAsia="ru-RU"/>
              </w:rPr>
              <w:t>0</w:t>
            </w:r>
            <w:r w:rsidRPr="00240ACB">
              <w:rPr>
                <w:rFonts w:ascii="Times New Roman" w:eastAsia="Times New Roman" w:hAnsi="Times New Roman"/>
                <w:color w:val="000000"/>
                <w:sz w:val="20"/>
                <w:szCs w:val="20"/>
                <w:lang w:eastAsia="ru-RU"/>
              </w:rPr>
              <w:t>,00%</w:t>
            </w:r>
          </w:p>
        </w:tc>
        <w:tc>
          <w:tcPr>
            <w:tcW w:w="1509" w:type="dxa"/>
            <w:shd w:val="clear" w:color="auto" w:fill="auto"/>
            <w:noWrap/>
            <w:vAlign w:val="bottom"/>
            <w:hideMark/>
          </w:tcPr>
          <w:p w14:paraId="379B4B56" w14:textId="77777777" w:rsidR="009A0BBC" w:rsidRPr="00240ACB" w:rsidRDefault="009A0BBC" w:rsidP="009A0BB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c>
          <w:tcPr>
            <w:tcW w:w="1583" w:type="dxa"/>
            <w:shd w:val="clear" w:color="auto" w:fill="auto"/>
            <w:noWrap/>
            <w:vAlign w:val="bottom"/>
            <w:hideMark/>
          </w:tcPr>
          <w:p w14:paraId="5BA5F483" w14:textId="77777777" w:rsidR="009A0BBC" w:rsidRPr="00240ACB" w:rsidRDefault="009A0BBC" w:rsidP="009A0BB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c>
          <w:tcPr>
            <w:tcW w:w="4847" w:type="dxa"/>
            <w:gridSpan w:val="4"/>
            <w:shd w:val="clear" w:color="auto" w:fill="auto"/>
            <w:noWrap/>
            <w:vAlign w:val="bottom"/>
            <w:hideMark/>
          </w:tcPr>
          <w:p w14:paraId="08A2305E"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r>
      <w:tr w:rsidR="009A0BBC" w:rsidRPr="00240ACB" w14:paraId="22EE9693" w14:textId="77777777" w:rsidTr="0037449D">
        <w:trPr>
          <w:trHeight w:val="290"/>
        </w:trPr>
        <w:tc>
          <w:tcPr>
            <w:tcW w:w="13603" w:type="dxa"/>
            <w:gridSpan w:val="11"/>
            <w:shd w:val="clear" w:color="auto" w:fill="auto"/>
            <w:vAlign w:val="center"/>
            <w:hideMark/>
          </w:tcPr>
          <w:p w14:paraId="418EEB88" w14:textId="77777777" w:rsidR="009A0BBC" w:rsidRPr="00240ACB" w:rsidRDefault="009A0BBC" w:rsidP="009A0BBC">
            <w:pPr>
              <w:suppressAutoHyphens w:val="0"/>
              <w:autoSpaceDN/>
              <w:spacing w:after="0"/>
              <w:jc w:val="center"/>
              <w:textAlignment w:val="auto"/>
              <w:rPr>
                <w:rFonts w:ascii="Times New Roman" w:eastAsia="Times New Roman" w:hAnsi="Times New Roman"/>
                <w:b/>
                <w:bCs/>
                <w:i/>
                <w:iCs/>
                <w:color w:val="000000"/>
                <w:sz w:val="20"/>
                <w:szCs w:val="20"/>
                <w:lang w:eastAsia="ru-RU"/>
              </w:rPr>
            </w:pPr>
            <w:r w:rsidRPr="00240ACB">
              <w:rPr>
                <w:rFonts w:ascii="Times New Roman" w:eastAsia="Times New Roman" w:hAnsi="Times New Roman"/>
                <w:b/>
                <w:bCs/>
                <w:i/>
                <w:iCs/>
                <w:color w:val="000000"/>
                <w:sz w:val="20"/>
                <w:szCs w:val="20"/>
                <w:lang w:eastAsia="ru-RU"/>
              </w:rPr>
              <w:t>5. СЕГМЕНТ «Отдых (рекреация)»</w:t>
            </w:r>
          </w:p>
        </w:tc>
      </w:tr>
      <w:tr w:rsidR="009A0BBC" w:rsidRPr="00240ACB" w14:paraId="6D4E64E8" w14:textId="77777777" w:rsidTr="0037449D">
        <w:trPr>
          <w:trHeight w:val="350"/>
        </w:trPr>
        <w:tc>
          <w:tcPr>
            <w:tcW w:w="1555" w:type="dxa"/>
            <w:shd w:val="clear" w:color="auto" w:fill="auto"/>
            <w:vAlign w:val="center"/>
            <w:hideMark/>
          </w:tcPr>
          <w:p w14:paraId="36135AE5" w14:textId="77777777" w:rsidR="009A0BBC" w:rsidRPr="00240ACB" w:rsidRDefault="009A0BBC" w:rsidP="009A0BB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ЛФ</w:t>
            </w:r>
          </w:p>
        </w:tc>
        <w:tc>
          <w:tcPr>
            <w:tcW w:w="708" w:type="dxa"/>
            <w:shd w:val="clear" w:color="auto" w:fill="auto"/>
            <w:vAlign w:val="center"/>
            <w:hideMark/>
          </w:tcPr>
          <w:p w14:paraId="1F92E6B3"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22</w:t>
            </w:r>
          </w:p>
        </w:tc>
        <w:tc>
          <w:tcPr>
            <w:tcW w:w="1276" w:type="dxa"/>
            <w:shd w:val="clear" w:color="auto" w:fill="auto"/>
            <w:vAlign w:val="center"/>
            <w:hideMark/>
          </w:tcPr>
          <w:p w14:paraId="61A91CE5"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661762</w:t>
            </w:r>
          </w:p>
        </w:tc>
        <w:tc>
          <w:tcPr>
            <w:tcW w:w="974" w:type="dxa"/>
            <w:shd w:val="clear" w:color="auto" w:fill="auto"/>
            <w:vAlign w:val="center"/>
            <w:hideMark/>
          </w:tcPr>
          <w:p w14:paraId="2FC65C0D"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1,88</w:t>
            </w:r>
          </w:p>
        </w:tc>
        <w:tc>
          <w:tcPr>
            <w:tcW w:w="1151" w:type="dxa"/>
            <w:shd w:val="clear" w:color="auto" w:fill="auto"/>
            <w:vAlign w:val="center"/>
            <w:hideMark/>
          </w:tcPr>
          <w:p w14:paraId="67C636E9"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90,66</w:t>
            </w:r>
          </w:p>
        </w:tc>
        <w:tc>
          <w:tcPr>
            <w:tcW w:w="1509" w:type="dxa"/>
            <w:shd w:val="clear" w:color="auto" w:fill="auto"/>
            <w:noWrap/>
            <w:vAlign w:val="bottom"/>
            <w:hideMark/>
          </w:tcPr>
          <w:p w14:paraId="3A3580D5"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583" w:type="dxa"/>
            <w:shd w:val="clear" w:color="auto" w:fill="auto"/>
            <w:noWrap/>
            <w:vAlign w:val="bottom"/>
            <w:hideMark/>
          </w:tcPr>
          <w:p w14:paraId="319C2C58"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445" w:type="dxa"/>
            <w:shd w:val="clear" w:color="auto" w:fill="auto"/>
            <w:noWrap/>
            <w:vAlign w:val="bottom"/>
            <w:hideMark/>
          </w:tcPr>
          <w:p w14:paraId="4F5DF1F3"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50</w:t>
            </w:r>
          </w:p>
        </w:tc>
        <w:tc>
          <w:tcPr>
            <w:tcW w:w="1134" w:type="dxa"/>
            <w:shd w:val="clear" w:color="auto" w:fill="auto"/>
            <w:noWrap/>
            <w:vAlign w:val="bottom"/>
            <w:hideMark/>
          </w:tcPr>
          <w:p w14:paraId="6217EA24" w14:textId="77777777" w:rsidR="009A0BBC" w:rsidRPr="00240ACB" w:rsidRDefault="009A0BBC" w:rsidP="009A0BBC">
            <w:pPr>
              <w:suppressAutoHyphens w:val="0"/>
              <w:autoSpaceDN/>
              <w:spacing w:after="0"/>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3,05</w:t>
            </w:r>
          </w:p>
        </w:tc>
        <w:tc>
          <w:tcPr>
            <w:tcW w:w="1276" w:type="dxa"/>
            <w:shd w:val="clear" w:color="auto" w:fill="auto"/>
            <w:noWrap/>
            <w:vAlign w:val="bottom"/>
            <w:hideMark/>
          </w:tcPr>
          <w:p w14:paraId="4A7E5260" w14:textId="77777777" w:rsidR="009A0BBC" w:rsidRPr="00240ACB" w:rsidRDefault="009A0BBC" w:rsidP="009A0BBC">
            <w:pPr>
              <w:suppressAutoHyphens w:val="0"/>
              <w:autoSpaceDN/>
              <w:spacing w:after="0"/>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190,95</w:t>
            </w:r>
          </w:p>
        </w:tc>
        <w:tc>
          <w:tcPr>
            <w:tcW w:w="992" w:type="dxa"/>
            <w:shd w:val="clear" w:color="auto" w:fill="auto"/>
            <w:noWrap/>
            <w:vAlign w:val="bottom"/>
            <w:hideMark/>
          </w:tcPr>
          <w:p w14:paraId="6B2B0AE8" w14:textId="77777777" w:rsidR="009A0BBC" w:rsidRPr="00240ACB" w:rsidRDefault="009A0BBC" w:rsidP="009A0BBC">
            <w:pPr>
              <w:suppressAutoHyphens w:val="0"/>
              <w:autoSpaceDN/>
              <w:spacing w:after="0"/>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90,66</w:t>
            </w:r>
          </w:p>
        </w:tc>
      </w:tr>
      <w:tr w:rsidR="009A0BBC" w:rsidRPr="00240ACB" w14:paraId="39E924A6" w14:textId="77777777" w:rsidTr="0037449D">
        <w:trPr>
          <w:trHeight w:val="540"/>
        </w:trPr>
        <w:tc>
          <w:tcPr>
            <w:tcW w:w="1555" w:type="dxa"/>
            <w:shd w:val="clear" w:color="auto" w:fill="auto"/>
            <w:vAlign w:val="center"/>
            <w:hideMark/>
          </w:tcPr>
          <w:p w14:paraId="73821795" w14:textId="77777777" w:rsidR="009A0BBC" w:rsidRPr="00240ACB" w:rsidRDefault="009A0BBC" w:rsidP="009A0BBC">
            <w:pPr>
              <w:suppressAutoHyphens w:val="0"/>
              <w:autoSpaceDN/>
              <w:spacing w:after="0"/>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Итого изменение по 5 сегменту</w:t>
            </w:r>
          </w:p>
        </w:tc>
        <w:tc>
          <w:tcPr>
            <w:tcW w:w="2958" w:type="dxa"/>
            <w:gridSpan w:val="3"/>
            <w:shd w:val="clear" w:color="auto" w:fill="auto"/>
            <w:vAlign w:val="center"/>
            <w:hideMark/>
          </w:tcPr>
          <w:p w14:paraId="60CFA058" w14:textId="77777777" w:rsidR="009A0BBC" w:rsidRPr="00240ACB" w:rsidRDefault="009A0BBC" w:rsidP="009A0BBC">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увеличение, %</w:t>
            </w:r>
          </w:p>
        </w:tc>
        <w:tc>
          <w:tcPr>
            <w:tcW w:w="1151" w:type="dxa"/>
            <w:shd w:val="clear" w:color="auto" w:fill="auto"/>
            <w:vAlign w:val="center"/>
            <w:hideMark/>
          </w:tcPr>
          <w:p w14:paraId="18473B7E"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4722,00%</w:t>
            </w:r>
          </w:p>
        </w:tc>
        <w:tc>
          <w:tcPr>
            <w:tcW w:w="1509" w:type="dxa"/>
            <w:shd w:val="clear" w:color="auto" w:fill="auto"/>
            <w:noWrap/>
            <w:vAlign w:val="bottom"/>
            <w:hideMark/>
          </w:tcPr>
          <w:p w14:paraId="7FC21D59" w14:textId="77777777" w:rsidR="009A0BBC" w:rsidRPr="00240ACB" w:rsidRDefault="009A0BBC" w:rsidP="009A0BB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c>
          <w:tcPr>
            <w:tcW w:w="1583" w:type="dxa"/>
            <w:shd w:val="clear" w:color="auto" w:fill="auto"/>
            <w:noWrap/>
            <w:vAlign w:val="bottom"/>
            <w:hideMark/>
          </w:tcPr>
          <w:p w14:paraId="54ECD199" w14:textId="77777777" w:rsidR="009A0BBC" w:rsidRPr="00240ACB" w:rsidRDefault="009A0BBC" w:rsidP="009A0BB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c>
          <w:tcPr>
            <w:tcW w:w="4847" w:type="dxa"/>
            <w:gridSpan w:val="4"/>
            <w:shd w:val="clear" w:color="auto" w:fill="auto"/>
            <w:noWrap/>
            <w:vAlign w:val="bottom"/>
            <w:hideMark/>
          </w:tcPr>
          <w:p w14:paraId="1C31B493"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r>
      <w:tr w:rsidR="009A0BBC" w:rsidRPr="00240ACB" w14:paraId="03B6C21E" w14:textId="77777777" w:rsidTr="0037449D">
        <w:trPr>
          <w:trHeight w:val="420"/>
        </w:trPr>
        <w:tc>
          <w:tcPr>
            <w:tcW w:w="13603" w:type="dxa"/>
            <w:gridSpan w:val="11"/>
            <w:shd w:val="clear" w:color="auto" w:fill="auto"/>
            <w:vAlign w:val="center"/>
            <w:hideMark/>
          </w:tcPr>
          <w:p w14:paraId="402FC574" w14:textId="77777777" w:rsidR="009A0BBC" w:rsidRPr="00240ACB" w:rsidRDefault="009A0BBC" w:rsidP="009A0BBC">
            <w:pPr>
              <w:suppressAutoHyphens w:val="0"/>
              <w:autoSpaceDN/>
              <w:spacing w:after="0"/>
              <w:jc w:val="center"/>
              <w:textAlignment w:val="auto"/>
              <w:rPr>
                <w:rFonts w:ascii="Times New Roman" w:eastAsia="Times New Roman" w:hAnsi="Times New Roman"/>
                <w:b/>
                <w:bCs/>
                <w:i/>
                <w:iCs/>
                <w:color w:val="000000"/>
                <w:sz w:val="20"/>
                <w:szCs w:val="20"/>
                <w:lang w:eastAsia="ru-RU"/>
              </w:rPr>
            </w:pPr>
            <w:r w:rsidRPr="00240ACB">
              <w:rPr>
                <w:rFonts w:ascii="Times New Roman" w:eastAsia="Times New Roman" w:hAnsi="Times New Roman"/>
                <w:b/>
                <w:bCs/>
                <w:i/>
                <w:iCs/>
                <w:color w:val="000000"/>
                <w:sz w:val="20"/>
                <w:szCs w:val="20"/>
                <w:lang w:eastAsia="ru-RU"/>
              </w:rPr>
              <w:t>6. СЕГМЕНТ «Производственная деятельность»</w:t>
            </w:r>
          </w:p>
        </w:tc>
      </w:tr>
      <w:tr w:rsidR="009A0BBC" w:rsidRPr="00240ACB" w14:paraId="60CE6C32" w14:textId="77777777" w:rsidTr="0037449D">
        <w:trPr>
          <w:trHeight w:val="260"/>
        </w:trPr>
        <w:tc>
          <w:tcPr>
            <w:tcW w:w="1555" w:type="dxa"/>
            <w:shd w:val="clear" w:color="auto" w:fill="auto"/>
            <w:vAlign w:val="center"/>
            <w:hideMark/>
          </w:tcPr>
          <w:p w14:paraId="1541BD9C" w14:textId="77777777" w:rsidR="009A0BBC" w:rsidRPr="00240ACB" w:rsidRDefault="009A0BBC" w:rsidP="009A0BB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ЛФ</w:t>
            </w:r>
          </w:p>
        </w:tc>
        <w:tc>
          <w:tcPr>
            <w:tcW w:w="708" w:type="dxa"/>
            <w:shd w:val="clear" w:color="auto" w:fill="auto"/>
            <w:vAlign w:val="center"/>
            <w:hideMark/>
          </w:tcPr>
          <w:p w14:paraId="1613D2CE"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11</w:t>
            </w:r>
          </w:p>
        </w:tc>
        <w:tc>
          <w:tcPr>
            <w:tcW w:w="1276" w:type="dxa"/>
            <w:shd w:val="clear" w:color="auto" w:fill="auto"/>
            <w:vAlign w:val="center"/>
            <w:hideMark/>
          </w:tcPr>
          <w:p w14:paraId="118AE71B"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855961</w:t>
            </w:r>
          </w:p>
        </w:tc>
        <w:tc>
          <w:tcPr>
            <w:tcW w:w="974" w:type="dxa"/>
            <w:shd w:val="clear" w:color="auto" w:fill="auto"/>
            <w:vAlign w:val="center"/>
            <w:hideMark/>
          </w:tcPr>
          <w:p w14:paraId="18D0A81D"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1,84</w:t>
            </w:r>
          </w:p>
        </w:tc>
        <w:tc>
          <w:tcPr>
            <w:tcW w:w="1151" w:type="dxa"/>
            <w:shd w:val="clear" w:color="auto" w:fill="auto"/>
            <w:vAlign w:val="center"/>
            <w:hideMark/>
          </w:tcPr>
          <w:p w14:paraId="17CE27F2" w14:textId="656371CF" w:rsidR="009A0BBC" w:rsidRPr="00240ACB" w:rsidRDefault="009A0BBC" w:rsidP="005E2F3D">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w:t>
            </w:r>
            <w:r w:rsidR="005E2F3D" w:rsidRPr="00240ACB">
              <w:rPr>
                <w:rFonts w:ascii="Times New Roman" w:eastAsia="Times New Roman" w:hAnsi="Times New Roman"/>
                <w:color w:val="000000"/>
                <w:sz w:val="20"/>
                <w:szCs w:val="20"/>
                <w:lang w:eastAsia="ru-RU"/>
              </w:rPr>
              <w:t>9</w:t>
            </w:r>
            <w:r w:rsidRPr="00240ACB">
              <w:rPr>
                <w:rFonts w:ascii="Times New Roman" w:eastAsia="Times New Roman" w:hAnsi="Times New Roman"/>
                <w:color w:val="000000"/>
                <w:sz w:val="20"/>
                <w:szCs w:val="20"/>
                <w:lang w:eastAsia="ru-RU"/>
              </w:rPr>
              <w:t>,</w:t>
            </w:r>
            <w:r w:rsidR="005E2F3D" w:rsidRPr="00240ACB">
              <w:rPr>
                <w:rFonts w:ascii="Times New Roman" w:eastAsia="Times New Roman" w:hAnsi="Times New Roman"/>
                <w:color w:val="000000"/>
                <w:sz w:val="20"/>
                <w:szCs w:val="20"/>
                <w:lang w:eastAsia="ru-RU"/>
              </w:rPr>
              <w:t>76</w:t>
            </w:r>
          </w:p>
        </w:tc>
        <w:tc>
          <w:tcPr>
            <w:tcW w:w="1509" w:type="dxa"/>
            <w:vMerge w:val="restart"/>
            <w:shd w:val="clear" w:color="auto" w:fill="auto"/>
            <w:noWrap/>
            <w:vAlign w:val="center"/>
            <w:hideMark/>
          </w:tcPr>
          <w:p w14:paraId="5ADF265C"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14,62</w:t>
            </w:r>
          </w:p>
        </w:tc>
        <w:tc>
          <w:tcPr>
            <w:tcW w:w="1583" w:type="dxa"/>
            <w:vMerge w:val="restart"/>
            <w:shd w:val="clear" w:color="auto" w:fill="auto"/>
            <w:noWrap/>
            <w:vAlign w:val="center"/>
            <w:hideMark/>
          </w:tcPr>
          <w:p w14:paraId="3DCF8125"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600</w:t>
            </w:r>
          </w:p>
        </w:tc>
        <w:tc>
          <w:tcPr>
            <w:tcW w:w="1445" w:type="dxa"/>
            <w:vMerge w:val="restart"/>
            <w:shd w:val="clear" w:color="auto" w:fill="auto"/>
            <w:noWrap/>
            <w:vAlign w:val="center"/>
            <w:hideMark/>
          </w:tcPr>
          <w:p w14:paraId="5C9A4D98"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292,69</w:t>
            </w:r>
          </w:p>
        </w:tc>
        <w:tc>
          <w:tcPr>
            <w:tcW w:w="1134" w:type="dxa"/>
            <w:shd w:val="clear" w:color="auto" w:fill="auto"/>
            <w:noWrap/>
            <w:vAlign w:val="bottom"/>
            <w:hideMark/>
          </w:tcPr>
          <w:p w14:paraId="269FA24D" w14:textId="77777777" w:rsidR="009A0BBC" w:rsidRPr="00240ACB" w:rsidRDefault="009A0BBC" w:rsidP="009A0BBC">
            <w:pPr>
              <w:suppressAutoHyphens w:val="0"/>
              <w:autoSpaceDN/>
              <w:spacing w:after="0"/>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16,97</w:t>
            </w:r>
          </w:p>
        </w:tc>
        <w:tc>
          <w:tcPr>
            <w:tcW w:w="1276" w:type="dxa"/>
            <w:shd w:val="clear" w:color="auto" w:fill="auto"/>
            <w:noWrap/>
            <w:vAlign w:val="bottom"/>
            <w:hideMark/>
          </w:tcPr>
          <w:p w14:paraId="552234E5" w14:textId="77777777" w:rsidR="009A0BBC" w:rsidRPr="00240ACB" w:rsidRDefault="009A0BBC" w:rsidP="009A0BBC">
            <w:pPr>
              <w:suppressAutoHyphens w:val="0"/>
              <w:autoSpaceDN/>
              <w:spacing w:after="0"/>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76,4</w:t>
            </w:r>
          </w:p>
        </w:tc>
        <w:tc>
          <w:tcPr>
            <w:tcW w:w="992" w:type="dxa"/>
            <w:shd w:val="clear" w:color="auto" w:fill="auto"/>
            <w:noWrap/>
            <w:vAlign w:val="bottom"/>
            <w:hideMark/>
          </w:tcPr>
          <w:p w14:paraId="1C5415A0" w14:textId="206AA76A" w:rsidR="009A0BBC" w:rsidRPr="00240ACB" w:rsidRDefault="009A0BBC" w:rsidP="005E2F3D">
            <w:pPr>
              <w:suppressAutoHyphens w:val="0"/>
              <w:autoSpaceDN/>
              <w:spacing w:after="0"/>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w:t>
            </w:r>
            <w:r w:rsidR="005E2F3D" w:rsidRPr="00240ACB">
              <w:rPr>
                <w:rFonts w:ascii="Times New Roman" w:eastAsia="Times New Roman" w:hAnsi="Times New Roman"/>
                <w:color w:val="000000"/>
                <w:sz w:val="20"/>
                <w:szCs w:val="20"/>
                <w:lang w:val="en-US" w:eastAsia="ru-RU"/>
              </w:rPr>
              <w:t>9</w:t>
            </w:r>
            <w:r w:rsidRPr="00240ACB">
              <w:rPr>
                <w:rFonts w:ascii="Times New Roman" w:eastAsia="Times New Roman" w:hAnsi="Times New Roman"/>
                <w:color w:val="000000"/>
                <w:sz w:val="20"/>
                <w:szCs w:val="20"/>
                <w:lang w:eastAsia="ru-RU"/>
              </w:rPr>
              <w:t>,</w:t>
            </w:r>
            <w:r w:rsidR="005E2F3D" w:rsidRPr="00240ACB">
              <w:rPr>
                <w:rFonts w:ascii="Times New Roman" w:eastAsia="Times New Roman" w:hAnsi="Times New Roman"/>
                <w:color w:val="000000"/>
                <w:sz w:val="20"/>
                <w:szCs w:val="20"/>
                <w:lang w:val="en-US" w:eastAsia="ru-RU"/>
              </w:rPr>
              <w:t>76</w:t>
            </w:r>
          </w:p>
        </w:tc>
      </w:tr>
      <w:tr w:rsidR="009A0BBC" w:rsidRPr="00240ACB" w14:paraId="34421674" w14:textId="77777777" w:rsidTr="0037449D">
        <w:trPr>
          <w:trHeight w:val="260"/>
        </w:trPr>
        <w:tc>
          <w:tcPr>
            <w:tcW w:w="1555" w:type="dxa"/>
            <w:shd w:val="clear" w:color="auto" w:fill="auto"/>
            <w:vAlign w:val="center"/>
            <w:hideMark/>
          </w:tcPr>
          <w:p w14:paraId="6A19A888" w14:textId="77777777" w:rsidR="009A0BBC" w:rsidRPr="00240ACB" w:rsidRDefault="009A0BBC" w:rsidP="009A0BB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ВФ</w:t>
            </w:r>
          </w:p>
        </w:tc>
        <w:tc>
          <w:tcPr>
            <w:tcW w:w="708" w:type="dxa"/>
            <w:shd w:val="clear" w:color="auto" w:fill="auto"/>
            <w:vAlign w:val="center"/>
            <w:hideMark/>
          </w:tcPr>
          <w:p w14:paraId="75635899"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47</w:t>
            </w:r>
          </w:p>
        </w:tc>
        <w:tc>
          <w:tcPr>
            <w:tcW w:w="1276" w:type="dxa"/>
            <w:shd w:val="clear" w:color="auto" w:fill="auto"/>
            <w:vAlign w:val="center"/>
            <w:hideMark/>
          </w:tcPr>
          <w:p w14:paraId="7F4AD4B2"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529032</w:t>
            </w:r>
          </w:p>
        </w:tc>
        <w:tc>
          <w:tcPr>
            <w:tcW w:w="974" w:type="dxa"/>
            <w:shd w:val="clear" w:color="auto" w:fill="auto"/>
            <w:vAlign w:val="center"/>
            <w:hideMark/>
          </w:tcPr>
          <w:p w14:paraId="74CEBF40"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20,37</w:t>
            </w:r>
          </w:p>
        </w:tc>
        <w:tc>
          <w:tcPr>
            <w:tcW w:w="1151" w:type="dxa"/>
            <w:shd w:val="clear" w:color="auto" w:fill="auto"/>
            <w:vAlign w:val="center"/>
            <w:hideMark/>
          </w:tcPr>
          <w:p w14:paraId="3A8BED91" w14:textId="07375BA9" w:rsidR="009A0BBC" w:rsidRPr="00240ACB" w:rsidRDefault="009A0BBC" w:rsidP="001151F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4</w:t>
            </w:r>
            <w:r w:rsidR="001151FA" w:rsidRPr="00240ACB">
              <w:rPr>
                <w:rFonts w:ascii="Times New Roman" w:eastAsia="Times New Roman" w:hAnsi="Times New Roman"/>
                <w:color w:val="000000"/>
                <w:sz w:val="20"/>
                <w:szCs w:val="20"/>
                <w:lang w:eastAsia="ru-RU"/>
              </w:rPr>
              <w:t>7,63</w:t>
            </w:r>
          </w:p>
        </w:tc>
        <w:tc>
          <w:tcPr>
            <w:tcW w:w="1509" w:type="dxa"/>
            <w:vMerge/>
            <w:shd w:val="clear" w:color="auto" w:fill="auto"/>
            <w:vAlign w:val="center"/>
            <w:hideMark/>
          </w:tcPr>
          <w:p w14:paraId="25259C22" w14:textId="77777777" w:rsidR="009A0BBC" w:rsidRPr="00240ACB" w:rsidRDefault="009A0BBC" w:rsidP="009A0BBC">
            <w:pPr>
              <w:suppressAutoHyphens w:val="0"/>
              <w:autoSpaceDN/>
              <w:spacing w:after="0"/>
              <w:textAlignment w:val="auto"/>
              <w:rPr>
                <w:rFonts w:ascii="Times New Roman" w:eastAsia="Times New Roman" w:hAnsi="Times New Roman"/>
                <w:color w:val="000000"/>
                <w:sz w:val="20"/>
                <w:szCs w:val="20"/>
                <w:lang w:eastAsia="ru-RU"/>
              </w:rPr>
            </w:pPr>
          </w:p>
        </w:tc>
        <w:tc>
          <w:tcPr>
            <w:tcW w:w="1583" w:type="dxa"/>
            <w:vMerge/>
            <w:shd w:val="clear" w:color="auto" w:fill="auto"/>
            <w:vAlign w:val="center"/>
            <w:hideMark/>
          </w:tcPr>
          <w:p w14:paraId="2EE390A1" w14:textId="77777777" w:rsidR="009A0BBC" w:rsidRPr="00240ACB" w:rsidRDefault="009A0BBC" w:rsidP="009A0BBC">
            <w:pPr>
              <w:suppressAutoHyphens w:val="0"/>
              <w:autoSpaceDN/>
              <w:spacing w:after="0"/>
              <w:textAlignment w:val="auto"/>
              <w:rPr>
                <w:rFonts w:ascii="Times New Roman" w:eastAsia="Times New Roman" w:hAnsi="Times New Roman"/>
                <w:color w:val="000000"/>
                <w:sz w:val="20"/>
                <w:szCs w:val="20"/>
                <w:lang w:eastAsia="ru-RU"/>
              </w:rPr>
            </w:pPr>
          </w:p>
        </w:tc>
        <w:tc>
          <w:tcPr>
            <w:tcW w:w="1445" w:type="dxa"/>
            <w:vMerge/>
            <w:shd w:val="clear" w:color="auto" w:fill="auto"/>
            <w:vAlign w:val="center"/>
            <w:hideMark/>
          </w:tcPr>
          <w:p w14:paraId="6B3046E1" w14:textId="77777777" w:rsidR="009A0BBC" w:rsidRPr="00240ACB" w:rsidRDefault="009A0BBC" w:rsidP="009A0BBC">
            <w:pPr>
              <w:suppressAutoHyphens w:val="0"/>
              <w:autoSpaceDN/>
              <w:spacing w:after="0"/>
              <w:textAlignment w:val="auto"/>
              <w:rPr>
                <w:rFonts w:ascii="Times New Roman" w:eastAsia="Times New Roman" w:hAnsi="Times New Roman"/>
                <w:color w:val="000000"/>
                <w:sz w:val="20"/>
                <w:szCs w:val="20"/>
                <w:lang w:eastAsia="ru-RU"/>
              </w:rPr>
            </w:pPr>
          </w:p>
        </w:tc>
        <w:tc>
          <w:tcPr>
            <w:tcW w:w="1134" w:type="dxa"/>
            <w:shd w:val="clear" w:color="auto" w:fill="auto"/>
            <w:noWrap/>
            <w:vAlign w:val="bottom"/>
            <w:hideMark/>
          </w:tcPr>
          <w:p w14:paraId="361C1023" w14:textId="77777777" w:rsidR="009A0BBC" w:rsidRPr="00240ACB" w:rsidRDefault="009A0BBC" w:rsidP="009A0BBC">
            <w:pPr>
              <w:suppressAutoHyphens w:val="0"/>
              <w:autoSpaceDN/>
              <w:spacing w:after="0"/>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25,5</w:t>
            </w:r>
          </w:p>
        </w:tc>
        <w:tc>
          <w:tcPr>
            <w:tcW w:w="1276" w:type="dxa"/>
            <w:shd w:val="clear" w:color="auto" w:fill="auto"/>
            <w:noWrap/>
            <w:vAlign w:val="bottom"/>
            <w:hideMark/>
          </w:tcPr>
          <w:p w14:paraId="6DA3E5DB" w14:textId="45244C0E" w:rsidR="009A0BBC" w:rsidRPr="00240ACB" w:rsidRDefault="005E2F3D" w:rsidP="005E2F3D">
            <w:pPr>
              <w:suppressAutoHyphens w:val="0"/>
              <w:autoSpaceDN/>
              <w:spacing w:after="0"/>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71,</w:t>
            </w:r>
            <w:r w:rsidRPr="00240ACB">
              <w:rPr>
                <w:rFonts w:ascii="Times New Roman" w:eastAsia="Times New Roman" w:hAnsi="Times New Roman"/>
                <w:color w:val="000000"/>
                <w:sz w:val="20"/>
                <w:szCs w:val="20"/>
                <w:lang w:val="en-US" w:eastAsia="ru-RU"/>
              </w:rPr>
              <w:t>82</w:t>
            </w:r>
          </w:p>
        </w:tc>
        <w:tc>
          <w:tcPr>
            <w:tcW w:w="992" w:type="dxa"/>
            <w:shd w:val="clear" w:color="auto" w:fill="auto"/>
            <w:noWrap/>
            <w:vAlign w:val="bottom"/>
            <w:hideMark/>
          </w:tcPr>
          <w:p w14:paraId="43B5E5EA" w14:textId="12BEB67E" w:rsidR="009A0BBC" w:rsidRPr="00240ACB" w:rsidRDefault="009A0BBC" w:rsidP="005E2F3D">
            <w:pPr>
              <w:suppressAutoHyphens w:val="0"/>
              <w:autoSpaceDN/>
              <w:spacing w:after="0"/>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4</w:t>
            </w:r>
            <w:r w:rsidR="005E2F3D" w:rsidRPr="00240ACB">
              <w:rPr>
                <w:rFonts w:ascii="Times New Roman" w:eastAsia="Times New Roman" w:hAnsi="Times New Roman"/>
                <w:color w:val="000000"/>
                <w:sz w:val="20"/>
                <w:szCs w:val="20"/>
                <w:lang w:eastAsia="ru-RU"/>
              </w:rPr>
              <w:t>7</w:t>
            </w:r>
            <w:r w:rsidRPr="00240ACB">
              <w:rPr>
                <w:rFonts w:ascii="Times New Roman" w:eastAsia="Times New Roman" w:hAnsi="Times New Roman"/>
                <w:color w:val="000000"/>
                <w:sz w:val="20"/>
                <w:szCs w:val="20"/>
                <w:lang w:eastAsia="ru-RU"/>
              </w:rPr>
              <w:t>,</w:t>
            </w:r>
            <w:r w:rsidR="005E2F3D" w:rsidRPr="00240ACB">
              <w:rPr>
                <w:rFonts w:ascii="Times New Roman" w:eastAsia="Times New Roman" w:hAnsi="Times New Roman"/>
                <w:color w:val="000000"/>
                <w:sz w:val="20"/>
                <w:szCs w:val="20"/>
                <w:lang w:eastAsia="ru-RU"/>
              </w:rPr>
              <w:t>63</w:t>
            </w:r>
          </w:p>
        </w:tc>
      </w:tr>
      <w:tr w:rsidR="009A0BBC" w:rsidRPr="00240ACB" w14:paraId="069BD444" w14:textId="77777777" w:rsidTr="0037449D">
        <w:trPr>
          <w:trHeight w:val="260"/>
        </w:trPr>
        <w:tc>
          <w:tcPr>
            <w:tcW w:w="1555" w:type="dxa"/>
            <w:shd w:val="clear" w:color="auto" w:fill="auto"/>
            <w:vAlign w:val="center"/>
            <w:hideMark/>
          </w:tcPr>
          <w:p w14:paraId="66642ED0" w14:textId="77777777" w:rsidR="009A0BBC" w:rsidRPr="00240ACB" w:rsidRDefault="009A0BBC" w:rsidP="009A0BB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Итого</w:t>
            </w:r>
          </w:p>
        </w:tc>
        <w:tc>
          <w:tcPr>
            <w:tcW w:w="708" w:type="dxa"/>
            <w:shd w:val="clear" w:color="auto" w:fill="auto"/>
            <w:vAlign w:val="center"/>
            <w:hideMark/>
          </w:tcPr>
          <w:p w14:paraId="2C64D720"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58</w:t>
            </w:r>
          </w:p>
        </w:tc>
        <w:tc>
          <w:tcPr>
            <w:tcW w:w="1276" w:type="dxa"/>
            <w:shd w:val="clear" w:color="auto" w:fill="auto"/>
            <w:vAlign w:val="center"/>
            <w:hideMark/>
          </w:tcPr>
          <w:p w14:paraId="339DC03E"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1384993</w:t>
            </w:r>
          </w:p>
        </w:tc>
        <w:tc>
          <w:tcPr>
            <w:tcW w:w="974" w:type="dxa"/>
            <w:shd w:val="clear" w:color="auto" w:fill="auto"/>
            <w:vAlign w:val="center"/>
            <w:hideMark/>
          </w:tcPr>
          <w:p w14:paraId="45E4C74A" w14:textId="7D83005C" w:rsidR="009A0BBC" w:rsidRPr="00240ACB" w:rsidRDefault="001151FA" w:rsidP="001151FA">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8</w:t>
            </w:r>
            <w:r w:rsidR="009A0BBC" w:rsidRPr="00240ACB">
              <w:rPr>
                <w:rFonts w:ascii="Times New Roman" w:eastAsia="Times New Roman" w:hAnsi="Times New Roman"/>
                <w:color w:val="000000"/>
                <w:sz w:val="20"/>
                <w:szCs w:val="20"/>
                <w:lang w:eastAsia="ru-RU"/>
              </w:rPr>
              <w:t>,</w:t>
            </w:r>
            <w:r w:rsidRPr="00240ACB">
              <w:rPr>
                <w:rFonts w:ascii="Times New Roman" w:eastAsia="Times New Roman" w:hAnsi="Times New Roman"/>
                <w:color w:val="000000"/>
                <w:sz w:val="20"/>
                <w:szCs w:val="20"/>
                <w:lang w:eastAsia="ru-RU"/>
              </w:rPr>
              <w:t>92</w:t>
            </w:r>
          </w:p>
        </w:tc>
        <w:tc>
          <w:tcPr>
            <w:tcW w:w="1151" w:type="dxa"/>
            <w:shd w:val="clear" w:color="auto" w:fill="auto"/>
            <w:vAlign w:val="center"/>
            <w:hideMark/>
          </w:tcPr>
          <w:p w14:paraId="74BE47A2" w14:textId="2F61CB9E" w:rsidR="009A0BBC" w:rsidRPr="00240ACB" w:rsidRDefault="001151FA"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36,59</w:t>
            </w:r>
          </w:p>
        </w:tc>
        <w:tc>
          <w:tcPr>
            <w:tcW w:w="1509" w:type="dxa"/>
            <w:shd w:val="clear" w:color="auto" w:fill="auto"/>
            <w:noWrap/>
            <w:vAlign w:val="center"/>
            <w:hideMark/>
          </w:tcPr>
          <w:p w14:paraId="42CF0551"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c>
          <w:tcPr>
            <w:tcW w:w="1583" w:type="dxa"/>
            <w:shd w:val="clear" w:color="auto" w:fill="auto"/>
            <w:noWrap/>
            <w:vAlign w:val="center"/>
            <w:hideMark/>
          </w:tcPr>
          <w:p w14:paraId="1B0BCAD2"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c>
          <w:tcPr>
            <w:tcW w:w="1445" w:type="dxa"/>
            <w:shd w:val="clear" w:color="auto" w:fill="auto"/>
            <w:noWrap/>
            <w:vAlign w:val="center"/>
            <w:hideMark/>
          </w:tcPr>
          <w:p w14:paraId="2E709E53"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c>
          <w:tcPr>
            <w:tcW w:w="1134" w:type="dxa"/>
            <w:shd w:val="clear" w:color="auto" w:fill="auto"/>
            <w:noWrap/>
            <w:vAlign w:val="bottom"/>
            <w:hideMark/>
          </w:tcPr>
          <w:p w14:paraId="3176AD4C" w14:textId="77777777" w:rsidR="009A0BBC" w:rsidRPr="00240ACB" w:rsidRDefault="009A0BBC" w:rsidP="009A0BBC">
            <w:pPr>
              <w:suppressAutoHyphens w:val="0"/>
              <w:autoSpaceDN/>
              <w:spacing w:after="0"/>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276" w:type="dxa"/>
            <w:shd w:val="clear" w:color="auto" w:fill="auto"/>
            <w:noWrap/>
            <w:vAlign w:val="bottom"/>
            <w:hideMark/>
          </w:tcPr>
          <w:p w14:paraId="30E2F99A" w14:textId="77777777" w:rsidR="009A0BBC" w:rsidRPr="00240ACB" w:rsidRDefault="009A0BBC" w:rsidP="009A0BBC">
            <w:pPr>
              <w:suppressAutoHyphens w:val="0"/>
              <w:autoSpaceDN/>
              <w:spacing w:after="0"/>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992" w:type="dxa"/>
            <w:shd w:val="clear" w:color="auto" w:fill="auto"/>
            <w:noWrap/>
            <w:vAlign w:val="bottom"/>
            <w:hideMark/>
          </w:tcPr>
          <w:p w14:paraId="0E8E5D3E" w14:textId="77777777" w:rsidR="009A0BBC" w:rsidRPr="00240ACB" w:rsidRDefault="009A0BBC" w:rsidP="009A0BBC">
            <w:pPr>
              <w:suppressAutoHyphens w:val="0"/>
              <w:autoSpaceDN/>
              <w:spacing w:after="0"/>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r>
      <w:tr w:rsidR="009A0BBC" w:rsidRPr="00240ACB" w14:paraId="0D25CDA5" w14:textId="77777777" w:rsidTr="0037449D">
        <w:trPr>
          <w:trHeight w:val="560"/>
        </w:trPr>
        <w:tc>
          <w:tcPr>
            <w:tcW w:w="1555" w:type="dxa"/>
            <w:shd w:val="clear" w:color="auto" w:fill="auto"/>
            <w:vAlign w:val="center"/>
            <w:hideMark/>
          </w:tcPr>
          <w:p w14:paraId="232AE5C9" w14:textId="77777777" w:rsidR="009A0BBC" w:rsidRPr="00240ACB" w:rsidRDefault="009A0BBC" w:rsidP="009A0BBC">
            <w:pPr>
              <w:suppressAutoHyphens w:val="0"/>
              <w:autoSpaceDN/>
              <w:spacing w:after="0"/>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Итого изменение по 6 сегменту</w:t>
            </w:r>
          </w:p>
          <w:p w14:paraId="3FBE0286" w14:textId="77777777" w:rsidR="009A0BBC" w:rsidRPr="00240ACB" w:rsidRDefault="009A0BBC" w:rsidP="009A0BBC">
            <w:pPr>
              <w:suppressAutoHyphens w:val="0"/>
              <w:autoSpaceDN/>
              <w:spacing w:after="0"/>
              <w:textAlignment w:val="auto"/>
              <w:rPr>
                <w:rFonts w:ascii="Times New Roman" w:eastAsia="Times New Roman" w:hAnsi="Times New Roman"/>
                <w:b/>
                <w:bCs/>
                <w:color w:val="000000"/>
                <w:sz w:val="20"/>
                <w:szCs w:val="20"/>
                <w:lang w:eastAsia="ru-RU"/>
              </w:rPr>
            </w:pPr>
          </w:p>
        </w:tc>
        <w:tc>
          <w:tcPr>
            <w:tcW w:w="2958" w:type="dxa"/>
            <w:gridSpan w:val="3"/>
            <w:shd w:val="clear" w:color="auto" w:fill="auto"/>
            <w:vAlign w:val="center"/>
            <w:hideMark/>
          </w:tcPr>
          <w:p w14:paraId="7773927D" w14:textId="77777777" w:rsidR="009A0BBC" w:rsidRPr="00240ACB" w:rsidRDefault="009A0BBC" w:rsidP="009A0BBC">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увеличение, %</w:t>
            </w:r>
          </w:p>
        </w:tc>
        <w:tc>
          <w:tcPr>
            <w:tcW w:w="1151" w:type="dxa"/>
            <w:shd w:val="clear" w:color="auto" w:fill="auto"/>
            <w:vAlign w:val="center"/>
            <w:hideMark/>
          </w:tcPr>
          <w:p w14:paraId="27C7AE03" w14:textId="76B6AE2A" w:rsidR="009A0BBC" w:rsidRPr="00240ACB" w:rsidRDefault="005E2F3D"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310</w:t>
            </w:r>
            <w:r w:rsidR="009A0BBC" w:rsidRPr="00240ACB">
              <w:rPr>
                <w:rFonts w:ascii="Times New Roman" w:eastAsia="Times New Roman" w:hAnsi="Times New Roman"/>
                <w:color w:val="000000"/>
                <w:sz w:val="20"/>
                <w:szCs w:val="20"/>
                <w:lang w:eastAsia="ru-RU"/>
              </w:rPr>
              <w:t>,00%</w:t>
            </w:r>
          </w:p>
        </w:tc>
        <w:tc>
          <w:tcPr>
            <w:tcW w:w="1509" w:type="dxa"/>
            <w:shd w:val="clear" w:color="auto" w:fill="auto"/>
            <w:noWrap/>
            <w:vAlign w:val="bottom"/>
            <w:hideMark/>
          </w:tcPr>
          <w:p w14:paraId="326B7272" w14:textId="77777777" w:rsidR="009A0BBC" w:rsidRPr="00240ACB" w:rsidRDefault="009A0BBC" w:rsidP="009A0BB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c>
          <w:tcPr>
            <w:tcW w:w="1583" w:type="dxa"/>
            <w:shd w:val="clear" w:color="auto" w:fill="auto"/>
            <w:noWrap/>
            <w:vAlign w:val="bottom"/>
            <w:hideMark/>
          </w:tcPr>
          <w:p w14:paraId="5F125295" w14:textId="77777777" w:rsidR="009A0BBC" w:rsidRPr="00240ACB" w:rsidRDefault="009A0BBC" w:rsidP="009A0BB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c>
          <w:tcPr>
            <w:tcW w:w="4847" w:type="dxa"/>
            <w:gridSpan w:val="4"/>
            <w:shd w:val="clear" w:color="auto" w:fill="auto"/>
            <w:noWrap/>
            <w:vAlign w:val="bottom"/>
            <w:hideMark/>
          </w:tcPr>
          <w:p w14:paraId="5CF70FCB"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r>
      <w:tr w:rsidR="009A0BBC" w:rsidRPr="00240ACB" w14:paraId="3DB68197" w14:textId="77777777" w:rsidTr="0037449D">
        <w:trPr>
          <w:trHeight w:val="257"/>
        </w:trPr>
        <w:tc>
          <w:tcPr>
            <w:tcW w:w="13603" w:type="dxa"/>
            <w:gridSpan w:val="11"/>
            <w:shd w:val="clear" w:color="auto" w:fill="auto"/>
            <w:vAlign w:val="center"/>
            <w:hideMark/>
          </w:tcPr>
          <w:p w14:paraId="7E4EDFD2" w14:textId="77777777" w:rsidR="00D31FFD" w:rsidRPr="00240ACB" w:rsidRDefault="00D31FFD" w:rsidP="009A0BBC">
            <w:pPr>
              <w:suppressAutoHyphens w:val="0"/>
              <w:autoSpaceDN/>
              <w:spacing w:after="0"/>
              <w:jc w:val="center"/>
              <w:textAlignment w:val="auto"/>
              <w:rPr>
                <w:rFonts w:ascii="Times New Roman" w:eastAsia="Times New Roman" w:hAnsi="Times New Roman"/>
                <w:b/>
                <w:bCs/>
                <w:i/>
                <w:iCs/>
                <w:color w:val="000000"/>
                <w:sz w:val="20"/>
                <w:szCs w:val="20"/>
                <w:lang w:eastAsia="ru-RU"/>
              </w:rPr>
            </w:pPr>
          </w:p>
          <w:p w14:paraId="32ED73ED" w14:textId="78662288" w:rsidR="00D31FFD" w:rsidRPr="00240ACB" w:rsidRDefault="00D31FFD" w:rsidP="009A0BBC">
            <w:pPr>
              <w:suppressAutoHyphens w:val="0"/>
              <w:autoSpaceDN/>
              <w:spacing w:after="0"/>
              <w:jc w:val="center"/>
              <w:textAlignment w:val="auto"/>
              <w:rPr>
                <w:rFonts w:ascii="Times New Roman" w:eastAsia="Times New Roman" w:hAnsi="Times New Roman"/>
                <w:b/>
                <w:bCs/>
                <w:i/>
                <w:iCs/>
                <w:color w:val="000000"/>
                <w:sz w:val="20"/>
                <w:szCs w:val="20"/>
                <w:lang w:eastAsia="ru-RU"/>
              </w:rPr>
            </w:pPr>
          </w:p>
          <w:p w14:paraId="0147BF0F" w14:textId="77777777" w:rsidR="00B74136" w:rsidRPr="00240ACB" w:rsidRDefault="00B74136" w:rsidP="009A0BBC">
            <w:pPr>
              <w:suppressAutoHyphens w:val="0"/>
              <w:autoSpaceDN/>
              <w:spacing w:after="0"/>
              <w:jc w:val="center"/>
              <w:textAlignment w:val="auto"/>
              <w:rPr>
                <w:rFonts w:ascii="Times New Roman" w:eastAsia="Times New Roman" w:hAnsi="Times New Roman"/>
                <w:b/>
                <w:bCs/>
                <w:i/>
                <w:iCs/>
                <w:color w:val="000000"/>
                <w:sz w:val="20"/>
                <w:szCs w:val="20"/>
                <w:lang w:eastAsia="ru-RU"/>
              </w:rPr>
            </w:pPr>
          </w:p>
          <w:p w14:paraId="5A850FA8" w14:textId="77777777" w:rsidR="009A0BBC" w:rsidRPr="00240ACB" w:rsidRDefault="009A0BBC" w:rsidP="009A0BBC">
            <w:pPr>
              <w:suppressAutoHyphens w:val="0"/>
              <w:autoSpaceDN/>
              <w:spacing w:after="0"/>
              <w:jc w:val="center"/>
              <w:textAlignment w:val="auto"/>
              <w:rPr>
                <w:rFonts w:ascii="Times New Roman" w:eastAsia="Times New Roman" w:hAnsi="Times New Roman"/>
                <w:b/>
                <w:bCs/>
                <w:i/>
                <w:iCs/>
                <w:color w:val="000000"/>
                <w:sz w:val="20"/>
                <w:szCs w:val="20"/>
                <w:lang w:eastAsia="ru-RU"/>
              </w:rPr>
            </w:pPr>
            <w:r w:rsidRPr="00240ACB">
              <w:rPr>
                <w:rFonts w:ascii="Times New Roman" w:eastAsia="Times New Roman" w:hAnsi="Times New Roman"/>
                <w:b/>
                <w:bCs/>
                <w:i/>
                <w:iCs/>
                <w:color w:val="000000"/>
                <w:sz w:val="20"/>
                <w:szCs w:val="20"/>
                <w:lang w:eastAsia="ru-RU"/>
              </w:rPr>
              <w:t>9. СЕГМЕНТ «Охраняемые природные территории и благоустройство»</w:t>
            </w:r>
          </w:p>
        </w:tc>
      </w:tr>
      <w:tr w:rsidR="009A0BBC" w:rsidRPr="00240ACB" w14:paraId="5E54F997" w14:textId="77777777" w:rsidTr="0037449D">
        <w:trPr>
          <w:trHeight w:val="260"/>
        </w:trPr>
        <w:tc>
          <w:tcPr>
            <w:tcW w:w="1555" w:type="dxa"/>
            <w:shd w:val="clear" w:color="auto" w:fill="auto"/>
            <w:vAlign w:val="center"/>
            <w:hideMark/>
          </w:tcPr>
          <w:p w14:paraId="1D96445E" w14:textId="77777777" w:rsidR="009A0BBC" w:rsidRPr="00240ACB" w:rsidRDefault="009A0BBC" w:rsidP="009A0BB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ЛФ</w:t>
            </w:r>
          </w:p>
        </w:tc>
        <w:tc>
          <w:tcPr>
            <w:tcW w:w="708" w:type="dxa"/>
            <w:shd w:val="clear" w:color="auto" w:fill="auto"/>
            <w:vAlign w:val="center"/>
            <w:hideMark/>
          </w:tcPr>
          <w:p w14:paraId="28C97AB4"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444</w:t>
            </w:r>
          </w:p>
        </w:tc>
        <w:tc>
          <w:tcPr>
            <w:tcW w:w="1276" w:type="dxa"/>
            <w:shd w:val="clear" w:color="auto" w:fill="auto"/>
            <w:vAlign w:val="center"/>
            <w:hideMark/>
          </w:tcPr>
          <w:p w14:paraId="547519D7"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3801500252</w:t>
            </w:r>
          </w:p>
        </w:tc>
        <w:tc>
          <w:tcPr>
            <w:tcW w:w="974" w:type="dxa"/>
            <w:shd w:val="clear" w:color="auto" w:fill="auto"/>
            <w:vAlign w:val="center"/>
            <w:hideMark/>
          </w:tcPr>
          <w:p w14:paraId="2B6D2DC4"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1,88</w:t>
            </w:r>
          </w:p>
        </w:tc>
        <w:tc>
          <w:tcPr>
            <w:tcW w:w="1151" w:type="dxa"/>
            <w:shd w:val="clear" w:color="auto" w:fill="auto"/>
            <w:vAlign w:val="center"/>
            <w:hideMark/>
          </w:tcPr>
          <w:p w14:paraId="168177D2"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0,04</w:t>
            </w:r>
          </w:p>
        </w:tc>
        <w:tc>
          <w:tcPr>
            <w:tcW w:w="1509" w:type="dxa"/>
            <w:shd w:val="clear" w:color="auto" w:fill="auto"/>
            <w:noWrap/>
            <w:vAlign w:val="bottom"/>
            <w:hideMark/>
          </w:tcPr>
          <w:p w14:paraId="7FDE6EEE"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583" w:type="dxa"/>
            <w:shd w:val="clear" w:color="auto" w:fill="auto"/>
            <w:noWrap/>
            <w:vAlign w:val="bottom"/>
            <w:hideMark/>
          </w:tcPr>
          <w:p w14:paraId="135290C8"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445" w:type="dxa"/>
            <w:shd w:val="clear" w:color="auto" w:fill="auto"/>
            <w:noWrap/>
            <w:vAlign w:val="bottom"/>
            <w:hideMark/>
          </w:tcPr>
          <w:p w14:paraId="618906EC"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134" w:type="dxa"/>
            <w:shd w:val="clear" w:color="auto" w:fill="auto"/>
            <w:noWrap/>
            <w:vAlign w:val="bottom"/>
            <w:hideMark/>
          </w:tcPr>
          <w:p w14:paraId="60DB6366" w14:textId="77777777" w:rsidR="009A0BBC" w:rsidRPr="00240ACB" w:rsidRDefault="009A0BBC" w:rsidP="009A0BBC">
            <w:pPr>
              <w:suppressAutoHyphens w:val="0"/>
              <w:autoSpaceDN/>
              <w:spacing w:after="0"/>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0,01</w:t>
            </w:r>
          </w:p>
        </w:tc>
        <w:tc>
          <w:tcPr>
            <w:tcW w:w="1276" w:type="dxa"/>
            <w:shd w:val="clear" w:color="auto" w:fill="auto"/>
            <w:noWrap/>
            <w:vAlign w:val="bottom"/>
            <w:hideMark/>
          </w:tcPr>
          <w:p w14:paraId="5B812DD3" w14:textId="77777777" w:rsidR="009A0BBC" w:rsidRPr="00240ACB" w:rsidRDefault="009A0BBC" w:rsidP="009A0BBC">
            <w:pPr>
              <w:suppressAutoHyphens w:val="0"/>
              <w:autoSpaceDN/>
              <w:spacing w:after="0"/>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8916,5</w:t>
            </w:r>
          </w:p>
        </w:tc>
        <w:tc>
          <w:tcPr>
            <w:tcW w:w="992" w:type="dxa"/>
            <w:shd w:val="clear" w:color="auto" w:fill="auto"/>
            <w:noWrap/>
            <w:vAlign w:val="bottom"/>
            <w:hideMark/>
          </w:tcPr>
          <w:p w14:paraId="05C7D577" w14:textId="77777777" w:rsidR="009A0BBC" w:rsidRPr="00240ACB" w:rsidRDefault="009A0BBC" w:rsidP="009A0BBC">
            <w:pPr>
              <w:suppressAutoHyphens w:val="0"/>
              <w:autoSpaceDN/>
              <w:spacing w:after="0"/>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79,43</w:t>
            </w:r>
          </w:p>
        </w:tc>
      </w:tr>
      <w:tr w:rsidR="009A0BBC" w:rsidRPr="00240ACB" w14:paraId="7E13C8C5" w14:textId="77777777" w:rsidTr="0037449D">
        <w:trPr>
          <w:trHeight w:val="260"/>
        </w:trPr>
        <w:tc>
          <w:tcPr>
            <w:tcW w:w="1555" w:type="dxa"/>
            <w:shd w:val="clear" w:color="auto" w:fill="auto"/>
            <w:vAlign w:val="center"/>
            <w:hideMark/>
          </w:tcPr>
          <w:p w14:paraId="7CF7FB01" w14:textId="77777777" w:rsidR="009A0BBC" w:rsidRPr="00240ACB" w:rsidRDefault="009A0BBC" w:rsidP="009A0BB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ВФ</w:t>
            </w:r>
          </w:p>
        </w:tc>
        <w:tc>
          <w:tcPr>
            <w:tcW w:w="708" w:type="dxa"/>
            <w:shd w:val="clear" w:color="auto" w:fill="auto"/>
            <w:vAlign w:val="center"/>
            <w:hideMark/>
          </w:tcPr>
          <w:p w14:paraId="50655DCF"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27</w:t>
            </w:r>
          </w:p>
        </w:tc>
        <w:tc>
          <w:tcPr>
            <w:tcW w:w="1276" w:type="dxa"/>
            <w:shd w:val="clear" w:color="auto" w:fill="auto"/>
            <w:vAlign w:val="center"/>
            <w:hideMark/>
          </w:tcPr>
          <w:p w14:paraId="5BCC9F32"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5720300</w:t>
            </w:r>
          </w:p>
        </w:tc>
        <w:tc>
          <w:tcPr>
            <w:tcW w:w="974" w:type="dxa"/>
            <w:shd w:val="clear" w:color="auto" w:fill="auto"/>
            <w:vAlign w:val="center"/>
            <w:hideMark/>
          </w:tcPr>
          <w:p w14:paraId="54042890"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отсутствует</w:t>
            </w:r>
          </w:p>
        </w:tc>
        <w:tc>
          <w:tcPr>
            <w:tcW w:w="1151" w:type="dxa"/>
            <w:shd w:val="clear" w:color="auto" w:fill="auto"/>
            <w:vAlign w:val="center"/>
            <w:hideMark/>
          </w:tcPr>
          <w:p w14:paraId="3E950FA1"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0,93</w:t>
            </w:r>
          </w:p>
        </w:tc>
        <w:tc>
          <w:tcPr>
            <w:tcW w:w="1509" w:type="dxa"/>
            <w:shd w:val="clear" w:color="auto" w:fill="auto"/>
            <w:noWrap/>
            <w:vAlign w:val="bottom"/>
            <w:hideMark/>
          </w:tcPr>
          <w:p w14:paraId="77855BDE"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583" w:type="dxa"/>
            <w:shd w:val="clear" w:color="auto" w:fill="auto"/>
            <w:noWrap/>
            <w:vAlign w:val="bottom"/>
            <w:hideMark/>
          </w:tcPr>
          <w:p w14:paraId="52223F52"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445" w:type="dxa"/>
            <w:shd w:val="clear" w:color="auto" w:fill="auto"/>
            <w:noWrap/>
            <w:vAlign w:val="bottom"/>
            <w:hideMark/>
          </w:tcPr>
          <w:p w14:paraId="06E40762"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134" w:type="dxa"/>
            <w:shd w:val="clear" w:color="auto" w:fill="auto"/>
            <w:noWrap/>
            <w:vAlign w:val="bottom"/>
            <w:hideMark/>
          </w:tcPr>
          <w:p w14:paraId="74FBDEDD" w14:textId="77777777" w:rsidR="009A0BBC" w:rsidRPr="00240ACB" w:rsidRDefault="009A0BBC" w:rsidP="009A0BBC">
            <w:pPr>
              <w:suppressAutoHyphens w:val="0"/>
              <w:autoSpaceDN/>
              <w:spacing w:after="0"/>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0,48</w:t>
            </w:r>
          </w:p>
        </w:tc>
        <w:tc>
          <w:tcPr>
            <w:tcW w:w="1276" w:type="dxa"/>
            <w:shd w:val="clear" w:color="auto" w:fill="auto"/>
            <w:noWrap/>
            <w:vAlign w:val="bottom"/>
            <w:hideMark/>
          </w:tcPr>
          <w:p w14:paraId="7DA1C130" w14:textId="77777777" w:rsidR="009A0BBC" w:rsidRPr="00240ACB" w:rsidRDefault="009A0BBC" w:rsidP="009A0BBC">
            <w:pPr>
              <w:suppressAutoHyphens w:val="0"/>
              <w:autoSpaceDN/>
              <w:spacing w:after="0"/>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1,81</w:t>
            </w:r>
          </w:p>
        </w:tc>
        <w:tc>
          <w:tcPr>
            <w:tcW w:w="992" w:type="dxa"/>
            <w:shd w:val="clear" w:color="auto" w:fill="auto"/>
            <w:noWrap/>
            <w:vAlign w:val="bottom"/>
            <w:hideMark/>
          </w:tcPr>
          <w:p w14:paraId="417D46D9" w14:textId="77777777" w:rsidR="009A0BBC" w:rsidRPr="00240ACB" w:rsidRDefault="009A0BBC" w:rsidP="009A0BBC">
            <w:pPr>
              <w:suppressAutoHyphens w:val="0"/>
              <w:autoSpaceDN/>
              <w:spacing w:after="0"/>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0,93</w:t>
            </w:r>
          </w:p>
        </w:tc>
      </w:tr>
      <w:tr w:rsidR="009A0BBC" w:rsidRPr="00240ACB" w14:paraId="01567155" w14:textId="77777777" w:rsidTr="0037449D">
        <w:trPr>
          <w:trHeight w:val="560"/>
        </w:trPr>
        <w:tc>
          <w:tcPr>
            <w:tcW w:w="1555" w:type="dxa"/>
            <w:shd w:val="clear" w:color="auto" w:fill="auto"/>
            <w:vAlign w:val="center"/>
            <w:hideMark/>
          </w:tcPr>
          <w:p w14:paraId="580A3AE1" w14:textId="10A4FD84" w:rsidR="009A0BBC" w:rsidRPr="00240ACB" w:rsidRDefault="00110BB7" w:rsidP="009A0BBC">
            <w:pPr>
              <w:suppressAutoHyphens w:val="0"/>
              <w:autoSpaceDN/>
              <w:spacing w:after="0"/>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Итого изменение</w:t>
            </w:r>
            <w:r w:rsidR="009A0BBC" w:rsidRPr="00240ACB">
              <w:rPr>
                <w:rFonts w:ascii="Times New Roman" w:eastAsia="Times New Roman" w:hAnsi="Times New Roman"/>
                <w:b/>
                <w:bCs/>
                <w:color w:val="000000"/>
                <w:sz w:val="20"/>
                <w:szCs w:val="20"/>
                <w:lang w:eastAsia="ru-RU"/>
              </w:rPr>
              <w:t xml:space="preserve"> по 9 </w:t>
            </w:r>
            <w:r w:rsidRPr="00240ACB">
              <w:rPr>
                <w:rFonts w:ascii="Times New Roman" w:eastAsia="Times New Roman" w:hAnsi="Times New Roman"/>
                <w:b/>
                <w:bCs/>
                <w:color w:val="000000"/>
                <w:sz w:val="20"/>
                <w:szCs w:val="20"/>
                <w:lang w:eastAsia="ru-RU"/>
              </w:rPr>
              <w:t>сегменту (</w:t>
            </w:r>
            <w:r w:rsidR="009A0BBC" w:rsidRPr="00240ACB">
              <w:rPr>
                <w:rFonts w:ascii="Times New Roman" w:eastAsia="Times New Roman" w:hAnsi="Times New Roman"/>
                <w:b/>
                <w:bCs/>
                <w:color w:val="000000"/>
                <w:sz w:val="20"/>
                <w:szCs w:val="20"/>
                <w:lang w:eastAsia="ru-RU"/>
              </w:rPr>
              <w:t>ЛФ)</w:t>
            </w:r>
          </w:p>
        </w:tc>
        <w:tc>
          <w:tcPr>
            <w:tcW w:w="2958" w:type="dxa"/>
            <w:gridSpan w:val="3"/>
            <w:shd w:val="clear" w:color="auto" w:fill="auto"/>
            <w:vAlign w:val="center"/>
            <w:hideMark/>
          </w:tcPr>
          <w:p w14:paraId="1B81B9C2" w14:textId="77777777" w:rsidR="009A0BBC" w:rsidRPr="00240ACB" w:rsidRDefault="009A0BBC" w:rsidP="009A0BBC">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уменьшение, %</w:t>
            </w:r>
          </w:p>
        </w:tc>
        <w:tc>
          <w:tcPr>
            <w:tcW w:w="1151" w:type="dxa"/>
            <w:shd w:val="clear" w:color="auto" w:fill="auto"/>
            <w:vAlign w:val="center"/>
            <w:hideMark/>
          </w:tcPr>
          <w:p w14:paraId="5AC01028" w14:textId="77777777" w:rsidR="009A0BBC" w:rsidRPr="00240ACB" w:rsidRDefault="009A0BBC" w:rsidP="009A0BBC">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97,87%</w:t>
            </w:r>
          </w:p>
        </w:tc>
        <w:tc>
          <w:tcPr>
            <w:tcW w:w="1509" w:type="dxa"/>
            <w:shd w:val="clear" w:color="auto" w:fill="auto"/>
            <w:noWrap/>
            <w:vAlign w:val="bottom"/>
            <w:hideMark/>
          </w:tcPr>
          <w:p w14:paraId="1538AFB7"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c>
          <w:tcPr>
            <w:tcW w:w="1583" w:type="dxa"/>
            <w:shd w:val="clear" w:color="auto" w:fill="auto"/>
            <w:noWrap/>
            <w:vAlign w:val="bottom"/>
            <w:hideMark/>
          </w:tcPr>
          <w:p w14:paraId="3AB9C983"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c>
          <w:tcPr>
            <w:tcW w:w="4847" w:type="dxa"/>
            <w:gridSpan w:val="4"/>
            <w:shd w:val="clear" w:color="auto" w:fill="auto"/>
            <w:noWrap/>
            <w:vAlign w:val="bottom"/>
            <w:hideMark/>
          </w:tcPr>
          <w:p w14:paraId="04746BC1"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r>
      <w:tr w:rsidR="009A0BBC" w:rsidRPr="00240ACB" w14:paraId="12754434" w14:textId="77777777" w:rsidTr="0037449D">
        <w:trPr>
          <w:trHeight w:val="370"/>
        </w:trPr>
        <w:tc>
          <w:tcPr>
            <w:tcW w:w="1555" w:type="dxa"/>
            <w:shd w:val="clear" w:color="auto" w:fill="auto"/>
            <w:vAlign w:val="center"/>
            <w:hideMark/>
          </w:tcPr>
          <w:p w14:paraId="6C466F6A" w14:textId="77777777" w:rsidR="009A0BBC" w:rsidRPr="00240ACB" w:rsidRDefault="009A0BBC" w:rsidP="009A0BBC">
            <w:pPr>
              <w:suppressAutoHyphens w:val="0"/>
              <w:autoSpaceDN/>
              <w:spacing w:after="0"/>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 </w:t>
            </w:r>
          </w:p>
        </w:tc>
        <w:tc>
          <w:tcPr>
            <w:tcW w:w="12048" w:type="dxa"/>
            <w:gridSpan w:val="10"/>
            <w:shd w:val="clear" w:color="auto" w:fill="auto"/>
            <w:vAlign w:val="center"/>
            <w:hideMark/>
          </w:tcPr>
          <w:p w14:paraId="652D35C9" w14:textId="77777777" w:rsidR="009A0BBC" w:rsidRPr="00240ACB" w:rsidRDefault="009A0BBC" w:rsidP="009A0BBC">
            <w:pPr>
              <w:suppressAutoHyphens w:val="0"/>
              <w:autoSpaceDN/>
              <w:spacing w:after="0"/>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данные для сравнения (ВФ) отсутствуют</w:t>
            </w:r>
          </w:p>
        </w:tc>
      </w:tr>
      <w:tr w:rsidR="009A0BBC" w:rsidRPr="00240ACB" w14:paraId="410826C4" w14:textId="77777777" w:rsidTr="0037449D">
        <w:trPr>
          <w:trHeight w:val="280"/>
        </w:trPr>
        <w:tc>
          <w:tcPr>
            <w:tcW w:w="10201" w:type="dxa"/>
            <w:gridSpan w:val="8"/>
            <w:shd w:val="clear" w:color="auto" w:fill="auto"/>
            <w:vAlign w:val="center"/>
            <w:hideMark/>
          </w:tcPr>
          <w:p w14:paraId="37C62CBF" w14:textId="77777777" w:rsidR="009A0BBC" w:rsidRPr="00240ACB" w:rsidRDefault="009A0BBC" w:rsidP="009A0BBC">
            <w:pPr>
              <w:suppressAutoHyphens w:val="0"/>
              <w:autoSpaceDN/>
              <w:spacing w:after="0"/>
              <w:jc w:val="center"/>
              <w:textAlignment w:val="auto"/>
              <w:rPr>
                <w:rFonts w:ascii="Times New Roman" w:eastAsia="Times New Roman" w:hAnsi="Times New Roman"/>
                <w:b/>
                <w:bCs/>
                <w:i/>
                <w:iCs/>
                <w:color w:val="000000"/>
                <w:sz w:val="20"/>
                <w:szCs w:val="20"/>
                <w:lang w:eastAsia="ru-RU"/>
              </w:rPr>
            </w:pPr>
            <w:r w:rsidRPr="00240ACB">
              <w:rPr>
                <w:rFonts w:ascii="Times New Roman" w:eastAsia="Times New Roman" w:hAnsi="Times New Roman"/>
                <w:b/>
                <w:bCs/>
                <w:i/>
                <w:iCs/>
                <w:color w:val="000000"/>
                <w:sz w:val="20"/>
                <w:szCs w:val="20"/>
                <w:lang w:eastAsia="ru-RU"/>
              </w:rPr>
              <w:t>10. СЕГМЕНТ «Использование лесов»</w:t>
            </w:r>
          </w:p>
        </w:tc>
        <w:tc>
          <w:tcPr>
            <w:tcW w:w="1134" w:type="dxa"/>
            <w:shd w:val="clear" w:color="auto" w:fill="auto"/>
            <w:noWrap/>
            <w:vAlign w:val="bottom"/>
            <w:hideMark/>
          </w:tcPr>
          <w:p w14:paraId="48AF7B85" w14:textId="77777777" w:rsidR="009A0BBC" w:rsidRPr="00240ACB" w:rsidRDefault="009A0BBC" w:rsidP="009A0BB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c>
          <w:tcPr>
            <w:tcW w:w="1276" w:type="dxa"/>
            <w:shd w:val="clear" w:color="auto" w:fill="auto"/>
            <w:noWrap/>
            <w:vAlign w:val="bottom"/>
            <w:hideMark/>
          </w:tcPr>
          <w:p w14:paraId="0F2278E2" w14:textId="77777777" w:rsidR="009A0BBC" w:rsidRPr="00240ACB" w:rsidRDefault="009A0BBC" w:rsidP="009A0BB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c>
          <w:tcPr>
            <w:tcW w:w="992" w:type="dxa"/>
            <w:shd w:val="clear" w:color="auto" w:fill="auto"/>
            <w:noWrap/>
            <w:vAlign w:val="bottom"/>
            <w:hideMark/>
          </w:tcPr>
          <w:p w14:paraId="3884283B" w14:textId="77777777" w:rsidR="009A0BBC" w:rsidRPr="00240ACB" w:rsidRDefault="009A0BBC" w:rsidP="009A0BB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r>
      <w:tr w:rsidR="009A0BBC" w:rsidRPr="00240ACB" w14:paraId="143CCB9B" w14:textId="77777777" w:rsidTr="0037449D">
        <w:trPr>
          <w:trHeight w:val="260"/>
        </w:trPr>
        <w:tc>
          <w:tcPr>
            <w:tcW w:w="1555" w:type="dxa"/>
            <w:shd w:val="clear" w:color="auto" w:fill="auto"/>
            <w:vAlign w:val="center"/>
            <w:hideMark/>
          </w:tcPr>
          <w:p w14:paraId="70C4040B" w14:textId="77777777" w:rsidR="009A0BBC" w:rsidRPr="00240ACB" w:rsidRDefault="009A0BBC" w:rsidP="009A0BB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ЛФ</w:t>
            </w:r>
          </w:p>
        </w:tc>
        <w:tc>
          <w:tcPr>
            <w:tcW w:w="708" w:type="dxa"/>
            <w:shd w:val="clear" w:color="auto" w:fill="auto"/>
            <w:vAlign w:val="center"/>
            <w:hideMark/>
          </w:tcPr>
          <w:p w14:paraId="2ADC07D8"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626</w:t>
            </w:r>
          </w:p>
        </w:tc>
        <w:tc>
          <w:tcPr>
            <w:tcW w:w="1276" w:type="dxa"/>
            <w:shd w:val="clear" w:color="auto" w:fill="auto"/>
            <w:vAlign w:val="center"/>
            <w:hideMark/>
          </w:tcPr>
          <w:p w14:paraId="5625A808"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2931481818</w:t>
            </w:r>
          </w:p>
        </w:tc>
        <w:tc>
          <w:tcPr>
            <w:tcW w:w="974" w:type="dxa"/>
            <w:shd w:val="clear" w:color="auto" w:fill="auto"/>
            <w:vAlign w:val="center"/>
            <w:hideMark/>
          </w:tcPr>
          <w:p w14:paraId="7DAC2E71"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1,87</w:t>
            </w:r>
          </w:p>
        </w:tc>
        <w:tc>
          <w:tcPr>
            <w:tcW w:w="1151" w:type="dxa"/>
            <w:shd w:val="clear" w:color="auto" w:fill="auto"/>
            <w:vAlign w:val="center"/>
            <w:hideMark/>
          </w:tcPr>
          <w:p w14:paraId="517EA8B3"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1,19</w:t>
            </w:r>
          </w:p>
        </w:tc>
        <w:tc>
          <w:tcPr>
            <w:tcW w:w="1509" w:type="dxa"/>
            <w:shd w:val="clear" w:color="auto" w:fill="auto"/>
            <w:noWrap/>
            <w:vAlign w:val="bottom"/>
            <w:hideMark/>
          </w:tcPr>
          <w:p w14:paraId="031ABA6A"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583" w:type="dxa"/>
            <w:shd w:val="clear" w:color="auto" w:fill="auto"/>
            <w:noWrap/>
            <w:vAlign w:val="bottom"/>
            <w:hideMark/>
          </w:tcPr>
          <w:p w14:paraId="336E30C0"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445" w:type="dxa"/>
            <w:shd w:val="clear" w:color="auto" w:fill="auto"/>
            <w:noWrap/>
            <w:vAlign w:val="bottom"/>
            <w:hideMark/>
          </w:tcPr>
          <w:p w14:paraId="25511118"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134" w:type="dxa"/>
            <w:shd w:val="clear" w:color="auto" w:fill="auto"/>
            <w:noWrap/>
            <w:vAlign w:val="bottom"/>
            <w:hideMark/>
          </w:tcPr>
          <w:p w14:paraId="320979F2" w14:textId="77777777" w:rsidR="009A0BBC" w:rsidRPr="00240ACB" w:rsidRDefault="009A0BBC" w:rsidP="009A0BBC">
            <w:pPr>
              <w:suppressAutoHyphens w:val="0"/>
              <w:autoSpaceDN/>
              <w:spacing w:after="0"/>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0,93</w:t>
            </w:r>
          </w:p>
        </w:tc>
        <w:tc>
          <w:tcPr>
            <w:tcW w:w="1276" w:type="dxa"/>
            <w:shd w:val="clear" w:color="auto" w:fill="auto"/>
            <w:noWrap/>
            <w:vAlign w:val="bottom"/>
            <w:hideMark/>
          </w:tcPr>
          <w:p w14:paraId="3098038B" w14:textId="77777777" w:rsidR="009A0BBC" w:rsidRPr="00240ACB" w:rsidRDefault="009A0BBC" w:rsidP="009A0BBC">
            <w:pPr>
              <w:suppressAutoHyphens w:val="0"/>
              <w:autoSpaceDN/>
              <w:spacing w:after="0"/>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1,559</w:t>
            </w:r>
          </w:p>
        </w:tc>
        <w:tc>
          <w:tcPr>
            <w:tcW w:w="992" w:type="dxa"/>
            <w:shd w:val="clear" w:color="auto" w:fill="auto"/>
            <w:noWrap/>
            <w:vAlign w:val="bottom"/>
            <w:hideMark/>
          </w:tcPr>
          <w:p w14:paraId="52CCC20A" w14:textId="77777777" w:rsidR="009A0BBC" w:rsidRPr="00240ACB" w:rsidRDefault="009A0BBC" w:rsidP="009A0BBC">
            <w:pPr>
              <w:suppressAutoHyphens w:val="0"/>
              <w:autoSpaceDN/>
              <w:spacing w:after="0"/>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1,212</w:t>
            </w:r>
          </w:p>
        </w:tc>
      </w:tr>
      <w:tr w:rsidR="009A0BBC" w:rsidRPr="00240ACB" w14:paraId="1C41F069" w14:textId="77777777" w:rsidTr="0037449D">
        <w:trPr>
          <w:trHeight w:val="520"/>
        </w:trPr>
        <w:tc>
          <w:tcPr>
            <w:tcW w:w="1555" w:type="dxa"/>
            <w:shd w:val="clear" w:color="auto" w:fill="auto"/>
            <w:vAlign w:val="center"/>
            <w:hideMark/>
          </w:tcPr>
          <w:p w14:paraId="7B5BC834" w14:textId="77777777" w:rsidR="009A0BBC" w:rsidRPr="00240ACB" w:rsidRDefault="009A0BBC" w:rsidP="009A0BBC">
            <w:pPr>
              <w:suppressAutoHyphens w:val="0"/>
              <w:autoSpaceDN/>
              <w:spacing w:after="0"/>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Итого изменение по 10 сегменту</w:t>
            </w:r>
          </w:p>
        </w:tc>
        <w:tc>
          <w:tcPr>
            <w:tcW w:w="2958" w:type="dxa"/>
            <w:gridSpan w:val="3"/>
            <w:shd w:val="clear" w:color="auto" w:fill="auto"/>
            <w:vAlign w:val="center"/>
            <w:hideMark/>
          </w:tcPr>
          <w:p w14:paraId="0B1C7D5D" w14:textId="77777777" w:rsidR="009A0BBC" w:rsidRPr="00240ACB" w:rsidRDefault="009A0BBC" w:rsidP="009A0BBC">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уменьшение, %</w:t>
            </w:r>
          </w:p>
        </w:tc>
        <w:tc>
          <w:tcPr>
            <w:tcW w:w="1151" w:type="dxa"/>
            <w:shd w:val="clear" w:color="auto" w:fill="auto"/>
            <w:vAlign w:val="center"/>
            <w:hideMark/>
          </w:tcPr>
          <w:p w14:paraId="5F01FFAC" w14:textId="77777777" w:rsidR="009A0BBC" w:rsidRPr="00240ACB" w:rsidRDefault="009A0BBC" w:rsidP="009A0BBC">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36,36%</w:t>
            </w:r>
          </w:p>
        </w:tc>
        <w:tc>
          <w:tcPr>
            <w:tcW w:w="1509" w:type="dxa"/>
            <w:shd w:val="clear" w:color="auto" w:fill="auto"/>
            <w:noWrap/>
            <w:vAlign w:val="bottom"/>
            <w:hideMark/>
          </w:tcPr>
          <w:p w14:paraId="6ABA4DBC"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c>
          <w:tcPr>
            <w:tcW w:w="1583" w:type="dxa"/>
            <w:shd w:val="clear" w:color="auto" w:fill="auto"/>
            <w:noWrap/>
            <w:vAlign w:val="bottom"/>
            <w:hideMark/>
          </w:tcPr>
          <w:p w14:paraId="084526DA"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c>
          <w:tcPr>
            <w:tcW w:w="4847" w:type="dxa"/>
            <w:gridSpan w:val="4"/>
            <w:shd w:val="clear" w:color="auto" w:fill="auto"/>
            <w:noWrap/>
            <w:vAlign w:val="bottom"/>
            <w:hideMark/>
          </w:tcPr>
          <w:p w14:paraId="5FF02ED8"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r>
      <w:tr w:rsidR="009A0BBC" w:rsidRPr="00240ACB" w14:paraId="1A2D90D8" w14:textId="77777777" w:rsidTr="0037449D">
        <w:trPr>
          <w:trHeight w:val="290"/>
        </w:trPr>
        <w:tc>
          <w:tcPr>
            <w:tcW w:w="13603" w:type="dxa"/>
            <w:gridSpan w:val="11"/>
            <w:shd w:val="clear" w:color="auto" w:fill="auto"/>
            <w:vAlign w:val="center"/>
            <w:hideMark/>
          </w:tcPr>
          <w:p w14:paraId="28B09AC0" w14:textId="77777777" w:rsidR="009A0BBC" w:rsidRPr="00240ACB" w:rsidRDefault="009A0BBC" w:rsidP="009A0BBC">
            <w:pPr>
              <w:suppressAutoHyphens w:val="0"/>
              <w:autoSpaceDN/>
              <w:spacing w:after="0"/>
              <w:jc w:val="center"/>
              <w:textAlignment w:val="auto"/>
              <w:rPr>
                <w:rFonts w:ascii="Times New Roman" w:eastAsia="Times New Roman" w:hAnsi="Times New Roman"/>
                <w:b/>
                <w:bCs/>
                <w:i/>
                <w:iCs/>
                <w:color w:val="000000"/>
                <w:sz w:val="20"/>
                <w:szCs w:val="20"/>
                <w:lang w:eastAsia="ru-RU"/>
              </w:rPr>
            </w:pPr>
            <w:r w:rsidRPr="00240ACB">
              <w:rPr>
                <w:rFonts w:ascii="Times New Roman" w:eastAsia="Times New Roman" w:hAnsi="Times New Roman"/>
                <w:b/>
                <w:bCs/>
                <w:i/>
                <w:iCs/>
                <w:color w:val="000000"/>
                <w:sz w:val="20"/>
                <w:szCs w:val="20"/>
                <w:lang w:eastAsia="ru-RU"/>
              </w:rPr>
              <w:t>11. СЕГМЕНТ «Водные объекты»</w:t>
            </w:r>
          </w:p>
        </w:tc>
      </w:tr>
      <w:tr w:rsidR="009A0BBC" w:rsidRPr="00240ACB" w14:paraId="6CB94D91" w14:textId="77777777" w:rsidTr="0037449D">
        <w:trPr>
          <w:trHeight w:val="260"/>
        </w:trPr>
        <w:tc>
          <w:tcPr>
            <w:tcW w:w="1555" w:type="dxa"/>
            <w:shd w:val="clear" w:color="auto" w:fill="auto"/>
            <w:vAlign w:val="center"/>
            <w:hideMark/>
          </w:tcPr>
          <w:p w14:paraId="611A60D2" w14:textId="77777777" w:rsidR="009A0BBC" w:rsidRPr="00240ACB" w:rsidRDefault="009A0BBC" w:rsidP="009A0BB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ВФ</w:t>
            </w:r>
          </w:p>
        </w:tc>
        <w:tc>
          <w:tcPr>
            <w:tcW w:w="708" w:type="dxa"/>
            <w:shd w:val="clear" w:color="auto" w:fill="auto"/>
            <w:vAlign w:val="center"/>
            <w:hideMark/>
          </w:tcPr>
          <w:p w14:paraId="4C013486"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40</w:t>
            </w:r>
          </w:p>
        </w:tc>
        <w:tc>
          <w:tcPr>
            <w:tcW w:w="1276" w:type="dxa"/>
            <w:shd w:val="clear" w:color="auto" w:fill="auto"/>
            <w:vAlign w:val="center"/>
            <w:hideMark/>
          </w:tcPr>
          <w:p w14:paraId="6548E985"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21417335</w:t>
            </w:r>
          </w:p>
        </w:tc>
        <w:tc>
          <w:tcPr>
            <w:tcW w:w="974" w:type="dxa"/>
            <w:shd w:val="clear" w:color="auto" w:fill="auto"/>
            <w:vAlign w:val="center"/>
            <w:hideMark/>
          </w:tcPr>
          <w:p w14:paraId="39338249"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отсутствует</w:t>
            </w:r>
          </w:p>
        </w:tc>
        <w:tc>
          <w:tcPr>
            <w:tcW w:w="1151" w:type="dxa"/>
            <w:shd w:val="clear" w:color="auto" w:fill="auto"/>
            <w:vAlign w:val="center"/>
            <w:hideMark/>
          </w:tcPr>
          <w:p w14:paraId="081A04BD"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3,37</w:t>
            </w:r>
          </w:p>
        </w:tc>
        <w:tc>
          <w:tcPr>
            <w:tcW w:w="1509" w:type="dxa"/>
            <w:shd w:val="clear" w:color="auto" w:fill="auto"/>
            <w:noWrap/>
            <w:vAlign w:val="bottom"/>
            <w:hideMark/>
          </w:tcPr>
          <w:p w14:paraId="69346E72"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583" w:type="dxa"/>
            <w:shd w:val="clear" w:color="auto" w:fill="auto"/>
            <w:noWrap/>
            <w:vAlign w:val="bottom"/>
            <w:hideMark/>
          </w:tcPr>
          <w:p w14:paraId="1B7DF690"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445" w:type="dxa"/>
            <w:shd w:val="clear" w:color="auto" w:fill="auto"/>
            <w:noWrap/>
            <w:vAlign w:val="bottom"/>
            <w:hideMark/>
          </w:tcPr>
          <w:p w14:paraId="4A68C269"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w:t>
            </w:r>
          </w:p>
        </w:tc>
        <w:tc>
          <w:tcPr>
            <w:tcW w:w="1134" w:type="dxa"/>
            <w:shd w:val="clear" w:color="auto" w:fill="auto"/>
            <w:noWrap/>
            <w:vAlign w:val="bottom"/>
            <w:hideMark/>
          </w:tcPr>
          <w:p w14:paraId="2FF716A7" w14:textId="77777777" w:rsidR="009A0BBC" w:rsidRPr="00240ACB" w:rsidRDefault="009A0BBC" w:rsidP="009A0BB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c>
          <w:tcPr>
            <w:tcW w:w="1276" w:type="dxa"/>
            <w:shd w:val="clear" w:color="auto" w:fill="auto"/>
            <w:noWrap/>
            <w:vAlign w:val="bottom"/>
            <w:hideMark/>
          </w:tcPr>
          <w:p w14:paraId="352CDCB6" w14:textId="77777777" w:rsidR="009A0BBC" w:rsidRPr="00240ACB" w:rsidRDefault="009A0BBC" w:rsidP="009A0BB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c>
          <w:tcPr>
            <w:tcW w:w="992" w:type="dxa"/>
            <w:shd w:val="clear" w:color="auto" w:fill="auto"/>
            <w:noWrap/>
            <w:vAlign w:val="bottom"/>
            <w:hideMark/>
          </w:tcPr>
          <w:p w14:paraId="151BF601" w14:textId="77777777" w:rsidR="009A0BBC" w:rsidRPr="00240ACB" w:rsidRDefault="009A0BBC" w:rsidP="009A0BB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r>
      <w:tr w:rsidR="009A0BBC" w:rsidRPr="00240ACB" w14:paraId="0013259B" w14:textId="77777777" w:rsidTr="0037449D">
        <w:trPr>
          <w:trHeight w:val="750"/>
        </w:trPr>
        <w:tc>
          <w:tcPr>
            <w:tcW w:w="1555" w:type="dxa"/>
            <w:shd w:val="clear" w:color="auto" w:fill="auto"/>
            <w:vAlign w:val="center"/>
            <w:hideMark/>
          </w:tcPr>
          <w:p w14:paraId="1BE19F46" w14:textId="77777777" w:rsidR="009A0BBC" w:rsidRPr="00240ACB" w:rsidRDefault="009A0BBC" w:rsidP="009A0BBC">
            <w:pPr>
              <w:suppressAutoHyphens w:val="0"/>
              <w:autoSpaceDN/>
              <w:spacing w:after="0"/>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Итого изменение по 11 сегменту</w:t>
            </w:r>
          </w:p>
        </w:tc>
        <w:tc>
          <w:tcPr>
            <w:tcW w:w="12048" w:type="dxa"/>
            <w:gridSpan w:val="10"/>
            <w:shd w:val="clear" w:color="auto" w:fill="auto"/>
            <w:vAlign w:val="center"/>
            <w:hideMark/>
          </w:tcPr>
          <w:p w14:paraId="39A813FA" w14:textId="77777777" w:rsidR="009A0BBC" w:rsidRPr="00240ACB" w:rsidRDefault="009A0BBC" w:rsidP="009A0BBC">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данные для сравнения отсутствуют; УПКС ЗУ занятых водными объектами определен как единственное значение и не зависит от характеристик объекта</w:t>
            </w:r>
          </w:p>
        </w:tc>
      </w:tr>
      <w:tr w:rsidR="009A0BBC" w:rsidRPr="00240ACB" w14:paraId="18D055EB" w14:textId="77777777" w:rsidTr="0037449D">
        <w:trPr>
          <w:trHeight w:val="400"/>
        </w:trPr>
        <w:tc>
          <w:tcPr>
            <w:tcW w:w="13603" w:type="dxa"/>
            <w:gridSpan w:val="11"/>
            <w:shd w:val="clear" w:color="auto" w:fill="auto"/>
            <w:vAlign w:val="center"/>
            <w:hideMark/>
          </w:tcPr>
          <w:p w14:paraId="79965F3B" w14:textId="77777777" w:rsidR="009A0BBC" w:rsidRPr="00240ACB" w:rsidRDefault="009A0BBC" w:rsidP="009A0BBC">
            <w:pPr>
              <w:suppressAutoHyphens w:val="0"/>
              <w:autoSpaceDN/>
              <w:spacing w:after="0"/>
              <w:jc w:val="center"/>
              <w:textAlignment w:val="auto"/>
              <w:rPr>
                <w:rFonts w:ascii="Times New Roman" w:eastAsia="Times New Roman" w:hAnsi="Times New Roman"/>
                <w:b/>
                <w:bCs/>
                <w:i/>
                <w:iCs/>
                <w:color w:val="000000"/>
                <w:sz w:val="20"/>
                <w:szCs w:val="20"/>
                <w:lang w:eastAsia="ru-RU"/>
              </w:rPr>
            </w:pPr>
            <w:r w:rsidRPr="00240ACB">
              <w:rPr>
                <w:rFonts w:ascii="Times New Roman" w:eastAsia="Times New Roman" w:hAnsi="Times New Roman"/>
                <w:b/>
                <w:bCs/>
                <w:i/>
                <w:iCs/>
                <w:color w:val="000000"/>
                <w:sz w:val="20"/>
                <w:szCs w:val="20"/>
                <w:lang w:eastAsia="ru-RU"/>
              </w:rPr>
              <w:t>13. СЕГМЕНТ «Садоводческое, огородническое и дачное использование, малоэтажная жилая застройка»</w:t>
            </w:r>
          </w:p>
        </w:tc>
      </w:tr>
      <w:tr w:rsidR="009A0BBC" w:rsidRPr="00240ACB" w14:paraId="695E2EEE" w14:textId="77777777" w:rsidTr="0037449D">
        <w:trPr>
          <w:trHeight w:val="260"/>
        </w:trPr>
        <w:tc>
          <w:tcPr>
            <w:tcW w:w="1555" w:type="dxa"/>
            <w:shd w:val="clear" w:color="auto" w:fill="auto"/>
            <w:vAlign w:val="center"/>
            <w:hideMark/>
          </w:tcPr>
          <w:p w14:paraId="0B7CE6D3" w14:textId="77777777" w:rsidR="009A0BBC" w:rsidRPr="00240ACB" w:rsidRDefault="009A0BBC" w:rsidP="009A0BBC">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ЛФ</w:t>
            </w:r>
          </w:p>
        </w:tc>
        <w:tc>
          <w:tcPr>
            <w:tcW w:w="708" w:type="dxa"/>
            <w:shd w:val="clear" w:color="auto" w:fill="auto"/>
            <w:vAlign w:val="center"/>
            <w:hideMark/>
          </w:tcPr>
          <w:p w14:paraId="51AFE6F2"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w:t>
            </w:r>
          </w:p>
        </w:tc>
        <w:tc>
          <w:tcPr>
            <w:tcW w:w="1276" w:type="dxa"/>
            <w:shd w:val="clear" w:color="auto" w:fill="auto"/>
            <w:vAlign w:val="center"/>
            <w:hideMark/>
          </w:tcPr>
          <w:p w14:paraId="643BB7E4"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2495</w:t>
            </w:r>
          </w:p>
        </w:tc>
        <w:tc>
          <w:tcPr>
            <w:tcW w:w="974" w:type="dxa"/>
            <w:shd w:val="clear" w:color="auto" w:fill="auto"/>
            <w:vAlign w:val="center"/>
            <w:hideMark/>
          </w:tcPr>
          <w:p w14:paraId="620A87D5" w14:textId="77777777" w:rsidR="009A0BBC" w:rsidRPr="00240ACB" w:rsidRDefault="009A0BBC" w:rsidP="009A0BB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1,88</w:t>
            </w:r>
          </w:p>
        </w:tc>
        <w:tc>
          <w:tcPr>
            <w:tcW w:w="1151" w:type="dxa"/>
            <w:shd w:val="clear" w:color="auto" w:fill="auto"/>
            <w:vAlign w:val="center"/>
            <w:hideMark/>
          </w:tcPr>
          <w:p w14:paraId="4909E6B2" w14:textId="7E4C57C0" w:rsidR="009A0BBC" w:rsidRPr="00240ACB" w:rsidRDefault="009A0BBC" w:rsidP="002B5E2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16</w:t>
            </w:r>
            <w:r w:rsidR="002B5E2C">
              <w:rPr>
                <w:rFonts w:ascii="Times New Roman" w:eastAsia="Times New Roman" w:hAnsi="Times New Roman"/>
                <w:color w:val="000000"/>
                <w:sz w:val="20"/>
                <w:szCs w:val="20"/>
                <w:lang w:eastAsia="ru-RU"/>
              </w:rPr>
              <w:t>7</w:t>
            </w:r>
          </w:p>
        </w:tc>
        <w:tc>
          <w:tcPr>
            <w:tcW w:w="1509" w:type="dxa"/>
            <w:shd w:val="clear" w:color="auto" w:fill="auto"/>
            <w:noWrap/>
            <w:vAlign w:val="bottom"/>
            <w:hideMark/>
          </w:tcPr>
          <w:p w14:paraId="1BE41F38" w14:textId="77777777" w:rsidR="009A0BBC" w:rsidRPr="00240ACB" w:rsidRDefault="009A0BBC" w:rsidP="009A0BBC">
            <w:pPr>
              <w:suppressAutoHyphens w:val="0"/>
              <w:autoSpaceDN/>
              <w:spacing w:after="0"/>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37,74</w:t>
            </w:r>
          </w:p>
        </w:tc>
        <w:tc>
          <w:tcPr>
            <w:tcW w:w="1583" w:type="dxa"/>
            <w:shd w:val="clear" w:color="auto" w:fill="auto"/>
            <w:noWrap/>
            <w:vAlign w:val="bottom"/>
            <w:hideMark/>
          </w:tcPr>
          <w:p w14:paraId="198E780B" w14:textId="77777777" w:rsidR="009A0BBC" w:rsidRPr="00240ACB" w:rsidRDefault="009A0BBC" w:rsidP="009A0BBC">
            <w:pPr>
              <w:suppressAutoHyphens w:val="0"/>
              <w:autoSpaceDN/>
              <w:spacing w:after="0"/>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250</w:t>
            </w:r>
          </w:p>
        </w:tc>
        <w:tc>
          <w:tcPr>
            <w:tcW w:w="1445" w:type="dxa"/>
            <w:shd w:val="clear" w:color="auto" w:fill="auto"/>
            <w:noWrap/>
            <w:vAlign w:val="bottom"/>
            <w:hideMark/>
          </w:tcPr>
          <w:p w14:paraId="09A00987" w14:textId="77777777" w:rsidR="009A0BBC" w:rsidRPr="00240ACB" w:rsidRDefault="009A0BBC" w:rsidP="009A0BBC">
            <w:pPr>
              <w:suppressAutoHyphens w:val="0"/>
              <w:autoSpaceDN/>
              <w:spacing w:after="0"/>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106,13</w:t>
            </w:r>
          </w:p>
        </w:tc>
        <w:tc>
          <w:tcPr>
            <w:tcW w:w="1134" w:type="dxa"/>
            <w:shd w:val="clear" w:color="auto" w:fill="auto"/>
            <w:noWrap/>
            <w:vAlign w:val="bottom"/>
            <w:hideMark/>
          </w:tcPr>
          <w:p w14:paraId="5B9A371D" w14:textId="791B21E2" w:rsidR="009A0BBC" w:rsidRPr="00240ACB" w:rsidRDefault="009A0BBC" w:rsidP="002B5E2C">
            <w:pPr>
              <w:suppressAutoHyphens w:val="0"/>
              <w:autoSpaceDN/>
              <w:spacing w:after="0"/>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16</w:t>
            </w:r>
            <w:r w:rsidR="002B5E2C">
              <w:rPr>
                <w:rFonts w:ascii="Times New Roman" w:eastAsia="Times New Roman" w:hAnsi="Times New Roman"/>
                <w:color w:val="000000"/>
                <w:sz w:val="20"/>
                <w:szCs w:val="20"/>
                <w:lang w:eastAsia="ru-RU"/>
              </w:rPr>
              <w:t>7</w:t>
            </w:r>
          </w:p>
        </w:tc>
        <w:tc>
          <w:tcPr>
            <w:tcW w:w="1276" w:type="dxa"/>
            <w:shd w:val="clear" w:color="auto" w:fill="auto"/>
            <w:noWrap/>
            <w:vAlign w:val="bottom"/>
            <w:hideMark/>
          </w:tcPr>
          <w:p w14:paraId="464140C8" w14:textId="2C0DB8E6" w:rsidR="009A0BBC" w:rsidRPr="00240ACB" w:rsidRDefault="009A0BBC" w:rsidP="002B5E2C">
            <w:pPr>
              <w:suppressAutoHyphens w:val="0"/>
              <w:autoSpaceDN/>
              <w:spacing w:after="0"/>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16</w:t>
            </w:r>
            <w:r w:rsidR="002B5E2C">
              <w:rPr>
                <w:rFonts w:ascii="Times New Roman" w:eastAsia="Times New Roman" w:hAnsi="Times New Roman"/>
                <w:color w:val="000000"/>
                <w:sz w:val="20"/>
                <w:szCs w:val="20"/>
                <w:lang w:eastAsia="ru-RU"/>
              </w:rPr>
              <w:t>7</w:t>
            </w:r>
          </w:p>
        </w:tc>
        <w:tc>
          <w:tcPr>
            <w:tcW w:w="992" w:type="dxa"/>
            <w:shd w:val="clear" w:color="auto" w:fill="auto"/>
            <w:noWrap/>
            <w:vAlign w:val="bottom"/>
            <w:hideMark/>
          </w:tcPr>
          <w:p w14:paraId="505F0C0D" w14:textId="299723D5" w:rsidR="009A0BBC" w:rsidRPr="00240ACB" w:rsidRDefault="009A0BBC" w:rsidP="002B5E2C">
            <w:pPr>
              <w:suppressAutoHyphens w:val="0"/>
              <w:autoSpaceDN/>
              <w:spacing w:after="0"/>
              <w:jc w:val="right"/>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16</w:t>
            </w:r>
            <w:r w:rsidR="002B5E2C">
              <w:rPr>
                <w:rFonts w:ascii="Times New Roman" w:eastAsia="Times New Roman" w:hAnsi="Times New Roman"/>
                <w:color w:val="000000"/>
                <w:sz w:val="20"/>
                <w:szCs w:val="20"/>
                <w:lang w:eastAsia="ru-RU"/>
              </w:rPr>
              <w:t>7</w:t>
            </w:r>
          </w:p>
        </w:tc>
      </w:tr>
      <w:tr w:rsidR="009A0BBC" w:rsidRPr="00240ACB" w14:paraId="51625BAE" w14:textId="77777777" w:rsidTr="0037449D">
        <w:trPr>
          <w:trHeight w:val="520"/>
        </w:trPr>
        <w:tc>
          <w:tcPr>
            <w:tcW w:w="1555" w:type="dxa"/>
            <w:shd w:val="clear" w:color="auto" w:fill="auto"/>
            <w:vAlign w:val="center"/>
            <w:hideMark/>
          </w:tcPr>
          <w:p w14:paraId="5D3B42FD" w14:textId="77777777" w:rsidR="009A0BBC" w:rsidRPr="00240ACB" w:rsidRDefault="009A0BBC" w:rsidP="009A0BBC">
            <w:pPr>
              <w:suppressAutoHyphens w:val="0"/>
              <w:autoSpaceDN/>
              <w:spacing w:after="0"/>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Итого изменение по 13 сегменту</w:t>
            </w:r>
          </w:p>
        </w:tc>
        <w:tc>
          <w:tcPr>
            <w:tcW w:w="2958" w:type="dxa"/>
            <w:gridSpan w:val="3"/>
            <w:shd w:val="clear" w:color="auto" w:fill="auto"/>
            <w:vAlign w:val="center"/>
            <w:hideMark/>
          </w:tcPr>
          <w:p w14:paraId="4585DEA5" w14:textId="77777777" w:rsidR="009A0BBC" w:rsidRPr="00240ACB" w:rsidRDefault="009A0BBC" w:rsidP="009A0BBC">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увеличение, %</w:t>
            </w:r>
          </w:p>
        </w:tc>
        <w:tc>
          <w:tcPr>
            <w:tcW w:w="1151" w:type="dxa"/>
            <w:shd w:val="clear" w:color="auto" w:fill="auto"/>
            <w:vAlign w:val="center"/>
            <w:hideMark/>
          </w:tcPr>
          <w:p w14:paraId="3BBB27A6" w14:textId="2C219275" w:rsidR="009A0BBC" w:rsidRPr="00240ACB" w:rsidRDefault="009A0BBC" w:rsidP="00CE1D1D">
            <w:pPr>
              <w:suppressAutoHyphens w:val="0"/>
              <w:autoSpaceDN/>
              <w:spacing w:after="0"/>
              <w:jc w:val="right"/>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8</w:t>
            </w:r>
            <w:r w:rsidR="00CE1D1D">
              <w:rPr>
                <w:rFonts w:ascii="Times New Roman" w:eastAsia="Times New Roman" w:hAnsi="Times New Roman"/>
                <w:b/>
                <w:bCs/>
                <w:color w:val="000000"/>
                <w:sz w:val="20"/>
                <w:szCs w:val="20"/>
                <w:lang w:eastAsia="ru-RU"/>
              </w:rPr>
              <w:t>782,</w:t>
            </w:r>
            <w:r w:rsidRPr="00240ACB">
              <w:rPr>
                <w:rFonts w:ascii="Times New Roman" w:eastAsia="Times New Roman" w:hAnsi="Times New Roman"/>
                <w:b/>
                <w:bCs/>
                <w:color w:val="000000"/>
                <w:sz w:val="20"/>
                <w:szCs w:val="20"/>
                <w:lang w:eastAsia="ru-RU"/>
              </w:rPr>
              <w:t>9</w:t>
            </w:r>
            <w:r w:rsidR="00CE1D1D">
              <w:rPr>
                <w:rFonts w:ascii="Times New Roman" w:eastAsia="Times New Roman" w:hAnsi="Times New Roman"/>
                <w:b/>
                <w:bCs/>
                <w:color w:val="000000"/>
                <w:sz w:val="20"/>
                <w:szCs w:val="20"/>
                <w:lang w:eastAsia="ru-RU"/>
              </w:rPr>
              <w:t>8</w:t>
            </w:r>
            <w:r w:rsidRPr="00240ACB">
              <w:rPr>
                <w:rFonts w:ascii="Times New Roman" w:eastAsia="Times New Roman" w:hAnsi="Times New Roman"/>
                <w:b/>
                <w:bCs/>
                <w:color w:val="000000"/>
                <w:sz w:val="20"/>
                <w:szCs w:val="20"/>
                <w:lang w:eastAsia="ru-RU"/>
              </w:rPr>
              <w:t>%</w:t>
            </w:r>
          </w:p>
        </w:tc>
        <w:tc>
          <w:tcPr>
            <w:tcW w:w="1509" w:type="dxa"/>
            <w:shd w:val="clear" w:color="auto" w:fill="auto"/>
            <w:vAlign w:val="center"/>
            <w:hideMark/>
          </w:tcPr>
          <w:p w14:paraId="15ECDEA1" w14:textId="77777777" w:rsidR="009A0BBC" w:rsidRPr="00240ACB" w:rsidRDefault="009A0BBC" w:rsidP="009A0BBC">
            <w:pPr>
              <w:suppressAutoHyphens w:val="0"/>
              <w:autoSpaceDN/>
              <w:spacing w:after="0"/>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 </w:t>
            </w:r>
          </w:p>
        </w:tc>
        <w:tc>
          <w:tcPr>
            <w:tcW w:w="1583" w:type="dxa"/>
            <w:shd w:val="clear" w:color="auto" w:fill="auto"/>
            <w:vAlign w:val="center"/>
            <w:hideMark/>
          </w:tcPr>
          <w:p w14:paraId="3B25795D" w14:textId="77777777" w:rsidR="009A0BBC" w:rsidRPr="00240ACB" w:rsidRDefault="009A0BBC" w:rsidP="009A0BBC">
            <w:pPr>
              <w:suppressAutoHyphens w:val="0"/>
              <w:autoSpaceDN/>
              <w:spacing w:after="0"/>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 </w:t>
            </w:r>
          </w:p>
        </w:tc>
        <w:tc>
          <w:tcPr>
            <w:tcW w:w="4847" w:type="dxa"/>
            <w:gridSpan w:val="4"/>
            <w:shd w:val="clear" w:color="auto" w:fill="auto"/>
            <w:vAlign w:val="center"/>
            <w:hideMark/>
          </w:tcPr>
          <w:p w14:paraId="27ADCB70" w14:textId="77777777" w:rsidR="009A0BBC" w:rsidRPr="00240ACB" w:rsidRDefault="009A0BBC" w:rsidP="009A0BBC">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 </w:t>
            </w:r>
          </w:p>
        </w:tc>
      </w:tr>
    </w:tbl>
    <w:p w14:paraId="456413CD" w14:textId="77777777" w:rsidR="00116E83" w:rsidRPr="00240ACB" w:rsidRDefault="00116E83" w:rsidP="005B1FE0">
      <w:pPr>
        <w:pStyle w:val="a1"/>
        <w:numPr>
          <w:ilvl w:val="0"/>
          <w:numId w:val="0"/>
        </w:numPr>
        <w:tabs>
          <w:tab w:val="left" w:pos="851"/>
        </w:tabs>
        <w:spacing w:after="0"/>
        <w:ind w:left="567"/>
        <w:jc w:val="both"/>
        <w:rPr>
          <w:rFonts w:ascii="Times New Roman" w:hAnsi="Times New Roman"/>
          <w:sz w:val="24"/>
          <w:szCs w:val="24"/>
        </w:rPr>
      </w:pPr>
    </w:p>
    <w:p w14:paraId="2B588766" w14:textId="77777777" w:rsidR="00723A14" w:rsidRPr="00240ACB" w:rsidRDefault="00723A14" w:rsidP="000159EC">
      <w:pPr>
        <w:pStyle w:val="a1"/>
        <w:numPr>
          <w:ilvl w:val="0"/>
          <w:numId w:val="0"/>
        </w:numPr>
        <w:tabs>
          <w:tab w:val="left" w:pos="851"/>
        </w:tabs>
        <w:spacing w:after="0"/>
        <w:ind w:firstLine="709"/>
        <w:jc w:val="both"/>
        <w:rPr>
          <w:rFonts w:ascii="Times New Roman" w:hAnsi="Times New Roman"/>
          <w:sz w:val="24"/>
          <w:szCs w:val="24"/>
        </w:rPr>
        <w:sectPr w:rsidR="00723A14" w:rsidRPr="00240ACB" w:rsidSect="00B12FEF">
          <w:pgSz w:w="16838" w:h="11906" w:orient="landscape"/>
          <w:pgMar w:top="1701" w:right="1134" w:bottom="851" w:left="1134" w:header="624" w:footer="624" w:gutter="0"/>
          <w:pgNumType w:start="130"/>
          <w:cols w:space="708"/>
          <w:titlePg/>
          <w:docGrid w:linePitch="360"/>
        </w:sectPr>
      </w:pPr>
    </w:p>
    <w:p w14:paraId="7E4F2B6B" w14:textId="77777777" w:rsidR="004E4FAF" w:rsidRPr="00240ACB" w:rsidRDefault="004E4FAF" w:rsidP="005B1FE0">
      <w:pPr>
        <w:pStyle w:val="a1"/>
        <w:numPr>
          <w:ilvl w:val="0"/>
          <w:numId w:val="0"/>
        </w:numPr>
        <w:tabs>
          <w:tab w:val="left" w:pos="851"/>
        </w:tabs>
        <w:spacing w:after="0"/>
        <w:ind w:left="567"/>
        <w:jc w:val="both"/>
        <w:rPr>
          <w:rFonts w:ascii="Times New Roman" w:hAnsi="Times New Roman"/>
          <w:sz w:val="24"/>
          <w:szCs w:val="24"/>
        </w:rPr>
      </w:pPr>
    </w:p>
    <w:p w14:paraId="3E41A022" w14:textId="77777777" w:rsidR="004E4FAF" w:rsidRPr="00240ACB" w:rsidRDefault="00762231" w:rsidP="00762231">
      <w:pPr>
        <w:pStyle w:val="a1"/>
        <w:numPr>
          <w:ilvl w:val="0"/>
          <w:numId w:val="0"/>
        </w:numPr>
        <w:tabs>
          <w:tab w:val="left" w:pos="851"/>
        </w:tabs>
        <w:spacing w:after="0"/>
        <w:ind w:firstLine="709"/>
        <w:jc w:val="both"/>
        <w:rPr>
          <w:rFonts w:ascii="Times New Roman" w:hAnsi="Times New Roman"/>
          <w:sz w:val="24"/>
          <w:szCs w:val="24"/>
        </w:rPr>
      </w:pPr>
      <w:r w:rsidRPr="00240ACB">
        <w:rPr>
          <w:rFonts w:ascii="Times New Roman" w:hAnsi="Times New Roman"/>
          <w:sz w:val="24"/>
          <w:szCs w:val="24"/>
        </w:rPr>
        <w:t>Для более наглядной демонстрации результатов проверки корректности результатов определения кадастровой стоимости рассмотрим диаграммы, показывающие соотношение минимальных, средних и максимальных УПКС</w:t>
      </w:r>
    </w:p>
    <w:tbl>
      <w:tblPr>
        <w:tblW w:w="7956" w:type="dxa"/>
        <w:tblLook w:val="04A0" w:firstRow="1" w:lastRow="0" w:firstColumn="1" w:lastColumn="0" w:noHBand="0" w:noVBand="1"/>
      </w:tblPr>
      <w:tblGrid>
        <w:gridCol w:w="2076"/>
        <w:gridCol w:w="2040"/>
        <w:gridCol w:w="1960"/>
        <w:gridCol w:w="1880"/>
      </w:tblGrid>
      <w:tr w:rsidR="004E4FAF" w:rsidRPr="00240ACB" w14:paraId="551A905E" w14:textId="77777777" w:rsidTr="004E4FAF">
        <w:trPr>
          <w:trHeight w:val="500"/>
        </w:trPr>
        <w:tc>
          <w:tcPr>
            <w:tcW w:w="7956" w:type="dxa"/>
            <w:gridSpan w:val="4"/>
            <w:tcBorders>
              <w:top w:val="nil"/>
              <w:left w:val="nil"/>
              <w:bottom w:val="single" w:sz="4" w:space="0" w:color="auto"/>
              <w:right w:val="nil"/>
            </w:tcBorders>
            <w:shd w:val="clear" w:color="000000" w:fill="FFFFFF"/>
            <w:noWrap/>
            <w:vAlign w:val="bottom"/>
            <w:hideMark/>
          </w:tcPr>
          <w:p w14:paraId="4C7F9240" w14:textId="77777777" w:rsidR="004E4FAF" w:rsidRPr="00240ACB" w:rsidRDefault="004E4FAF" w:rsidP="004E4FAF">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 СЕГМЕНТ «Сельскохозяйственное использование»</w:t>
            </w:r>
          </w:p>
        </w:tc>
      </w:tr>
      <w:tr w:rsidR="004E4FAF" w:rsidRPr="00240ACB" w14:paraId="599F709E" w14:textId="77777777" w:rsidTr="004E4FAF">
        <w:trPr>
          <w:trHeight w:val="990"/>
        </w:trPr>
        <w:tc>
          <w:tcPr>
            <w:tcW w:w="2076" w:type="dxa"/>
            <w:tcBorders>
              <w:top w:val="nil"/>
              <w:left w:val="single" w:sz="4" w:space="0" w:color="auto"/>
              <w:bottom w:val="single" w:sz="4" w:space="0" w:color="auto"/>
              <w:right w:val="single" w:sz="4" w:space="0" w:color="auto"/>
            </w:tcBorders>
            <w:shd w:val="clear" w:color="000000" w:fill="FFFFFF"/>
            <w:hideMark/>
          </w:tcPr>
          <w:p w14:paraId="77214E4C" w14:textId="77777777" w:rsidR="004E4FAF" w:rsidRPr="00240ACB" w:rsidRDefault="004E4FAF" w:rsidP="004E4FAF">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Минимальная рыночная величина, руб/кв.м.</w:t>
            </w:r>
          </w:p>
        </w:tc>
        <w:tc>
          <w:tcPr>
            <w:tcW w:w="2040" w:type="dxa"/>
            <w:tcBorders>
              <w:top w:val="nil"/>
              <w:left w:val="nil"/>
              <w:bottom w:val="single" w:sz="4" w:space="0" w:color="auto"/>
              <w:right w:val="single" w:sz="4" w:space="0" w:color="auto"/>
            </w:tcBorders>
            <w:shd w:val="clear" w:color="000000" w:fill="FFFFFF"/>
            <w:hideMark/>
          </w:tcPr>
          <w:p w14:paraId="53C5A5E1" w14:textId="6E8D7E74" w:rsidR="004E4FAF" w:rsidRPr="00240ACB" w:rsidRDefault="004E4FAF" w:rsidP="004E4FAF">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xml:space="preserve">Действующая </w:t>
            </w:r>
            <w:r w:rsidR="00110BB7" w:rsidRPr="00240ACB">
              <w:rPr>
                <w:rFonts w:ascii="Times New Roman" w:eastAsia="Times New Roman" w:hAnsi="Times New Roman"/>
                <w:color w:val="000000"/>
                <w:sz w:val="20"/>
                <w:szCs w:val="20"/>
                <w:lang w:eastAsia="ru-RU"/>
              </w:rPr>
              <w:t>средняя КС</w:t>
            </w:r>
            <w:r w:rsidRPr="00240ACB">
              <w:rPr>
                <w:rFonts w:ascii="Times New Roman" w:eastAsia="Times New Roman" w:hAnsi="Times New Roman"/>
                <w:color w:val="000000"/>
                <w:sz w:val="20"/>
                <w:szCs w:val="20"/>
                <w:lang w:eastAsia="ru-RU"/>
              </w:rPr>
              <w:t>, руб/кв.м.</w:t>
            </w:r>
          </w:p>
        </w:tc>
        <w:tc>
          <w:tcPr>
            <w:tcW w:w="1960" w:type="dxa"/>
            <w:tcBorders>
              <w:top w:val="nil"/>
              <w:left w:val="nil"/>
              <w:bottom w:val="single" w:sz="4" w:space="0" w:color="auto"/>
              <w:right w:val="single" w:sz="4" w:space="0" w:color="auto"/>
            </w:tcBorders>
            <w:shd w:val="clear" w:color="000000" w:fill="FFFFFF"/>
            <w:hideMark/>
          </w:tcPr>
          <w:p w14:paraId="607994B5" w14:textId="3B7A58FA" w:rsidR="004E4FAF" w:rsidRPr="00240ACB" w:rsidRDefault="00110BB7" w:rsidP="004E4FAF">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Расчетная КС</w:t>
            </w:r>
            <w:r w:rsidR="004E4FAF" w:rsidRPr="00240ACB">
              <w:rPr>
                <w:rFonts w:ascii="Times New Roman" w:eastAsia="Times New Roman" w:hAnsi="Times New Roman"/>
                <w:color w:val="000000"/>
                <w:sz w:val="20"/>
                <w:szCs w:val="20"/>
                <w:lang w:eastAsia="ru-RU"/>
              </w:rPr>
              <w:t>, руб/кв.м.</w:t>
            </w:r>
          </w:p>
        </w:tc>
        <w:tc>
          <w:tcPr>
            <w:tcW w:w="1880" w:type="dxa"/>
            <w:tcBorders>
              <w:top w:val="nil"/>
              <w:left w:val="nil"/>
              <w:bottom w:val="single" w:sz="4" w:space="0" w:color="auto"/>
              <w:right w:val="single" w:sz="4" w:space="0" w:color="auto"/>
            </w:tcBorders>
            <w:shd w:val="clear" w:color="000000" w:fill="FFFFFF"/>
            <w:hideMark/>
          </w:tcPr>
          <w:p w14:paraId="334ADA24" w14:textId="77777777" w:rsidR="004E4FAF" w:rsidRPr="00240ACB" w:rsidRDefault="004E4FAF" w:rsidP="004E4FAF">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Максимальная рыночная величина, руб/кв.м.</w:t>
            </w:r>
          </w:p>
        </w:tc>
      </w:tr>
      <w:tr w:rsidR="004E4FAF" w:rsidRPr="00240ACB" w14:paraId="360506F0" w14:textId="77777777" w:rsidTr="004E4FAF">
        <w:trPr>
          <w:trHeight w:val="260"/>
        </w:trPr>
        <w:tc>
          <w:tcPr>
            <w:tcW w:w="2076" w:type="dxa"/>
            <w:tcBorders>
              <w:top w:val="nil"/>
              <w:left w:val="single" w:sz="4" w:space="0" w:color="auto"/>
              <w:bottom w:val="single" w:sz="4" w:space="0" w:color="auto"/>
              <w:right w:val="single" w:sz="4" w:space="0" w:color="auto"/>
            </w:tcBorders>
            <w:shd w:val="clear" w:color="000000" w:fill="FFFFFF"/>
            <w:hideMark/>
          </w:tcPr>
          <w:p w14:paraId="54B0398F" w14:textId="77777777" w:rsidR="004E4FAF" w:rsidRPr="00240ACB" w:rsidRDefault="004E4FAF" w:rsidP="004E4FAF">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0,005</w:t>
            </w:r>
          </w:p>
        </w:tc>
        <w:tc>
          <w:tcPr>
            <w:tcW w:w="2040" w:type="dxa"/>
            <w:tcBorders>
              <w:top w:val="nil"/>
              <w:left w:val="nil"/>
              <w:bottom w:val="single" w:sz="4" w:space="0" w:color="auto"/>
              <w:right w:val="single" w:sz="4" w:space="0" w:color="auto"/>
            </w:tcBorders>
            <w:shd w:val="clear" w:color="000000" w:fill="FFFFFF"/>
            <w:hideMark/>
          </w:tcPr>
          <w:p w14:paraId="079D0CD4" w14:textId="77777777" w:rsidR="004E4FAF" w:rsidRPr="00240ACB" w:rsidRDefault="004E4FAF" w:rsidP="004E4FAF">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1,97</w:t>
            </w:r>
          </w:p>
        </w:tc>
        <w:tc>
          <w:tcPr>
            <w:tcW w:w="1960" w:type="dxa"/>
            <w:tcBorders>
              <w:top w:val="nil"/>
              <w:left w:val="nil"/>
              <w:bottom w:val="single" w:sz="4" w:space="0" w:color="auto"/>
              <w:right w:val="single" w:sz="4" w:space="0" w:color="auto"/>
            </w:tcBorders>
            <w:shd w:val="clear" w:color="000000" w:fill="FFFFFF"/>
            <w:hideMark/>
          </w:tcPr>
          <w:p w14:paraId="2F01C761" w14:textId="7B8578EA" w:rsidR="004E4FAF" w:rsidRPr="00240ACB" w:rsidRDefault="004E4FAF" w:rsidP="002B5E2C">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w:t>
            </w:r>
            <w:r w:rsidR="002B5E2C">
              <w:rPr>
                <w:rFonts w:ascii="Times New Roman" w:eastAsia="Times New Roman" w:hAnsi="Times New Roman"/>
                <w:color w:val="000000"/>
                <w:sz w:val="20"/>
                <w:szCs w:val="20"/>
                <w:lang w:eastAsia="ru-RU"/>
              </w:rPr>
              <w:t>14</w:t>
            </w:r>
          </w:p>
        </w:tc>
        <w:tc>
          <w:tcPr>
            <w:tcW w:w="1880" w:type="dxa"/>
            <w:tcBorders>
              <w:top w:val="nil"/>
              <w:left w:val="nil"/>
              <w:bottom w:val="single" w:sz="4" w:space="0" w:color="auto"/>
              <w:right w:val="single" w:sz="4" w:space="0" w:color="auto"/>
            </w:tcBorders>
            <w:shd w:val="clear" w:color="000000" w:fill="FFFFFF"/>
            <w:hideMark/>
          </w:tcPr>
          <w:p w14:paraId="724AAE13" w14:textId="77777777" w:rsidR="004E4FAF" w:rsidRPr="00240ACB" w:rsidRDefault="004E4FAF" w:rsidP="004E4FAF">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30</w:t>
            </w:r>
          </w:p>
        </w:tc>
      </w:tr>
      <w:tr w:rsidR="004E4FAF" w:rsidRPr="00240ACB" w14:paraId="4CC0CAB8" w14:textId="77777777" w:rsidTr="004E4FAF">
        <w:trPr>
          <w:trHeight w:val="3630"/>
        </w:trPr>
        <w:tc>
          <w:tcPr>
            <w:tcW w:w="7956" w:type="dxa"/>
            <w:gridSpan w:val="4"/>
            <w:tcBorders>
              <w:top w:val="nil"/>
              <w:left w:val="nil"/>
              <w:bottom w:val="nil"/>
              <w:right w:val="nil"/>
            </w:tcBorders>
            <w:shd w:val="clear" w:color="auto" w:fill="auto"/>
            <w:noWrap/>
            <w:vAlign w:val="bottom"/>
            <w:hideMark/>
          </w:tcPr>
          <w:p w14:paraId="79E7FEB9" w14:textId="77777777" w:rsidR="004E4FAF" w:rsidRPr="00240ACB" w:rsidRDefault="004E4FAF" w:rsidP="004E4FAF">
            <w:pPr>
              <w:suppressAutoHyphens w:val="0"/>
              <w:autoSpaceDN/>
              <w:spacing w:after="0"/>
              <w:textAlignment w:val="auto"/>
              <w:rPr>
                <w:rFonts w:ascii="Times New Roman" w:eastAsia="Times New Roman" w:hAnsi="Times New Roman"/>
                <w:color w:val="000000"/>
                <w:lang w:eastAsia="ru-RU"/>
              </w:rPr>
            </w:pPr>
            <w:r w:rsidRPr="00240ACB">
              <w:rPr>
                <w:rFonts w:ascii="Times New Roman" w:eastAsia="Times New Roman" w:hAnsi="Times New Roman"/>
                <w:noProof/>
                <w:color w:val="000000"/>
                <w:lang w:eastAsia="ru-RU"/>
              </w:rPr>
              <w:drawing>
                <wp:anchor distT="0" distB="0" distL="114300" distR="114300" simplePos="0" relativeHeight="251659264" behindDoc="0" locked="0" layoutInCell="1" allowOverlap="1" wp14:anchorId="46D079AE" wp14:editId="46D8F30F">
                  <wp:simplePos x="0" y="0"/>
                  <wp:positionH relativeFrom="column">
                    <wp:posOffset>533400</wp:posOffset>
                  </wp:positionH>
                  <wp:positionV relativeFrom="paragraph">
                    <wp:posOffset>412750</wp:posOffset>
                  </wp:positionV>
                  <wp:extent cx="3784600" cy="1758950"/>
                  <wp:effectExtent l="0" t="0" r="6350" b="12700"/>
                  <wp:wrapNone/>
                  <wp:docPr id="80" name="Диаграмма 80">
                    <a:extLst xmlns:a="http://schemas.openxmlformats.org/drawingml/2006/main">
                      <a:ext uri="{FF2B5EF4-FFF2-40B4-BE49-F238E27FC236}">
                        <a16:creationId xmlns:a16="http://schemas.microsoft.com/office/drawing/2014/main" id="{9C476F4B-DF44-40C5-BE05-9DE50CDA5E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7740"/>
            </w:tblGrid>
            <w:tr w:rsidR="004E4FAF" w:rsidRPr="00240ACB" w14:paraId="04634CF6" w14:textId="77777777">
              <w:trPr>
                <w:trHeight w:val="3630"/>
                <w:tblCellSpacing w:w="0" w:type="dxa"/>
              </w:trPr>
              <w:tc>
                <w:tcPr>
                  <w:tcW w:w="7940" w:type="dxa"/>
                  <w:tcBorders>
                    <w:top w:val="nil"/>
                    <w:left w:val="nil"/>
                    <w:bottom w:val="nil"/>
                    <w:right w:val="nil"/>
                  </w:tcBorders>
                  <w:shd w:val="clear" w:color="000000" w:fill="FFFFFF"/>
                  <w:hideMark/>
                </w:tcPr>
                <w:p w14:paraId="542401BB" w14:textId="77777777" w:rsidR="004E4FAF" w:rsidRPr="00240ACB" w:rsidRDefault="004E4FAF" w:rsidP="004E4FAF">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r>
          </w:tbl>
          <w:p w14:paraId="708C2DAA" w14:textId="77777777" w:rsidR="004E4FAF" w:rsidRPr="00240ACB" w:rsidRDefault="004E4FAF" w:rsidP="004E4FAF">
            <w:pPr>
              <w:suppressAutoHyphens w:val="0"/>
              <w:autoSpaceDN/>
              <w:spacing w:after="0"/>
              <w:textAlignment w:val="auto"/>
              <w:rPr>
                <w:rFonts w:ascii="Times New Roman" w:eastAsia="Times New Roman" w:hAnsi="Times New Roman"/>
                <w:color w:val="000000"/>
                <w:lang w:eastAsia="ru-RU"/>
              </w:rPr>
            </w:pPr>
          </w:p>
        </w:tc>
      </w:tr>
      <w:tr w:rsidR="004E4FAF" w:rsidRPr="00240ACB" w14:paraId="4AB00268" w14:textId="77777777" w:rsidTr="004E4FAF">
        <w:trPr>
          <w:trHeight w:val="450"/>
        </w:trPr>
        <w:tc>
          <w:tcPr>
            <w:tcW w:w="2076" w:type="dxa"/>
            <w:tcBorders>
              <w:top w:val="nil"/>
              <w:left w:val="nil"/>
              <w:bottom w:val="nil"/>
              <w:right w:val="nil"/>
            </w:tcBorders>
            <w:shd w:val="clear" w:color="000000" w:fill="FFFFFF"/>
            <w:hideMark/>
          </w:tcPr>
          <w:p w14:paraId="1B2DC758" w14:textId="77777777" w:rsidR="004E4FAF" w:rsidRPr="00240ACB" w:rsidRDefault="004E4FAF" w:rsidP="004E4FAF">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c>
          <w:tcPr>
            <w:tcW w:w="2040" w:type="dxa"/>
            <w:tcBorders>
              <w:top w:val="nil"/>
              <w:left w:val="nil"/>
              <w:bottom w:val="nil"/>
              <w:right w:val="nil"/>
            </w:tcBorders>
            <w:shd w:val="clear" w:color="000000" w:fill="FFFFFF"/>
            <w:hideMark/>
          </w:tcPr>
          <w:p w14:paraId="46452DEC" w14:textId="77777777" w:rsidR="004E4FAF" w:rsidRPr="00240ACB" w:rsidRDefault="004E4FAF" w:rsidP="004E4FAF">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Рис.27</w:t>
            </w:r>
          </w:p>
        </w:tc>
        <w:tc>
          <w:tcPr>
            <w:tcW w:w="1960" w:type="dxa"/>
            <w:tcBorders>
              <w:top w:val="nil"/>
              <w:left w:val="nil"/>
              <w:bottom w:val="nil"/>
              <w:right w:val="nil"/>
            </w:tcBorders>
            <w:shd w:val="clear" w:color="000000" w:fill="FFFFFF"/>
            <w:hideMark/>
          </w:tcPr>
          <w:p w14:paraId="66FF7DFD" w14:textId="77777777" w:rsidR="004E4FAF" w:rsidRPr="00240ACB" w:rsidRDefault="004E4FAF" w:rsidP="004E4FAF">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c>
          <w:tcPr>
            <w:tcW w:w="1880" w:type="dxa"/>
            <w:tcBorders>
              <w:top w:val="nil"/>
              <w:left w:val="nil"/>
              <w:bottom w:val="nil"/>
              <w:right w:val="nil"/>
            </w:tcBorders>
            <w:shd w:val="clear" w:color="000000" w:fill="FFFFFF"/>
            <w:hideMark/>
          </w:tcPr>
          <w:p w14:paraId="72914925" w14:textId="77777777" w:rsidR="004E4FAF" w:rsidRPr="00240ACB" w:rsidRDefault="004E4FAF" w:rsidP="004E4FAF">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r>
      <w:tr w:rsidR="004E4FAF" w:rsidRPr="00240ACB" w14:paraId="4236B812" w14:textId="77777777" w:rsidTr="004E4FAF">
        <w:trPr>
          <w:trHeight w:val="420"/>
        </w:trPr>
        <w:tc>
          <w:tcPr>
            <w:tcW w:w="7956" w:type="dxa"/>
            <w:gridSpan w:val="4"/>
            <w:tcBorders>
              <w:top w:val="nil"/>
              <w:left w:val="nil"/>
              <w:bottom w:val="single" w:sz="4" w:space="0" w:color="auto"/>
              <w:right w:val="nil"/>
            </w:tcBorders>
            <w:shd w:val="clear" w:color="000000" w:fill="FFFFFF"/>
            <w:hideMark/>
          </w:tcPr>
          <w:p w14:paraId="5D593442" w14:textId="77777777" w:rsidR="004E4FAF" w:rsidRPr="00240ACB" w:rsidRDefault="004E4FAF" w:rsidP="004E4FAF">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 СЕГМЕНТ «Общественное использование»</w:t>
            </w:r>
          </w:p>
        </w:tc>
      </w:tr>
      <w:tr w:rsidR="004E4FAF" w:rsidRPr="00240ACB" w14:paraId="5476DEB4" w14:textId="77777777" w:rsidTr="004E4FAF">
        <w:trPr>
          <w:trHeight w:val="910"/>
        </w:trPr>
        <w:tc>
          <w:tcPr>
            <w:tcW w:w="2076" w:type="dxa"/>
            <w:tcBorders>
              <w:top w:val="nil"/>
              <w:left w:val="single" w:sz="4" w:space="0" w:color="auto"/>
              <w:bottom w:val="single" w:sz="4" w:space="0" w:color="auto"/>
              <w:right w:val="single" w:sz="4" w:space="0" w:color="auto"/>
            </w:tcBorders>
            <w:shd w:val="clear" w:color="000000" w:fill="FFFFFF"/>
            <w:hideMark/>
          </w:tcPr>
          <w:p w14:paraId="48405A30" w14:textId="77777777" w:rsidR="004E4FAF" w:rsidRPr="00240ACB" w:rsidRDefault="004E4FAF" w:rsidP="004E4FAF">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Минимальная рыночная величина, руб/кв.м.</w:t>
            </w:r>
          </w:p>
        </w:tc>
        <w:tc>
          <w:tcPr>
            <w:tcW w:w="2040" w:type="dxa"/>
            <w:tcBorders>
              <w:top w:val="nil"/>
              <w:left w:val="nil"/>
              <w:bottom w:val="single" w:sz="4" w:space="0" w:color="auto"/>
              <w:right w:val="single" w:sz="4" w:space="0" w:color="auto"/>
            </w:tcBorders>
            <w:shd w:val="clear" w:color="000000" w:fill="FFFFFF"/>
            <w:hideMark/>
          </w:tcPr>
          <w:p w14:paraId="67D0C07F" w14:textId="21713749" w:rsidR="004E4FAF" w:rsidRPr="00240ACB" w:rsidRDefault="004E4FAF" w:rsidP="004E4FAF">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xml:space="preserve">Действующая </w:t>
            </w:r>
            <w:r w:rsidR="00110BB7" w:rsidRPr="00240ACB">
              <w:rPr>
                <w:rFonts w:ascii="Times New Roman" w:eastAsia="Times New Roman" w:hAnsi="Times New Roman"/>
                <w:color w:val="000000"/>
                <w:sz w:val="20"/>
                <w:szCs w:val="20"/>
                <w:lang w:eastAsia="ru-RU"/>
              </w:rPr>
              <w:t>средняя КС</w:t>
            </w:r>
            <w:r w:rsidRPr="00240ACB">
              <w:rPr>
                <w:rFonts w:ascii="Times New Roman" w:eastAsia="Times New Roman" w:hAnsi="Times New Roman"/>
                <w:color w:val="000000"/>
                <w:sz w:val="20"/>
                <w:szCs w:val="20"/>
                <w:lang w:eastAsia="ru-RU"/>
              </w:rPr>
              <w:t>, руб/кв.м.</w:t>
            </w:r>
          </w:p>
        </w:tc>
        <w:tc>
          <w:tcPr>
            <w:tcW w:w="1960" w:type="dxa"/>
            <w:tcBorders>
              <w:top w:val="nil"/>
              <w:left w:val="nil"/>
              <w:bottom w:val="single" w:sz="4" w:space="0" w:color="auto"/>
              <w:right w:val="single" w:sz="4" w:space="0" w:color="auto"/>
            </w:tcBorders>
            <w:shd w:val="clear" w:color="000000" w:fill="FFFFFF"/>
            <w:hideMark/>
          </w:tcPr>
          <w:p w14:paraId="4E75B8E7" w14:textId="5834EEE2" w:rsidR="004E4FAF" w:rsidRPr="00240ACB" w:rsidRDefault="00110BB7" w:rsidP="004E4FAF">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Расчетная КС</w:t>
            </w:r>
            <w:r w:rsidR="004E4FAF" w:rsidRPr="00240ACB">
              <w:rPr>
                <w:rFonts w:ascii="Times New Roman" w:eastAsia="Times New Roman" w:hAnsi="Times New Roman"/>
                <w:color w:val="000000"/>
                <w:sz w:val="20"/>
                <w:szCs w:val="20"/>
                <w:lang w:eastAsia="ru-RU"/>
              </w:rPr>
              <w:t>, руб/кв.м.</w:t>
            </w:r>
          </w:p>
        </w:tc>
        <w:tc>
          <w:tcPr>
            <w:tcW w:w="1880" w:type="dxa"/>
            <w:tcBorders>
              <w:top w:val="nil"/>
              <w:left w:val="nil"/>
              <w:bottom w:val="single" w:sz="4" w:space="0" w:color="auto"/>
              <w:right w:val="single" w:sz="4" w:space="0" w:color="auto"/>
            </w:tcBorders>
            <w:shd w:val="clear" w:color="000000" w:fill="FFFFFF"/>
            <w:hideMark/>
          </w:tcPr>
          <w:p w14:paraId="15435DEC" w14:textId="77777777" w:rsidR="004E4FAF" w:rsidRPr="00240ACB" w:rsidRDefault="004E4FAF" w:rsidP="004E4FAF">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Максимальная рыночная величина, руб/кв.м.</w:t>
            </w:r>
          </w:p>
        </w:tc>
      </w:tr>
      <w:tr w:rsidR="004E4FAF" w:rsidRPr="00240ACB" w14:paraId="4495B946" w14:textId="77777777" w:rsidTr="004E4FAF">
        <w:trPr>
          <w:trHeight w:val="260"/>
        </w:trPr>
        <w:tc>
          <w:tcPr>
            <w:tcW w:w="2076" w:type="dxa"/>
            <w:tcBorders>
              <w:top w:val="nil"/>
              <w:left w:val="single" w:sz="4" w:space="0" w:color="auto"/>
              <w:bottom w:val="single" w:sz="4" w:space="0" w:color="auto"/>
              <w:right w:val="single" w:sz="4" w:space="0" w:color="auto"/>
            </w:tcBorders>
            <w:shd w:val="clear" w:color="000000" w:fill="FFFFFF"/>
            <w:hideMark/>
          </w:tcPr>
          <w:p w14:paraId="6F4A9387" w14:textId="77777777" w:rsidR="004E4FAF" w:rsidRPr="00240ACB" w:rsidRDefault="004E4FAF" w:rsidP="004E4FAF">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0,1</w:t>
            </w:r>
          </w:p>
        </w:tc>
        <w:tc>
          <w:tcPr>
            <w:tcW w:w="2040" w:type="dxa"/>
            <w:tcBorders>
              <w:top w:val="nil"/>
              <w:left w:val="nil"/>
              <w:bottom w:val="single" w:sz="4" w:space="0" w:color="auto"/>
              <w:right w:val="single" w:sz="4" w:space="0" w:color="auto"/>
            </w:tcBorders>
            <w:shd w:val="clear" w:color="000000" w:fill="FFFFFF"/>
            <w:hideMark/>
          </w:tcPr>
          <w:p w14:paraId="1B0A90B7" w14:textId="77777777" w:rsidR="004E4FAF" w:rsidRPr="00240ACB" w:rsidRDefault="004E4FAF" w:rsidP="004E4FAF">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1,88</w:t>
            </w:r>
          </w:p>
        </w:tc>
        <w:tc>
          <w:tcPr>
            <w:tcW w:w="1960" w:type="dxa"/>
            <w:tcBorders>
              <w:top w:val="nil"/>
              <w:left w:val="nil"/>
              <w:bottom w:val="single" w:sz="4" w:space="0" w:color="auto"/>
              <w:right w:val="single" w:sz="4" w:space="0" w:color="auto"/>
            </w:tcBorders>
            <w:shd w:val="clear" w:color="000000" w:fill="FFFFFF"/>
            <w:hideMark/>
          </w:tcPr>
          <w:p w14:paraId="7F5E7AE4" w14:textId="3A66E3D4" w:rsidR="004E4FAF" w:rsidRPr="00240ACB" w:rsidRDefault="004E4FAF" w:rsidP="00F04353">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w:t>
            </w:r>
            <w:r w:rsidR="00F04353" w:rsidRPr="00240ACB">
              <w:rPr>
                <w:rFonts w:ascii="Times New Roman" w:eastAsia="Times New Roman" w:hAnsi="Times New Roman"/>
                <w:color w:val="000000"/>
                <w:sz w:val="20"/>
                <w:szCs w:val="20"/>
                <w:lang w:eastAsia="ru-RU"/>
              </w:rPr>
              <w:t>7</w:t>
            </w:r>
          </w:p>
        </w:tc>
        <w:tc>
          <w:tcPr>
            <w:tcW w:w="1880" w:type="dxa"/>
            <w:tcBorders>
              <w:top w:val="nil"/>
              <w:left w:val="nil"/>
              <w:bottom w:val="single" w:sz="4" w:space="0" w:color="auto"/>
              <w:right w:val="single" w:sz="4" w:space="0" w:color="auto"/>
            </w:tcBorders>
            <w:shd w:val="clear" w:color="000000" w:fill="FFFFFF"/>
            <w:hideMark/>
          </w:tcPr>
          <w:p w14:paraId="669D88CB" w14:textId="77777777" w:rsidR="004E4FAF" w:rsidRPr="00240ACB" w:rsidRDefault="004E4FAF" w:rsidP="004E4FAF">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385,2</w:t>
            </w:r>
          </w:p>
        </w:tc>
      </w:tr>
      <w:tr w:rsidR="004E4FAF" w:rsidRPr="00240ACB" w14:paraId="395BD488" w14:textId="77777777" w:rsidTr="004E4FAF">
        <w:trPr>
          <w:trHeight w:val="520"/>
        </w:trPr>
        <w:tc>
          <w:tcPr>
            <w:tcW w:w="7956" w:type="dxa"/>
            <w:gridSpan w:val="4"/>
            <w:vMerge w:val="restart"/>
            <w:tcBorders>
              <w:top w:val="nil"/>
              <w:left w:val="nil"/>
              <w:bottom w:val="nil"/>
              <w:right w:val="nil"/>
            </w:tcBorders>
            <w:shd w:val="clear" w:color="auto" w:fill="auto"/>
            <w:noWrap/>
            <w:vAlign w:val="bottom"/>
            <w:hideMark/>
          </w:tcPr>
          <w:tbl>
            <w:tblPr>
              <w:tblW w:w="0" w:type="auto"/>
              <w:tblCellSpacing w:w="0" w:type="dxa"/>
              <w:tblCellMar>
                <w:left w:w="0" w:type="dxa"/>
                <w:right w:w="0" w:type="dxa"/>
              </w:tblCellMar>
              <w:tblLook w:val="04A0" w:firstRow="1" w:lastRow="0" w:firstColumn="1" w:lastColumn="0" w:noHBand="0" w:noVBand="1"/>
            </w:tblPr>
            <w:tblGrid>
              <w:gridCol w:w="7740"/>
            </w:tblGrid>
            <w:tr w:rsidR="004E4FAF" w:rsidRPr="00240ACB" w14:paraId="39D9AF29" w14:textId="77777777" w:rsidTr="00F04353">
              <w:trPr>
                <w:trHeight w:val="450"/>
                <w:tblCellSpacing w:w="0" w:type="dxa"/>
              </w:trPr>
              <w:tc>
                <w:tcPr>
                  <w:tcW w:w="7940" w:type="dxa"/>
                  <w:vMerge w:val="restart"/>
                  <w:shd w:val="clear" w:color="000000" w:fill="FFFFFF"/>
                  <w:hideMark/>
                </w:tcPr>
                <w:p w14:paraId="3EF190FD" w14:textId="7D4BF00B" w:rsidR="004E4FAF" w:rsidRPr="00240ACB" w:rsidRDefault="00F04353" w:rsidP="004E4FAF">
                  <w:pPr>
                    <w:suppressAutoHyphens w:val="0"/>
                    <w:autoSpaceDN/>
                    <w:spacing w:after="0"/>
                    <w:textAlignment w:val="auto"/>
                    <w:rPr>
                      <w:rFonts w:ascii="Times New Roman" w:eastAsia="Times New Roman" w:hAnsi="Times New Roman"/>
                      <w:color w:val="000000"/>
                      <w:lang w:eastAsia="ru-RU"/>
                    </w:rPr>
                  </w:pPr>
                  <w:r w:rsidRPr="00240ACB">
                    <w:rPr>
                      <w:rFonts w:ascii="Times New Roman" w:eastAsia="Times New Roman" w:hAnsi="Times New Roman"/>
                      <w:noProof/>
                      <w:color w:val="000000"/>
                      <w:lang w:eastAsia="ru-RU"/>
                    </w:rPr>
                    <w:drawing>
                      <wp:inline distT="0" distB="0" distL="0" distR="0" wp14:anchorId="6B2913A9" wp14:editId="7B8212A8">
                        <wp:extent cx="3740727" cy="2756325"/>
                        <wp:effectExtent l="0" t="0" r="0" b="635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742523" cy="2757648"/>
                                </a:xfrm>
                                <a:prstGeom prst="rect">
                                  <a:avLst/>
                                </a:prstGeom>
                                <a:noFill/>
                              </pic:spPr>
                            </pic:pic>
                          </a:graphicData>
                        </a:graphic>
                      </wp:inline>
                    </w:drawing>
                  </w:r>
                </w:p>
                <w:p w14:paraId="54541C97" w14:textId="77777777" w:rsidR="004E4FAF" w:rsidRPr="00240ACB" w:rsidRDefault="004E4FAF" w:rsidP="004E4FAF">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r>
            <w:tr w:rsidR="004E4FAF" w:rsidRPr="00240ACB" w14:paraId="77AC9646" w14:textId="77777777" w:rsidTr="00F04353">
              <w:trPr>
                <w:trHeight w:val="450"/>
                <w:tblCellSpacing w:w="0" w:type="dxa"/>
              </w:trPr>
              <w:tc>
                <w:tcPr>
                  <w:tcW w:w="0" w:type="auto"/>
                  <w:vMerge/>
                  <w:vAlign w:val="center"/>
                  <w:hideMark/>
                </w:tcPr>
                <w:p w14:paraId="6F219DB8" w14:textId="77777777" w:rsidR="004E4FAF" w:rsidRPr="00240ACB" w:rsidRDefault="004E4FAF" w:rsidP="004E4FAF">
                  <w:pPr>
                    <w:suppressAutoHyphens w:val="0"/>
                    <w:autoSpaceDN/>
                    <w:spacing w:after="0"/>
                    <w:textAlignment w:val="auto"/>
                    <w:rPr>
                      <w:rFonts w:ascii="Times New Roman" w:eastAsia="Times New Roman" w:hAnsi="Times New Roman"/>
                      <w:color w:val="000000"/>
                      <w:sz w:val="20"/>
                      <w:szCs w:val="20"/>
                      <w:lang w:eastAsia="ru-RU"/>
                    </w:rPr>
                  </w:pPr>
                </w:p>
              </w:tc>
            </w:tr>
          </w:tbl>
          <w:p w14:paraId="330DF424" w14:textId="77777777" w:rsidR="004E4FAF" w:rsidRPr="00240ACB" w:rsidRDefault="004E4FAF" w:rsidP="004E4FAF">
            <w:pPr>
              <w:suppressAutoHyphens w:val="0"/>
              <w:autoSpaceDN/>
              <w:spacing w:after="0"/>
              <w:textAlignment w:val="auto"/>
              <w:rPr>
                <w:rFonts w:ascii="Times New Roman" w:eastAsia="Times New Roman" w:hAnsi="Times New Roman"/>
                <w:color w:val="000000"/>
                <w:lang w:eastAsia="ru-RU"/>
              </w:rPr>
            </w:pPr>
          </w:p>
        </w:tc>
      </w:tr>
      <w:tr w:rsidR="004E4FAF" w:rsidRPr="00240ACB" w14:paraId="6506CB60" w14:textId="77777777" w:rsidTr="004E4FAF">
        <w:trPr>
          <w:trHeight w:val="1300"/>
        </w:trPr>
        <w:tc>
          <w:tcPr>
            <w:tcW w:w="7956" w:type="dxa"/>
            <w:gridSpan w:val="4"/>
            <w:vMerge/>
            <w:tcBorders>
              <w:top w:val="nil"/>
              <w:left w:val="nil"/>
              <w:bottom w:val="nil"/>
              <w:right w:val="nil"/>
            </w:tcBorders>
            <w:vAlign w:val="center"/>
            <w:hideMark/>
          </w:tcPr>
          <w:p w14:paraId="12F53BE0" w14:textId="77777777" w:rsidR="004E4FAF" w:rsidRPr="00240ACB" w:rsidRDefault="004E4FAF" w:rsidP="004E4FAF">
            <w:pPr>
              <w:suppressAutoHyphens w:val="0"/>
              <w:autoSpaceDN/>
              <w:spacing w:after="0"/>
              <w:textAlignment w:val="auto"/>
              <w:rPr>
                <w:rFonts w:ascii="Times New Roman" w:eastAsia="Times New Roman" w:hAnsi="Times New Roman"/>
                <w:color w:val="000000"/>
                <w:lang w:eastAsia="ru-RU"/>
              </w:rPr>
            </w:pPr>
          </w:p>
        </w:tc>
      </w:tr>
      <w:tr w:rsidR="004E4FAF" w:rsidRPr="00240ACB" w14:paraId="4EE396B5" w14:textId="77777777" w:rsidTr="004E4FAF">
        <w:trPr>
          <w:trHeight w:val="450"/>
        </w:trPr>
        <w:tc>
          <w:tcPr>
            <w:tcW w:w="7956" w:type="dxa"/>
            <w:gridSpan w:val="4"/>
            <w:vMerge/>
            <w:tcBorders>
              <w:top w:val="nil"/>
              <w:left w:val="nil"/>
              <w:bottom w:val="nil"/>
              <w:right w:val="nil"/>
            </w:tcBorders>
            <w:vAlign w:val="center"/>
            <w:hideMark/>
          </w:tcPr>
          <w:p w14:paraId="50B51B42" w14:textId="77777777" w:rsidR="004E4FAF" w:rsidRPr="00240ACB" w:rsidRDefault="004E4FAF" w:rsidP="004E4FAF">
            <w:pPr>
              <w:suppressAutoHyphens w:val="0"/>
              <w:autoSpaceDN/>
              <w:spacing w:after="0"/>
              <w:textAlignment w:val="auto"/>
              <w:rPr>
                <w:rFonts w:ascii="Times New Roman" w:eastAsia="Times New Roman" w:hAnsi="Times New Roman"/>
                <w:color w:val="000000"/>
                <w:lang w:eastAsia="ru-RU"/>
              </w:rPr>
            </w:pPr>
          </w:p>
        </w:tc>
      </w:tr>
      <w:tr w:rsidR="004E4FAF" w:rsidRPr="00240ACB" w14:paraId="46B2038A" w14:textId="77777777" w:rsidTr="004E4FAF">
        <w:trPr>
          <w:trHeight w:val="2450"/>
        </w:trPr>
        <w:tc>
          <w:tcPr>
            <w:tcW w:w="7956" w:type="dxa"/>
            <w:gridSpan w:val="4"/>
            <w:vMerge/>
            <w:tcBorders>
              <w:top w:val="nil"/>
              <w:left w:val="nil"/>
              <w:bottom w:val="nil"/>
              <w:right w:val="nil"/>
            </w:tcBorders>
            <w:vAlign w:val="center"/>
            <w:hideMark/>
          </w:tcPr>
          <w:p w14:paraId="0C196E88" w14:textId="77777777" w:rsidR="004E4FAF" w:rsidRPr="00240ACB" w:rsidRDefault="004E4FAF" w:rsidP="004E4FAF">
            <w:pPr>
              <w:suppressAutoHyphens w:val="0"/>
              <w:autoSpaceDN/>
              <w:spacing w:after="0"/>
              <w:textAlignment w:val="auto"/>
              <w:rPr>
                <w:rFonts w:ascii="Times New Roman" w:eastAsia="Times New Roman" w:hAnsi="Times New Roman"/>
                <w:color w:val="000000"/>
                <w:lang w:eastAsia="ru-RU"/>
              </w:rPr>
            </w:pPr>
          </w:p>
        </w:tc>
      </w:tr>
      <w:tr w:rsidR="004E4FAF" w:rsidRPr="00240ACB" w14:paraId="20A46367" w14:textId="77777777" w:rsidTr="004E4FAF">
        <w:trPr>
          <w:trHeight w:val="350"/>
        </w:trPr>
        <w:tc>
          <w:tcPr>
            <w:tcW w:w="2076" w:type="dxa"/>
            <w:tcBorders>
              <w:top w:val="nil"/>
              <w:left w:val="nil"/>
              <w:bottom w:val="nil"/>
              <w:right w:val="nil"/>
            </w:tcBorders>
            <w:shd w:val="clear" w:color="000000" w:fill="FFFFFF"/>
            <w:hideMark/>
          </w:tcPr>
          <w:p w14:paraId="363E9E73" w14:textId="77777777" w:rsidR="004E4FAF" w:rsidRPr="00240ACB" w:rsidRDefault="004E4FAF" w:rsidP="004E4FAF">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c>
          <w:tcPr>
            <w:tcW w:w="2040" w:type="dxa"/>
            <w:tcBorders>
              <w:top w:val="nil"/>
              <w:left w:val="nil"/>
              <w:bottom w:val="nil"/>
              <w:right w:val="nil"/>
            </w:tcBorders>
            <w:shd w:val="clear" w:color="000000" w:fill="FFFFFF"/>
            <w:hideMark/>
          </w:tcPr>
          <w:p w14:paraId="1B516909" w14:textId="77777777" w:rsidR="004E4FAF" w:rsidRPr="00240ACB" w:rsidRDefault="004E4FAF" w:rsidP="004E4FAF">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Рис. 28</w:t>
            </w:r>
          </w:p>
        </w:tc>
        <w:tc>
          <w:tcPr>
            <w:tcW w:w="1960" w:type="dxa"/>
            <w:tcBorders>
              <w:top w:val="nil"/>
              <w:left w:val="nil"/>
              <w:bottom w:val="nil"/>
              <w:right w:val="nil"/>
            </w:tcBorders>
            <w:shd w:val="clear" w:color="000000" w:fill="FFFFFF"/>
            <w:hideMark/>
          </w:tcPr>
          <w:p w14:paraId="1D374E25" w14:textId="77777777" w:rsidR="004E4FAF" w:rsidRPr="00240ACB" w:rsidRDefault="004E4FAF" w:rsidP="004E4FAF">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c>
          <w:tcPr>
            <w:tcW w:w="1880" w:type="dxa"/>
            <w:tcBorders>
              <w:top w:val="nil"/>
              <w:left w:val="nil"/>
              <w:bottom w:val="nil"/>
              <w:right w:val="nil"/>
            </w:tcBorders>
            <w:shd w:val="clear" w:color="000000" w:fill="FFFFFF"/>
            <w:hideMark/>
          </w:tcPr>
          <w:p w14:paraId="6DBDAD0B" w14:textId="77777777" w:rsidR="004E4FAF" w:rsidRPr="00240ACB" w:rsidRDefault="004E4FAF" w:rsidP="004E4FAF">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r>
      <w:tr w:rsidR="004E4FAF" w:rsidRPr="00240ACB" w14:paraId="22958E84" w14:textId="77777777" w:rsidTr="004E4FAF">
        <w:trPr>
          <w:trHeight w:val="310"/>
        </w:trPr>
        <w:tc>
          <w:tcPr>
            <w:tcW w:w="7956" w:type="dxa"/>
            <w:gridSpan w:val="4"/>
            <w:tcBorders>
              <w:top w:val="nil"/>
              <w:left w:val="nil"/>
              <w:bottom w:val="single" w:sz="4" w:space="0" w:color="auto"/>
              <w:right w:val="nil"/>
            </w:tcBorders>
            <w:shd w:val="clear" w:color="000000" w:fill="FFFFFF"/>
            <w:hideMark/>
          </w:tcPr>
          <w:p w14:paraId="5D86292D" w14:textId="77777777" w:rsidR="004E4FAF" w:rsidRPr="00240ACB" w:rsidRDefault="004E4FAF" w:rsidP="004E4FAF">
            <w:pPr>
              <w:suppressAutoHyphens w:val="0"/>
              <w:autoSpaceDN/>
              <w:spacing w:after="0"/>
              <w:jc w:val="center"/>
              <w:textAlignment w:val="auto"/>
              <w:rPr>
                <w:rFonts w:ascii="Times New Roman" w:eastAsia="Times New Roman" w:hAnsi="Times New Roman"/>
                <w:color w:val="000000"/>
                <w:sz w:val="20"/>
                <w:szCs w:val="20"/>
                <w:lang w:eastAsia="ru-RU"/>
              </w:rPr>
            </w:pPr>
          </w:p>
          <w:p w14:paraId="7EE69D7A" w14:textId="77777777" w:rsidR="004E4FAF" w:rsidRPr="00240ACB" w:rsidRDefault="004E4FAF" w:rsidP="004E4FAF">
            <w:pPr>
              <w:suppressAutoHyphens w:val="0"/>
              <w:autoSpaceDN/>
              <w:spacing w:after="0"/>
              <w:jc w:val="center"/>
              <w:textAlignment w:val="auto"/>
              <w:rPr>
                <w:rFonts w:ascii="Times New Roman" w:eastAsia="Times New Roman" w:hAnsi="Times New Roman"/>
                <w:color w:val="000000"/>
                <w:sz w:val="20"/>
                <w:szCs w:val="20"/>
                <w:lang w:eastAsia="ru-RU"/>
              </w:rPr>
            </w:pPr>
          </w:p>
          <w:p w14:paraId="7034545E" w14:textId="77777777" w:rsidR="004E4FAF" w:rsidRPr="00240ACB" w:rsidRDefault="004E4FAF" w:rsidP="004E4FAF">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6. СЕГМЕНТ «Производственная деятельность»</w:t>
            </w:r>
          </w:p>
        </w:tc>
      </w:tr>
      <w:tr w:rsidR="004E4FAF" w:rsidRPr="00240ACB" w14:paraId="59E57E7A" w14:textId="77777777" w:rsidTr="004E4FAF">
        <w:trPr>
          <w:trHeight w:val="860"/>
        </w:trPr>
        <w:tc>
          <w:tcPr>
            <w:tcW w:w="2076" w:type="dxa"/>
            <w:tcBorders>
              <w:top w:val="nil"/>
              <w:left w:val="single" w:sz="4" w:space="0" w:color="auto"/>
              <w:bottom w:val="single" w:sz="4" w:space="0" w:color="auto"/>
              <w:right w:val="single" w:sz="4" w:space="0" w:color="auto"/>
            </w:tcBorders>
            <w:shd w:val="clear" w:color="000000" w:fill="FFFFFF"/>
            <w:hideMark/>
          </w:tcPr>
          <w:p w14:paraId="5E8914E0" w14:textId="77777777" w:rsidR="004E4FAF" w:rsidRPr="00240ACB" w:rsidRDefault="004E4FAF" w:rsidP="004E4FAF">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Минимальная рыночная величина, руб/кв.м.</w:t>
            </w:r>
          </w:p>
        </w:tc>
        <w:tc>
          <w:tcPr>
            <w:tcW w:w="2040" w:type="dxa"/>
            <w:tcBorders>
              <w:top w:val="nil"/>
              <w:left w:val="nil"/>
              <w:bottom w:val="single" w:sz="4" w:space="0" w:color="auto"/>
              <w:right w:val="single" w:sz="4" w:space="0" w:color="auto"/>
            </w:tcBorders>
            <w:shd w:val="clear" w:color="000000" w:fill="FFFFFF"/>
            <w:hideMark/>
          </w:tcPr>
          <w:p w14:paraId="4BF2B4AF" w14:textId="50EEAFDA" w:rsidR="004E4FAF" w:rsidRPr="00240ACB" w:rsidRDefault="004E4FAF" w:rsidP="004E4FAF">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xml:space="preserve">Действующая </w:t>
            </w:r>
            <w:r w:rsidR="00110BB7" w:rsidRPr="00240ACB">
              <w:rPr>
                <w:rFonts w:ascii="Times New Roman" w:eastAsia="Times New Roman" w:hAnsi="Times New Roman"/>
                <w:color w:val="000000"/>
                <w:sz w:val="20"/>
                <w:szCs w:val="20"/>
                <w:lang w:eastAsia="ru-RU"/>
              </w:rPr>
              <w:t>средняя КС</w:t>
            </w:r>
            <w:r w:rsidRPr="00240ACB">
              <w:rPr>
                <w:rFonts w:ascii="Times New Roman" w:eastAsia="Times New Roman" w:hAnsi="Times New Roman"/>
                <w:color w:val="000000"/>
                <w:sz w:val="20"/>
                <w:szCs w:val="20"/>
                <w:lang w:eastAsia="ru-RU"/>
              </w:rPr>
              <w:t>, руб/кв.м.</w:t>
            </w:r>
          </w:p>
        </w:tc>
        <w:tc>
          <w:tcPr>
            <w:tcW w:w="1960" w:type="dxa"/>
            <w:tcBorders>
              <w:top w:val="nil"/>
              <w:left w:val="nil"/>
              <w:bottom w:val="single" w:sz="4" w:space="0" w:color="auto"/>
              <w:right w:val="single" w:sz="4" w:space="0" w:color="auto"/>
            </w:tcBorders>
            <w:shd w:val="clear" w:color="000000" w:fill="FFFFFF"/>
            <w:hideMark/>
          </w:tcPr>
          <w:p w14:paraId="390A7936" w14:textId="11D0045A" w:rsidR="004E4FAF" w:rsidRPr="00240ACB" w:rsidRDefault="00110BB7" w:rsidP="004E4FAF">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Расчетная КС</w:t>
            </w:r>
            <w:r w:rsidR="004E4FAF" w:rsidRPr="00240ACB">
              <w:rPr>
                <w:rFonts w:ascii="Times New Roman" w:eastAsia="Times New Roman" w:hAnsi="Times New Roman"/>
                <w:color w:val="000000"/>
                <w:sz w:val="20"/>
                <w:szCs w:val="20"/>
                <w:lang w:eastAsia="ru-RU"/>
              </w:rPr>
              <w:t>, руб/кв.м.</w:t>
            </w:r>
          </w:p>
        </w:tc>
        <w:tc>
          <w:tcPr>
            <w:tcW w:w="1880" w:type="dxa"/>
            <w:tcBorders>
              <w:top w:val="nil"/>
              <w:left w:val="nil"/>
              <w:bottom w:val="single" w:sz="4" w:space="0" w:color="auto"/>
              <w:right w:val="single" w:sz="4" w:space="0" w:color="auto"/>
            </w:tcBorders>
            <w:shd w:val="clear" w:color="000000" w:fill="FFFFFF"/>
            <w:hideMark/>
          </w:tcPr>
          <w:p w14:paraId="61D8EC13" w14:textId="77777777" w:rsidR="004E4FAF" w:rsidRPr="00240ACB" w:rsidRDefault="004E4FAF" w:rsidP="004E4FAF">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Максимальная рыночная величина, руб/кв.м.</w:t>
            </w:r>
          </w:p>
        </w:tc>
      </w:tr>
      <w:tr w:rsidR="004E4FAF" w:rsidRPr="00240ACB" w14:paraId="7B1DE541" w14:textId="77777777" w:rsidTr="004E4FAF">
        <w:trPr>
          <w:trHeight w:val="260"/>
        </w:trPr>
        <w:tc>
          <w:tcPr>
            <w:tcW w:w="2076" w:type="dxa"/>
            <w:tcBorders>
              <w:top w:val="nil"/>
              <w:left w:val="single" w:sz="4" w:space="0" w:color="auto"/>
              <w:bottom w:val="single" w:sz="4" w:space="0" w:color="auto"/>
              <w:right w:val="single" w:sz="4" w:space="0" w:color="auto"/>
            </w:tcBorders>
            <w:shd w:val="clear" w:color="000000" w:fill="FFFFFF"/>
            <w:hideMark/>
          </w:tcPr>
          <w:p w14:paraId="5431E589" w14:textId="77777777" w:rsidR="004E4FAF" w:rsidRPr="00240ACB" w:rsidRDefault="004E4FAF" w:rsidP="004E4FAF">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14,62</w:t>
            </w:r>
          </w:p>
        </w:tc>
        <w:tc>
          <w:tcPr>
            <w:tcW w:w="2040" w:type="dxa"/>
            <w:tcBorders>
              <w:top w:val="nil"/>
              <w:left w:val="nil"/>
              <w:bottom w:val="single" w:sz="4" w:space="0" w:color="auto"/>
              <w:right w:val="single" w:sz="4" w:space="0" w:color="auto"/>
            </w:tcBorders>
            <w:shd w:val="clear" w:color="000000" w:fill="FFFFFF"/>
            <w:hideMark/>
          </w:tcPr>
          <w:p w14:paraId="193FA318" w14:textId="77777777" w:rsidR="004E4FAF" w:rsidRPr="00240ACB" w:rsidRDefault="004E4FAF" w:rsidP="004E4FAF">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8,92</w:t>
            </w:r>
          </w:p>
        </w:tc>
        <w:tc>
          <w:tcPr>
            <w:tcW w:w="1960" w:type="dxa"/>
            <w:tcBorders>
              <w:top w:val="nil"/>
              <w:left w:val="nil"/>
              <w:bottom w:val="single" w:sz="4" w:space="0" w:color="auto"/>
              <w:right w:val="single" w:sz="4" w:space="0" w:color="auto"/>
            </w:tcBorders>
            <w:shd w:val="clear" w:color="000000" w:fill="FFFFFF"/>
            <w:hideMark/>
          </w:tcPr>
          <w:p w14:paraId="39609FE5" w14:textId="338577DD" w:rsidR="004E4FAF" w:rsidRPr="00240ACB" w:rsidRDefault="004E4FAF" w:rsidP="00F04353">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w:t>
            </w:r>
            <w:r w:rsidR="00F04353" w:rsidRPr="00240ACB">
              <w:rPr>
                <w:rFonts w:ascii="Times New Roman" w:eastAsia="Times New Roman" w:hAnsi="Times New Roman"/>
                <w:color w:val="000000"/>
                <w:sz w:val="20"/>
                <w:szCs w:val="20"/>
                <w:lang w:eastAsia="ru-RU"/>
              </w:rPr>
              <w:t>6</w:t>
            </w:r>
            <w:r w:rsidRPr="00240ACB">
              <w:rPr>
                <w:rFonts w:ascii="Times New Roman" w:eastAsia="Times New Roman" w:hAnsi="Times New Roman"/>
                <w:color w:val="000000"/>
                <w:sz w:val="20"/>
                <w:szCs w:val="20"/>
                <w:lang w:eastAsia="ru-RU"/>
              </w:rPr>
              <w:t>,5</w:t>
            </w:r>
            <w:r w:rsidR="00F04353" w:rsidRPr="00240ACB">
              <w:rPr>
                <w:rFonts w:ascii="Times New Roman" w:eastAsia="Times New Roman" w:hAnsi="Times New Roman"/>
                <w:color w:val="000000"/>
                <w:sz w:val="20"/>
                <w:szCs w:val="20"/>
                <w:lang w:eastAsia="ru-RU"/>
              </w:rPr>
              <w:t>9</w:t>
            </w:r>
          </w:p>
        </w:tc>
        <w:tc>
          <w:tcPr>
            <w:tcW w:w="1880" w:type="dxa"/>
            <w:tcBorders>
              <w:top w:val="nil"/>
              <w:left w:val="nil"/>
              <w:bottom w:val="single" w:sz="4" w:space="0" w:color="auto"/>
              <w:right w:val="single" w:sz="4" w:space="0" w:color="auto"/>
            </w:tcBorders>
            <w:shd w:val="clear" w:color="000000" w:fill="FFFFFF"/>
            <w:hideMark/>
          </w:tcPr>
          <w:p w14:paraId="4AE2D54E" w14:textId="77777777" w:rsidR="004E4FAF" w:rsidRPr="00240ACB" w:rsidRDefault="004E4FAF" w:rsidP="004E4FAF">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600</w:t>
            </w:r>
          </w:p>
        </w:tc>
      </w:tr>
      <w:tr w:rsidR="004E4FAF" w:rsidRPr="00240ACB" w14:paraId="19074115" w14:textId="77777777" w:rsidTr="004E4FAF">
        <w:trPr>
          <w:trHeight w:val="450"/>
        </w:trPr>
        <w:tc>
          <w:tcPr>
            <w:tcW w:w="7956" w:type="dxa"/>
            <w:gridSpan w:val="4"/>
            <w:vMerge w:val="restart"/>
            <w:tcBorders>
              <w:top w:val="nil"/>
              <w:left w:val="nil"/>
              <w:bottom w:val="nil"/>
              <w:right w:val="nil"/>
            </w:tcBorders>
            <w:shd w:val="clear" w:color="auto" w:fill="auto"/>
            <w:noWrap/>
            <w:vAlign w:val="bottom"/>
            <w:hideMark/>
          </w:tcPr>
          <w:p w14:paraId="44F0D93C" w14:textId="77777777" w:rsidR="004E4FAF" w:rsidRPr="00240ACB" w:rsidRDefault="004E4FAF" w:rsidP="004E4FAF">
            <w:pPr>
              <w:suppressAutoHyphens w:val="0"/>
              <w:autoSpaceDN/>
              <w:spacing w:after="0"/>
              <w:textAlignment w:val="auto"/>
              <w:rPr>
                <w:rFonts w:ascii="Times New Roman" w:eastAsia="Times New Roman" w:hAnsi="Times New Roman"/>
                <w:color w:val="000000"/>
                <w:lang w:eastAsia="ru-RU"/>
              </w:rPr>
            </w:pPr>
            <w:r w:rsidRPr="00240ACB">
              <w:rPr>
                <w:rFonts w:ascii="Times New Roman" w:eastAsia="Times New Roman" w:hAnsi="Times New Roman"/>
                <w:noProof/>
                <w:color w:val="000000"/>
                <w:lang w:eastAsia="ru-RU"/>
              </w:rPr>
              <w:drawing>
                <wp:anchor distT="0" distB="0" distL="114300" distR="114300" simplePos="0" relativeHeight="251661312" behindDoc="0" locked="0" layoutInCell="1" allowOverlap="1" wp14:anchorId="0265EBE3" wp14:editId="369AE3B8">
                  <wp:simplePos x="0" y="0"/>
                  <wp:positionH relativeFrom="column">
                    <wp:posOffset>476885</wp:posOffset>
                  </wp:positionH>
                  <wp:positionV relativeFrom="paragraph">
                    <wp:posOffset>483870</wp:posOffset>
                  </wp:positionV>
                  <wp:extent cx="3619500" cy="2076450"/>
                  <wp:effectExtent l="0" t="0" r="0" b="0"/>
                  <wp:wrapNone/>
                  <wp:docPr id="78" name="Диаграмма 78">
                    <a:extLst xmlns:a="http://schemas.openxmlformats.org/drawingml/2006/main">
                      <a:ext uri="{FF2B5EF4-FFF2-40B4-BE49-F238E27FC236}">
                        <a16:creationId xmlns:a16="http://schemas.microsoft.com/office/drawing/2014/main" id="{1EA29FF2-6483-43F3-8B0A-E884507B9D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7740"/>
            </w:tblGrid>
            <w:tr w:rsidR="004E4FAF" w:rsidRPr="00240ACB" w14:paraId="0B0B1B56" w14:textId="77777777">
              <w:trPr>
                <w:trHeight w:val="450"/>
                <w:tblCellSpacing w:w="0" w:type="dxa"/>
              </w:trPr>
              <w:tc>
                <w:tcPr>
                  <w:tcW w:w="7940" w:type="dxa"/>
                  <w:vMerge w:val="restart"/>
                  <w:tcBorders>
                    <w:top w:val="single" w:sz="4" w:space="0" w:color="auto"/>
                    <w:left w:val="nil"/>
                    <w:bottom w:val="nil"/>
                    <w:right w:val="nil"/>
                  </w:tcBorders>
                  <w:shd w:val="clear" w:color="000000" w:fill="FFFFFF"/>
                  <w:hideMark/>
                </w:tcPr>
                <w:p w14:paraId="66CABEEB" w14:textId="77777777" w:rsidR="004E4FAF" w:rsidRPr="00240ACB" w:rsidRDefault="004E4FAF" w:rsidP="004E4FAF">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r>
            <w:tr w:rsidR="004E4FAF" w:rsidRPr="00240ACB" w14:paraId="42176442" w14:textId="77777777">
              <w:trPr>
                <w:trHeight w:val="450"/>
                <w:tblCellSpacing w:w="0" w:type="dxa"/>
              </w:trPr>
              <w:tc>
                <w:tcPr>
                  <w:tcW w:w="0" w:type="auto"/>
                  <w:vMerge/>
                  <w:tcBorders>
                    <w:top w:val="single" w:sz="4" w:space="0" w:color="auto"/>
                    <w:left w:val="nil"/>
                    <w:bottom w:val="nil"/>
                    <w:right w:val="nil"/>
                  </w:tcBorders>
                  <w:vAlign w:val="center"/>
                  <w:hideMark/>
                </w:tcPr>
                <w:p w14:paraId="44245D2D" w14:textId="77777777" w:rsidR="004E4FAF" w:rsidRPr="00240ACB" w:rsidRDefault="004E4FAF" w:rsidP="004E4FAF">
                  <w:pPr>
                    <w:suppressAutoHyphens w:val="0"/>
                    <w:autoSpaceDN/>
                    <w:spacing w:after="0"/>
                    <w:textAlignment w:val="auto"/>
                    <w:rPr>
                      <w:rFonts w:ascii="Times New Roman" w:eastAsia="Times New Roman" w:hAnsi="Times New Roman"/>
                      <w:color w:val="000000"/>
                      <w:sz w:val="20"/>
                      <w:szCs w:val="20"/>
                      <w:lang w:eastAsia="ru-RU"/>
                    </w:rPr>
                  </w:pPr>
                </w:p>
              </w:tc>
            </w:tr>
          </w:tbl>
          <w:p w14:paraId="166E1ACF" w14:textId="77777777" w:rsidR="004E4FAF" w:rsidRPr="00240ACB" w:rsidRDefault="004E4FAF" w:rsidP="004E4FAF">
            <w:pPr>
              <w:suppressAutoHyphens w:val="0"/>
              <w:autoSpaceDN/>
              <w:spacing w:after="0"/>
              <w:textAlignment w:val="auto"/>
              <w:rPr>
                <w:rFonts w:ascii="Times New Roman" w:eastAsia="Times New Roman" w:hAnsi="Times New Roman"/>
                <w:color w:val="000000"/>
                <w:lang w:eastAsia="ru-RU"/>
              </w:rPr>
            </w:pPr>
          </w:p>
        </w:tc>
      </w:tr>
      <w:tr w:rsidR="004E4FAF" w:rsidRPr="00240ACB" w14:paraId="4B477504" w14:textId="77777777" w:rsidTr="004E4FAF">
        <w:trPr>
          <w:trHeight w:val="450"/>
        </w:trPr>
        <w:tc>
          <w:tcPr>
            <w:tcW w:w="7956" w:type="dxa"/>
            <w:gridSpan w:val="4"/>
            <w:vMerge/>
            <w:tcBorders>
              <w:top w:val="nil"/>
              <w:left w:val="nil"/>
              <w:bottom w:val="nil"/>
              <w:right w:val="nil"/>
            </w:tcBorders>
            <w:vAlign w:val="center"/>
            <w:hideMark/>
          </w:tcPr>
          <w:p w14:paraId="465879DA" w14:textId="77777777" w:rsidR="004E4FAF" w:rsidRPr="00240ACB" w:rsidRDefault="004E4FAF" w:rsidP="004E4FAF">
            <w:pPr>
              <w:suppressAutoHyphens w:val="0"/>
              <w:autoSpaceDN/>
              <w:spacing w:after="0"/>
              <w:textAlignment w:val="auto"/>
              <w:rPr>
                <w:rFonts w:ascii="Times New Roman" w:eastAsia="Times New Roman" w:hAnsi="Times New Roman"/>
                <w:color w:val="000000"/>
                <w:lang w:eastAsia="ru-RU"/>
              </w:rPr>
            </w:pPr>
          </w:p>
        </w:tc>
      </w:tr>
      <w:tr w:rsidR="004E4FAF" w:rsidRPr="00240ACB" w14:paraId="13554C45" w14:textId="77777777" w:rsidTr="004E4FAF">
        <w:trPr>
          <w:trHeight w:val="560"/>
        </w:trPr>
        <w:tc>
          <w:tcPr>
            <w:tcW w:w="7956" w:type="dxa"/>
            <w:gridSpan w:val="4"/>
            <w:vMerge/>
            <w:tcBorders>
              <w:top w:val="nil"/>
              <w:left w:val="nil"/>
              <w:bottom w:val="nil"/>
              <w:right w:val="nil"/>
            </w:tcBorders>
            <w:vAlign w:val="center"/>
            <w:hideMark/>
          </w:tcPr>
          <w:p w14:paraId="0F60E59C" w14:textId="77777777" w:rsidR="004E4FAF" w:rsidRPr="00240ACB" w:rsidRDefault="004E4FAF" w:rsidP="004E4FAF">
            <w:pPr>
              <w:suppressAutoHyphens w:val="0"/>
              <w:autoSpaceDN/>
              <w:spacing w:after="0"/>
              <w:textAlignment w:val="auto"/>
              <w:rPr>
                <w:rFonts w:ascii="Times New Roman" w:eastAsia="Times New Roman" w:hAnsi="Times New Roman"/>
                <w:color w:val="000000"/>
                <w:lang w:eastAsia="ru-RU"/>
              </w:rPr>
            </w:pPr>
          </w:p>
        </w:tc>
      </w:tr>
      <w:tr w:rsidR="004E4FAF" w:rsidRPr="00240ACB" w14:paraId="39503153" w14:textId="77777777" w:rsidTr="004E4FAF">
        <w:trPr>
          <w:trHeight w:val="450"/>
        </w:trPr>
        <w:tc>
          <w:tcPr>
            <w:tcW w:w="7956" w:type="dxa"/>
            <w:gridSpan w:val="4"/>
            <w:vMerge/>
            <w:tcBorders>
              <w:top w:val="nil"/>
              <w:left w:val="nil"/>
              <w:bottom w:val="nil"/>
              <w:right w:val="nil"/>
            </w:tcBorders>
            <w:vAlign w:val="center"/>
            <w:hideMark/>
          </w:tcPr>
          <w:p w14:paraId="4A5BA831" w14:textId="77777777" w:rsidR="004E4FAF" w:rsidRPr="00240ACB" w:rsidRDefault="004E4FAF" w:rsidP="004E4FAF">
            <w:pPr>
              <w:suppressAutoHyphens w:val="0"/>
              <w:autoSpaceDN/>
              <w:spacing w:after="0"/>
              <w:textAlignment w:val="auto"/>
              <w:rPr>
                <w:rFonts w:ascii="Times New Roman" w:eastAsia="Times New Roman" w:hAnsi="Times New Roman"/>
                <w:color w:val="000000"/>
                <w:lang w:eastAsia="ru-RU"/>
              </w:rPr>
            </w:pPr>
          </w:p>
        </w:tc>
      </w:tr>
      <w:tr w:rsidR="004E4FAF" w:rsidRPr="00240ACB" w14:paraId="7533F8C6" w14:textId="77777777" w:rsidTr="004E4FAF">
        <w:trPr>
          <w:trHeight w:val="1860"/>
        </w:trPr>
        <w:tc>
          <w:tcPr>
            <w:tcW w:w="7956" w:type="dxa"/>
            <w:gridSpan w:val="4"/>
            <w:vMerge/>
            <w:tcBorders>
              <w:top w:val="nil"/>
              <w:left w:val="nil"/>
              <w:bottom w:val="nil"/>
              <w:right w:val="nil"/>
            </w:tcBorders>
            <w:vAlign w:val="center"/>
            <w:hideMark/>
          </w:tcPr>
          <w:p w14:paraId="5481089B" w14:textId="77777777" w:rsidR="004E4FAF" w:rsidRPr="00240ACB" w:rsidRDefault="004E4FAF" w:rsidP="004E4FAF">
            <w:pPr>
              <w:suppressAutoHyphens w:val="0"/>
              <w:autoSpaceDN/>
              <w:spacing w:after="0"/>
              <w:textAlignment w:val="auto"/>
              <w:rPr>
                <w:rFonts w:ascii="Times New Roman" w:eastAsia="Times New Roman" w:hAnsi="Times New Roman"/>
                <w:color w:val="000000"/>
                <w:lang w:eastAsia="ru-RU"/>
              </w:rPr>
            </w:pPr>
          </w:p>
        </w:tc>
      </w:tr>
      <w:tr w:rsidR="004E4FAF" w:rsidRPr="00240ACB" w14:paraId="5CCED999" w14:textId="77777777" w:rsidTr="004E4FAF">
        <w:trPr>
          <w:trHeight w:val="380"/>
        </w:trPr>
        <w:tc>
          <w:tcPr>
            <w:tcW w:w="2076" w:type="dxa"/>
            <w:tcBorders>
              <w:top w:val="nil"/>
              <w:left w:val="nil"/>
              <w:bottom w:val="nil"/>
              <w:right w:val="nil"/>
            </w:tcBorders>
            <w:shd w:val="clear" w:color="000000" w:fill="FFFFFF"/>
            <w:hideMark/>
          </w:tcPr>
          <w:p w14:paraId="65DBB54B" w14:textId="77777777" w:rsidR="004E4FAF" w:rsidRPr="00240ACB" w:rsidRDefault="004E4FAF" w:rsidP="004E4FAF">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c>
          <w:tcPr>
            <w:tcW w:w="2040" w:type="dxa"/>
            <w:tcBorders>
              <w:top w:val="nil"/>
              <w:left w:val="nil"/>
              <w:bottom w:val="nil"/>
              <w:right w:val="nil"/>
            </w:tcBorders>
            <w:shd w:val="clear" w:color="000000" w:fill="FFFFFF"/>
            <w:hideMark/>
          </w:tcPr>
          <w:p w14:paraId="38C6F7B5" w14:textId="77777777" w:rsidR="004E4FAF" w:rsidRPr="00240ACB" w:rsidRDefault="004E4FAF" w:rsidP="004E4FAF">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Рис. 29</w:t>
            </w:r>
          </w:p>
        </w:tc>
        <w:tc>
          <w:tcPr>
            <w:tcW w:w="1960" w:type="dxa"/>
            <w:tcBorders>
              <w:top w:val="nil"/>
              <w:left w:val="nil"/>
              <w:bottom w:val="nil"/>
              <w:right w:val="nil"/>
            </w:tcBorders>
            <w:shd w:val="clear" w:color="000000" w:fill="FFFFFF"/>
            <w:hideMark/>
          </w:tcPr>
          <w:p w14:paraId="44199F17" w14:textId="77777777" w:rsidR="004E4FAF" w:rsidRPr="00240ACB" w:rsidRDefault="004E4FAF" w:rsidP="004E4FAF">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c>
          <w:tcPr>
            <w:tcW w:w="1880" w:type="dxa"/>
            <w:tcBorders>
              <w:top w:val="nil"/>
              <w:left w:val="nil"/>
              <w:bottom w:val="nil"/>
              <w:right w:val="nil"/>
            </w:tcBorders>
            <w:shd w:val="clear" w:color="000000" w:fill="FFFFFF"/>
            <w:hideMark/>
          </w:tcPr>
          <w:p w14:paraId="25F90202" w14:textId="77777777" w:rsidR="004E4FAF" w:rsidRPr="00240ACB" w:rsidRDefault="004E4FAF" w:rsidP="004E4FAF">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r>
      <w:tr w:rsidR="004E4FAF" w:rsidRPr="00240ACB" w14:paraId="41A873E4" w14:textId="77777777" w:rsidTr="004E4FAF">
        <w:trPr>
          <w:trHeight w:val="410"/>
        </w:trPr>
        <w:tc>
          <w:tcPr>
            <w:tcW w:w="7956" w:type="dxa"/>
            <w:gridSpan w:val="4"/>
            <w:tcBorders>
              <w:top w:val="nil"/>
              <w:left w:val="nil"/>
              <w:bottom w:val="single" w:sz="4" w:space="0" w:color="auto"/>
              <w:right w:val="nil"/>
            </w:tcBorders>
            <w:shd w:val="clear" w:color="000000" w:fill="FFFFFF"/>
            <w:hideMark/>
          </w:tcPr>
          <w:p w14:paraId="3BC3AD2A" w14:textId="77777777" w:rsidR="00CB188E" w:rsidRPr="00240ACB" w:rsidRDefault="00CB188E" w:rsidP="004E4FAF">
            <w:pPr>
              <w:suppressAutoHyphens w:val="0"/>
              <w:autoSpaceDN/>
              <w:spacing w:after="0"/>
              <w:jc w:val="center"/>
              <w:textAlignment w:val="auto"/>
              <w:rPr>
                <w:rFonts w:ascii="Times New Roman" w:eastAsia="Times New Roman" w:hAnsi="Times New Roman"/>
                <w:b/>
                <w:bCs/>
                <w:color w:val="000000"/>
                <w:sz w:val="20"/>
                <w:szCs w:val="20"/>
                <w:lang w:eastAsia="ru-RU"/>
              </w:rPr>
            </w:pPr>
          </w:p>
          <w:p w14:paraId="400CA92D" w14:textId="77777777" w:rsidR="00CB188E" w:rsidRPr="00240ACB" w:rsidRDefault="00CB188E" w:rsidP="004E4FAF">
            <w:pPr>
              <w:suppressAutoHyphens w:val="0"/>
              <w:autoSpaceDN/>
              <w:spacing w:after="0"/>
              <w:jc w:val="center"/>
              <w:textAlignment w:val="auto"/>
              <w:rPr>
                <w:rFonts w:ascii="Times New Roman" w:eastAsia="Times New Roman" w:hAnsi="Times New Roman"/>
                <w:b/>
                <w:bCs/>
                <w:color w:val="000000"/>
                <w:sz w:val="20"/>
                <w:szCs w:val="20"/>
                <w:lang w:eastAsia="ru-RU"/>
              </w:rPr>
            </w:pPr>
          </w:p>
          <w:p w14:paraId="067E9861" w14:textId="5CD705F6" w:rsidR="004E4FAF" w:rsidRPr="00240ACB" w:rsidRDefault="004E4FAF" w:rsidP="004E4FAF">
            <w:pPr>
              <w:suppressAutoHyphens w:val="0"/>
              <w:autoSpaceDN/>
              <w:spacing w:after="0"/>
              <w:jc w:val="center"/>
              <w:textAlignment w:val="auto"/>
              <w:rPr>
                <w:rFonts w:ascii="Times New Roman" w:eastAsia="Times New Roman" w:hAnsi="Times New Roman"/>
                <w:b/>
                <w:bCs/>
                <w:color w:val="000000"/>
                <w:sz w:val="20"/>
                <w:szCs w:val="20"/>
                <w:lang w:eastAsia="ru-RU"/>
              </w:rPr>
            </w:pPr>
            <w:r w:rsidRPr="00240ACB">
              <w:rPr>
                <w:rFonts w:ascii="Times New Roman" w:eastAsia="Times New Roman" w:hAnsi="Times New Roman"/>
                <w:b/>
                <w:bCs/>
                <w:color w:val="000000"/>
                <w:sz w:val="20"/>
                <w:szCs w:val="20"/>
                <w:lang w:eastAsia="ru-RU"/>
              </w:rPr>
              <w:t>13. СЕГМЕНТ «Садоводческое, огородническое и дачное использование, малоэтажная жилая застройка»</w:t>
            </w:r>
          </w:p>
        </w:tc>
      </w:tr>
      <w:tr w:rsidR="004E4FAF" w:rsidRPr="00240ACB" w14:paraId="67905A3B" w14:textId="77777777" w:rsidTr="004E4FAF">
        <w:trPr>
          <w:trHeight w:val="940"/>
        </w:trPr>
        <w:tc>
          <w:tcPr>
            <w:tcW w:w="2076" w:type="dxa"/>
            <w:tcBorders>
              <w:top w:val="nil"/>
              <w:left w:val="single" w:sz="4" w:space="0" w:color="auto"/>
              <w:bottom w:val="single" w:sz="4" w:space="0" w:color="auto"/>
              <w:right w:val="single" w:sz="4" w:space="0" w:color="auto"/>
            </w:tcBorders>
            <w:shd w:val="clear" w:color="000000" w:fill="FFFFFF"/>
            <w:hideMark/>
          </w:tcPr>
          <w:p w14:paraId="7672C392" w14:textId="77777777" w:rsidR="004E4FAF" w:rsidRPr="00240ACB" w:rsidRDefault="004E4FAF" w:rsidP="004E4FAF">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Минимальная рыночная величина, руб/кв.м.</w:t>
            </w:r>
          </w:p>
        </w:tc>
        <w:tc>
          <w:tcPr>
            <w:tcW w:w="2040" w:type="dxa"/>
            <w:tcBorders>
              <w:top w:val="nil"/>
              <w:left w:val="nil"/>
              <w:bottom w:val="single" w:sz="4" w:space="0" w:color="auto"/>
              <w:right w:val="single" w:sz="4" w:space="0" w:color="auto"/>
            </w:tcBorders>
            <w:shd w:val="clear" w:color="000000" w:fill="FFFFFF"/>
            <w:hideMark/>
          </w:tcPr>
          <w:p w14:paraId="2BC5BEC3" w14:textId="60EA0A12" w:rsidR="004E4FAF" w:rsidRPr="00240ACB" w:rsidRDefault="004E4FAF" w:rsidP="004E4FAF">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xml:space="preserve">Действующая </w:t>
            </w:r>
            <w:r w:rsidR="00110BB7" w:rsidRPr="00240ACB">
              <w:rPr>
                <w:rFonts w:ascii="Times New Roman" w:eastAsia="Times New Roman" w:hAnsi="Times New Roman"/>
                <w:color w:val="000000"/>
                <w:sz w:val="20"/>
                <w:szCs w:val="20"/>
                <w:lang w:eastAsia="ru-RU"/>
              </w:rPr>
              <w:t>средняя КС</w:t>
            </w:r>
            <w:r w:rsidRPr="00240ACB">
              <w:rPr>
                <w:rFonts w:ascii="Times New Roman" w:eastAsia="Times New Roman" w:hAnsi="Times New Roman"/>
                <w:color w:val="000000"/>
                <w:sz w:val="20"/>
                <w:szCs w:val="20"/>
                <w:lang w:eastAsia="ru-RU"/>
              </w:rPr>
              <w:t>, руб/кв.м.</w:t>
            </w:r>
          </w:p>
        </w:tc>
        <w:tc>
          <w:tcPr>
            <w:tcW w:w="1960" w:type="dxa"/>
            <w:tcBorders>
              <w:top w:val="nil"/>
              <w:left w:val="nil"/>
              <w:bottom w:val="single" w:sz="4" w:space="0" w:color="auto"/>
              <w:right w:val="single" w:sz="4" w:space="0" w:color="auto"/>
            </w:tcBorders>
            <w:shd w:val="clear" w:color="000000" w:fill="FFFFFF"/>
            <w:hideMark/>
          </w:tcPr>
          <w:p w14:paraId="5C340918" w14:textId="176D7CBD" w:rsidR="004E4FAF" w:rsidRPr="00240ACB" w:rsidRDefault="00110BB7" w:rsidP="004E4FAF">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Расчетная КС</w:t>
            </w:r>
            <w:r w:rsidR="004E4FAF" w:rsidRPr="00240ACB">
              <w:rPr>
                <w:rFonts w:ascii="Times New Roman" w:eastAsia="Times New Roman" w:hAnsi="Times New Roman"/>
                <w:color w:val="000000"/>
                <w:sz w:val="20"/>
                <w:szCs w:val="20"/>
                <w:lang w:eastAsia="ru-RU"/>
              </w:rPr>
              <w:t>, руб/кв.м.</w:t>
            </w:r>
          </w:p>
        </w:tc>
        <w:tc>
          <w:tcPr>
            <w:tcW w:w="1880" w:type="dxa"/>
            <w:tcBorders>
              <w:top w:val="nil"/>
              <w:left w:val="nil"/>
              <w:bottom w:val="single" w:sz="4" w:space="0" w:color="auto"/>
              <w:right w:val="single" w:sz="4" w:space="0" w:color="auto"/>
            </w:tcBorders>
            <w:shd w:val="clear" w:color="000000" w:fill="FFFFFF"/>
            <w:hideMark/>
          </w:tcPr>
          <w:p w14:paraId="534DB7C8" w14:textId="77777777" w:rsidR="004E4FAF" w:rsidRPr="00240ACB" w:rsidRDefault="004E4FAF" w:rsidP="004E4FAF">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Максимальная рыночная величина, руб/кв.м.</w:t>
            </w:r>
          </w:p>
        </w:tc>
      </w:tr>
      <w:tr w:rsidR="004E4FAF" w:rsidRPr="00240ACB" w14:paraId="361765AD" w14:textId="77777777" w:rsidTr="004E4FAF">
        <w:trPr>
          <w:trHeight w:val="260"/>
        </w:trPr>
        <w:tc>
          <w:tcPr>
            <w:tcW w:w="2076" w:type="dxa"/>
            <w:tcBorders>
              <w:top w:val="nil"/>
              <w:left w:val="single" w:sz="4" w:space="0" w:color="auto"/>
              <w:bottom w:val="single" w:sz="4" w:space="0" w:color="auto"/>
              <w:right w:val="single" w:sz="4" w:space="0" w:color="auto"/>
            </w:tcBorders>
            <w:shd w:val="clear" w:color="000000" w:fill="FFFFFF"/>
            <w:hideMark/>
          </w:tcPr>
          <w:p w14:paraId="27E27CD3" w14:textId="77777777" w:rsidR="004E4FAF" w:rsidRPr="00240ACB" w:rsidRDefault="004E4FAF" w:rsidP="004E4FAF">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37,74</w:t>
            </w:r>
          </w:p>
        </w:tc>
        <w:tc>
          <w:tcPr>
            <w:tcW w:w="2040" w:type="dxa"/>
            <w:tcBorders>
              <w:top w:val="nil"/>
              <w:left w:val="nil"/>
              <w:bottom w:val="single" w:sz="4" w:space="0" w:color="auto"/>
              <w:right w:val="single" w:sz="4" w:space="0" w:color="auto"/>
            </w:tcBorders>
            <w:shd w:val="clear" w:color="000000" w:fill="FFFFFF"/>
            <w:hideMark/>
          </w:tcPr>
          <w:p w14:paraId="36DB7A01" w14:textId="77777777" w:rsidR="004E4FAF" w:rsidRPr="00240ACB" w:rsidRDefault="004E4FAF" w:rsidP="004E4FAF">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1,88</w:t>
            </w:r>
          </w:p>
        </w:tc>
        <w:tc>
          <w:tcPr>
            <w:tcW w:w="1960" w:type="dxa"/>
            <w:tcBorders>
              <w:top w:val="nil"/>
              <w:left w:val="nil"/>
              <w:bottom w:val="single" w:sz="4" w:space="0" w:color="auto"/>
              <w:right w:val="single" w:sz="4" w:space="0" w:color="auto"/>
            </w:tcBorders>
            <w:shd w:val="clear" w:color="000000" w:fill="FFFFFF"/>
            <w:hideMark/>
          </w:tcPr>
          <w:p w14:paraId="1CE4398E" w14:textId="7218E78F" w:rsidR="004E4FAF" w:rsidRPr="00240ACB" w:rsidRDefault="004E4FAF" w:rsidP="001F5010">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16</w:t>
            </w:r>
            <w:r w:rsidR="001F5010">
              <w:rPr>
                <w:rFonts w:ascii="Times New Roman" w:eastAsia="Times New Roman" w:hAnsi="Times New Roman"/>
                <w:color w:val="000000"/>
                <w:sz w:val="20"/>
                <w:szCs w:val="20"/>
                <w:lang w:eastAsia="ru-RU"/>
              </w:rPr>
              <w:t>7</w:t>
            </w:r>
          </w:p>
        </w:tc>
        <w:tc>
          <w:tcPr>
            <w:tcW w:w="1880" w:type="dxa"/>
            <w:tcBorders>
              <w:top w:val="nil"/>
              <w:left w:val="nil"/>
              <w:bottom w:val="single" w:sz="4" w:space="0" w:color="auto"/>
              <w:right w:val="single" w:sz="4" w:space="0" w:color="auto"/>
            </w:tcBorders>
            <w:shd w:val="clear" w:color="000000" w:fill="FFFFFF"/>
            <w:hideMark/>
          </w:tcPr>
          <w:p w14:paraId="7A80B11C" w14:textId="77777777" w:rsidR="004E4FAF" w:rsidRPr="00240ACB" w:rsidRDefault="004E4FAF" w:rsidP="004E4FAF">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250</w:t>
            </w:r>
          </w:p>
        </w:tc>
      </w:tr>
      <w:tr w:rsidR="004E4FAF" w:rsidRPr="00240ACB" w14:paraId="78796508" w14:textId="77777777" w:rsidTr="004E4FAF">
        <w:trPr>
          <w:trHeight w:val="4720"/>
        </w:trPr>
        <w:tc>
          <w:tcPr>
            <w:tcW w:w="2076" w:type="dxa"/>
            <w:tcBorders>
              <w:top w:val="nil"/>
              <w:left w:val="nil"/>
              <w:bottom w:val="nil"/>
              <w:right w:val="nil"/>
            </w:tcBorders>
            <w:shd w:val="clear" w:color="auto" w:fill="auto"/>
            <w:noWrap/>
            <w:vAlign w:val="bottom"/>
            <w:hideMark/>
          </w:tcPr>
          <w:p w14:paraId="3AA463E8" w14:textId="77777777" w:rsidR="004E4FAF" w:rsidRPr="00240ACB" w:rsidRDefault="004E4FAF" w:rsidP="004E4FAF">
            <w:pPr>
              <w:suppressAutoHyphens w:val="0"/>
              <w:autoSpaceDN/>
              <w:spacing w:after="0"/>
              <w:textAlignment w:val="auto"/>
              <w:rPr>
                <w:rFonts w:ascii="Times New Roman" w:eastAsia="Times New Roman" w:hAnsi="Times New Roman"/>
                <w:color w:val="000000"/>
                <w:lang w:eastAsia="ru-RU"/>
              </w:rPr>
            </w:pPr>
            <w:r w:rsidRPr="00240ACB">
              <w:rPr>
                <w:rFonts w:ascii="Times New Roman" w:eastAsia="Times New Roman" w:hAnsi="Times New Roman"/>
                <w:noProof/>
                <w:color w:val="000000"/>
                <w:lang w:eastAsia="ru-RU"/>
              </w:rPr>
              <w:drawing>
                <wp:anchor distT="0" distB="0" distL="114300" distR="114300" simplePos="0" relativeHeight="251662336" behindDoc="0" locked="0" layoutInCell="1" allowOverlap="1" wp14:anchorId="5EAA1ACD" wp14:editId="3ED32595">
                  <wp:simplePos x="0" y="0"/>
                  <wp:positionH relativeFrom="column">
                    <wp:posOffset>692150</wp:posOffset>
                  </wp:positionH>
                  <wp:positionV relativeFrom="paragraph">
                    <wp:posOffset>279400</wp:posOffset>
                  </wp:positionV>
                  <wp:extent cx="3403600" cy="2730500"/>
                  <wp:effectExtent l="0" t="0" r="6350" b="12700"/>
                  <wp:wrapNone/>
                  <wp:docPr id="77" name="Диаграмма 77">
                    <a:extLst xmlns:a="http://schemas.openxmlformats.org/drawingml/2006/main">
                      <a:ext uri="{FF2B5EF4-FFF2-40B4-BE49-F238E27FC236}">
                        <a16:creationId xmlns:a16="http://schemas.microsoft.com/office/drawing/2014/main" id="{0F8CBFB4-2116-4E0F-98E7-45026734A5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860"/>
            </w:tblGrid>
            <w:tr w:rsidR="004E4FAF" w:rsidRPr="00240ACB" w14:paraId="510642ED" w14:textId="77777777">
              <w:trPr>
                <w:trHeight w:val="4720"/>
                <w:tblCellSpacing w:w="0" w:type="dxa"/>
              </w:trPr>
              <w:tc>
                <w:tcPr>
                  <w:tcW w:w="2060" w:type="dxa"/>
                  <w:tcBorders>
                    <w:top w:val="nil"/>
                    <w:left w:val="nil"/>
                    <w:bottom w:val="nil"/>
                    <w:right w:val="nil"/>
                  </w:tcBorders>
                  <w:shd w:val="clear" w:color="000000" w:fill="FFFFFF"/>
                  <w:hideMark/>
                </w:tcPr>
                <w:p w14:paraId="4F998EC0" w14:textId="77777777" w:rsidR="004E4FAF" w:rsidRPr="00240ACB" w:rsidRDefault="004E4FAF" w:rsidP="004E4FAF">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r>
          </w:tbl>
          <w:p w14:paraId="78425C81" w14:textId="77777777" w:rsidR="004E4FAF" w:rsidRPr="00240ACB" w:rsidRDefault="004E4FAF" w:rsidP="004E4FAF">
            <w:pPr>
              <w:suppressAutoHyphens w:val="0"/>
              <w:autoSpaceDN/>
              <w:spacing w:after="0"/>
              <w:textAlignment w:val="auto"/>
              <w:rPr>
                <w:rFonts w:ascii="Times New Roman" w:eastAsia="Times New Roman" w:hAnsi="Times New Roman"/>
                <w:color w:val="000000"/>
                <w:lang w:eastAsia="ru-RU"/>
              </w:rPr>
            </w:pPr>
          </w:p>
        </w:tc>
        <w:tc>
          <w:tcPr>
            <w:tcW w:w="2040" w:type="dxa"/>
            <w:tcBorders>
              <w:top w:val="nil"/>
              <w:left w:val="nil"/>
              <w:bottom w:val="nil"/>
              <w:right w:val="nil"/>
            </w:tcBorders>
            <w:shd w:val="clear" w:color="000000" w:fill="FFFFFF"/>
            <w:hideMark/>
          </w:tcPr>
          <w:p w14:paraId="24E3BBF9" w14:textId="77777777" w:rsidR="004E4FAF" w:rsidRPr="00240ACB" w:rsidRDefault="004E4FAF" w:rsidP="004E4FAF">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c>
          <w:tcPr>
            <w:tcW w:w="1960" w:type="dxa"/>
            <w:tcBorders>
              <w:top w:val="nil"/>
              <w:left w:val="nil"/>
              <w:bottom w:val="nil"/>
              <w:right w:val="nil"/>
            </w:tcBorders>
            <w:shd w:val="clear" w:color="000000" w:fill="FFFFFF"/>
            <w:hideMark/>
          </w:tcPr>
          <w:p w14:paraId="4FAF03B7" w14:textId="77777777" w:rsidR="004E4FAF" w:rsidRPr="00240ACB" w:rsidRDefault="004E4FAF" w:rsidP="004E4FAF">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c>
          <w:tcPr>
            <w:tcW w:w="1880" w:type="dxa"/>
            <w:tcBorders>
              <w:top w:val="nil"/>
              <w:left w:val="nil"/>
              <w:bottom w:val="nil"/>
              <w:right w:val="nil"/>
            </w:tcBorders>
            <w:shd w:val="clear" w:color="000000" w:fill="FFFFFF"/>
            <w:hideMark/>
          </w:tcPr>
          <w:p w14:paraId="082E6F88" w14:textId="77777777" w:rsidR="004E4FAF" w:rsidRPr="00240ACB" w:rsidRDefault="004E4FAF" w:rsidP="004E4FAF">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r>
      <w:tr w:rsidR="004E4FAF" w:rsidRPr="00240ACB" w14:paraId="4C792AC9" w14:textId="77777777" w:rsidTr="004E4FAF">
        <w:trPr>
          <w:trHeight w:val="260"/>
        </w:trPr>
        <w:tc>
          <w:tcPr>
            <w:tcW w:w="2076" w:type="dxa"/>
            <w:tcBorders>
              <w:top w:val="nil"/>
              <w:left w:val="nil"/>
              <w:bottom w:val="nil"/>
              <w:right w:val="nil"/>
            </w:tcBorders>
            <w:shd w:val="clear" w:color="000000" w:fill="FFFFFF"/>
            <w:hideMark/>
          </w:tcPr>
          <w:p w14:paraId="6425DFB0" w14:textId="77777777" w:rsidR="004E4FAF" w:rsidRPr="00240ACB" w:rsidRDefault="004E4FAF" w:rsidP="004E4FAF">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c>
          <w:tcPr>
            <w:tcW w:w="2040" w:type="dxa"/>
            <w:tcBorders>
              <w:top w:val="nil"/>
              <w:left w:val="nil"/>
              <w:bottom w:val="nil"/>
              <w:right w:val="nil"/>
            </w:tcBorders>
            <w:shd w:val="clear" w:color="000000" w:fill="FFFFFF"/>
            <w:hideMark/>
          </w:tcPr>
          <w:p w14:paraId="1C033F7A" w14:textId="77777777" w:rsidR="004E4FAF" w:rsidRPr="00240ACB" w:rsidRDefault="004E4FAF" w:rsidP="004E4FAF">
            <w:pPr>
              <w:suppressAutoHyphens w:val="0"/>
              <w:autoSpaceDN/>
              <w:spacing w:after="0"/>
              <w:jc w:val="center"/>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Рис. 30</w:t>
            </w:r>
          </w:p>
        </w:tc>
        <w:tc>
          <w:tcPr>
            <w:tcW w:w="1960" w:type="dxa"/>
            <w:tcBorders>
              <w:top w:val="nil"/>
              <w:left w:val="nil"/>
              <w:bottom w:val="nil"/>
              <w:right w:val="nil"/>
            </w:tcBorders>
            <w:shd w:val="clear" w:color="000000" w:fill="FFFFFF"/>
            <w:hideMark/>
          </w:tcPr>
          <w:p w14:paraId="43A6EB4F" w14:textId="77777777" w:rsidR="004E4FAF" w:rsidRPr="00240ACB" w:rsidRDefault="004E4FAF" w:rsidP="004E4FAF">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c>
          <w:tcPr>
            <w:tcW w:w="1880" w:type="dxa"/>
            <w:tcBorders>
              <w:top w:val="nil"/>
              <w:left w:val="nil"/>
              <w:bottom w:val="nil"/>
              <w:right w:val="nil"/>
            </w:tcBorders>
            <w:shd w:val="clear" w:color="000000" w:fill="FFFFFF"/>
            <w:hideMark/>
          </w:tcPr>
          <w:p w14:paraId="759E142E" w14:textId="77777777" w:rsidR="004E4FAF" w:rsidRPr="00240ACB" w:rsidRDefault="004E4FAF" w:rsidP="004E4FAF">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r>
      <w:tr w:rsidR="004E4FAF" w:rsidRPr="00240ACB" w14:paraId="6E9B364C" w14:textId="77777777" w:rsidTr="004E4FAF">
        <w:trPr>
          <w:trHeight w:val="260"/>
        </w:trPr>
        <w:tc>
          <w:tcPr>
            <w:tcW w:w="2076" w:type="dxa"/>
            <w:tcBorders>
              <w:top w:val="nil"/>
              <w:left w:val="nil"/>
              <w:bottom w:val="nil"/>
              <w:right w:val="nil"/>
            </w:tcBorders>
            <w:shd w:val="clear" w:color="000000" w:fill="FFFFFF"/>
            <w:hideMark/>
          </w:tcPr>
          <w:p w14:paraId="5F6B4772" w14:textId="77777777" w:rsidR="004E4FAF" w:rsidRPr="00240ACB" w:rsidRDefault="004E4FAF" w:rsidP="004E4FAF">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c>
          <w:tcPr>
            <w:tcW w:w="2040" w:type="dxa"/>
            <w:tcBorders>
              <w:top w:val="nil"/>
              <w:left w:val="nil"/>
              <w:bottom w:val="nil"/>
              <w:right w:val="nil"/>
            </w:tcBorders>
            <w:shd w:val="clear" w:color="000000" w:fill="FFFFFF"/>
            <w:hideMark/>
          </w:tcPr>
          <w:p w14:paraId="31A0C5DE" w14:textId="77777777" w:rsidR="004E4FAF" w:rsidRPr="00240ACB" w:rsidRDefault="004E4FAF" w:rsidP="004E4FAF">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c>
          <w:tcPr>
            <w:tcW w:w="1960" w:type="dxa"/>
            <w:tcBorders>
              <w:top w:val="nil"/>
              <w:left w:val="nil"/>
              <w:bottom w:val="nil"/>
              <w:right w:val="nil"/>
            </w:tcBorders>
            <w:shd w:val="clear" w:color="000000" w:fill="FFFFFF"/>
            <w:hideMark/>
          </w:tcPr>
          <w:p w14:paraId="7FD3AD3C" w14:textId="77777777" w:rsidR="004E4FAF" w:rsidRPr="00240ACB" w:rsidRDefault="004E4FAF" w:rsidP="004E4FAF">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c>
          <w:tcPr>
            <w:tcW w:w="1880" w:type="dxa"/>
            <w:tcBorders>
              <w:top w:val="nil"/>
              <w:left w:val="nil"/>
              <w:bottom w:val="nil"/>
              <w:right w:val="nil"/>
            </w:tcBorders>
            <w:shd w:val="clear" w:color="000000" w:fill="FFFFFF"/>
            <w:hideMark/>
          </w:tcPr>
          <w:p w14:paraId="76A9E3F5" w14:textId="77777777" w:rsidR="004E4FAF" w:rsidRPr="00240ACB" w:rsidRDefault="004E4FAF" w:rsidP="004E4FAF">
            <w:pPr>
              <w:suppressAutoHyphens w:val="0"/>
              <w:autoSpaceDN/>
              <w:spacing w:after="0"/>
              <w:textAlignment w:val="auto"/>
              <w:rPr>
                <w:rFonts w:ascii="Times New Roman" w:eastAsia="Times New Roman" w:hAnsi="Times New Roman"/>
                <w:color w:val="000000"/>
                <w:sz w:val="20"/>
                <w:szCs w:val="20"/>
                <w:lang w:eastAsia="ru-RU"/>
              </w:rPr>
            </w:pPr>
            <w:r w:rsidRPr="00240ACB">
              <w:rPr>
                <w:rFonts w:ascii="Times New Roman" w:eastAsia="Times New Roman" w:hAnsi="Times New Roman"/>
                <w:color w:val="000000"/>
                <w:sz w:val="20"/>
                <w:szCs w:val="20"/>
                <w:lang w:eastAsia="ru-RU"/>
              </w:rPr>
              <w:t> </w:t>
            </w:r>
          </w:p>
        </w:tc>
      </w:tr>
    </w:tbl>
    <w:p w14:paraId="537EEB08" w14:textId="77777777" w:rsidR="00E912A4" w:rsidRPr="00240ACB" w:rsidRDefault="00E912A4" w:rsidP="00C4710A">
      <w:pPr>
        <w:pStyle w:val="Heading"/>
        <w:rPr>
          <w:rFonts w:ascii="Times New Roman" w:hAnsi="Times New Roman" w:cs="Times New Roman"/>
          <w:b w:val="0"/>
          <w:bCs w:val="0"/>
          <w:sz w:val="24"/>
          <w:szCs w:val="24"/>
          <w:lang w:val="en-US"/>
        </w:rPr>
      </w:pPr>
      <w:bookmarkStart w:id="265" w:name="_Toc10827542"/>
      <w:bookmarkStart w:id="266" w:name="_Toc13658570"/>
    </w:p>
    <w:p w14:paraId="2B0C098A" w14:textId="77777777" w:rsidR="00762231" w:rsidRPr="00240ACB" w:rsidRDefault="00762231" w:rsidP="00C4710A">
      <w:pPr>
        <w:pStyle w:val="Heading"/>
        <w:rPr>
          <w:rFonts w:ascii="Times New Roman" w:hAnsi="Times New Roman" w:cs="Times New Roman"/>
          <w:b w:val="0"/>
          <w:bCs w:val="0"/>
          <w:sz w:val="24"/>
          <w:szCs w:val="24"/>
          <w:lang w:val="en-US"/>
        </w:rPr>
      </w:pPr>
    </w:p>
    <w:p w14:paraId="07D6C662" w14:textId="3F86D36F" w:rsidR="00E912A4" w:rsidRPr="00240ACB" w:rsidRDefault="00E912A4" w:rsidP="00C4710A">
      <w:pPr>
        <w:pStyle w:val="Heading"/>
        <w:rPr>
          <w:rFonts w:ascii="Times New Roman" w:hAnsi="Times New Roman" w:cs="Times New Roman"/>
          <w:b w:val="0"/>
          <w:bCs w:val="0"/>
          <w:sz w:val="24"/>
          <w:szCs w:val="24"/>
        </w:rPr>
      </w:pPr>
      <w:r w:rsidRPr="00240ACB">
        <w:rPr>
          <w:rFonts w:ascii="Times New Roman" w:hAnsi="Times New Roman" w:cs="Times New Roman"/>
          <w:b w:val="0"/>
          <w:bCs w:val="0"/>
          <w:sz w:val="24"/>
          <w:szCs w:val="24"/>
        </w:rPr>
        <w:t>В таблице 50 показаны сводные данные по районам Республики Мордовия.</w:t>
      </w:r>
    </w:p>
    <w:p w14:paraId="326A2710" w14:textId="77777777" w:rsidR="00CB188E" w:rsidRPr="00240ACB" w:rsidRDefault="00CB188E" w:rsidP="00C4710A">
      <w:pPr>
        <w:pStyle w:val="Heading"/>
        <w:rPr>
          <w:rFonts w:ascii="Times New Roman" w:hAnsi="Times New Roman" w:cs="Times New Roman"/>
          <w:b w:val="0"/>
          <w:bCs w:val="0"/>
          <w:sz w:val="24"/>
          <w:szCs w:val="24"/>
        </w:rPr>
      </w:pPr>
    </w:p>
    <w:p w14:paraId="7561EAFF" w14:textId="77777777" w:rsidR="001D50E6" w:rsidRDefault="00B677B7" w:rsidP="00C4710A">
      <w:pPr>
        <w:pStyle w:val="Heading"/>
        <w:rPr>
          <w:rFonts w:ascii="Times New Roman" w:hAnsi="Times New Roman" w:cs="Times New Roman"/>
          <w:b w:val="0"/>
          <w:bCs w:val="0"/>
          <w:sz w:val="24"/>
          <w:szCs w:val="24"/>
        </w:rPr>
      </w:pPr>
      <w:r w:rsidRPr="00240ACB">
        <w:rPr>
          <w:rFonts w:ascii="Times New Roman" w:hAnsi="Times New Roman" w:cs="Times New Roman"/>
          <w:b w:val="0"/>
          <w:bCs w:val="0"/>
          <w:sz w:val="24"/>
          <w:szCs w:val="24"/>
        </w:rPr>
        <w:t>Таблица 50.</w:t>
      </w:r>
    </w:p>
    <w:tbl>
      <w:tblPr>
        <w:tblStyle w:val="af0"/>
        <w:tblW w:w="0" w:type="auto"/>
        <w:tblInd w:w="1101" w:type="dxa"/>
        <w:tblLook w:val="04A0" w:firstRow="1" w:lastRow="0" w:firstColumn="1" w:lastColumn="0" w:noHBand="0" w:noVBand="1"/>
      </w:tblPr>
      <w:tblGrid>
        <w:gridCol w:w="7986"/>
      </w:tblGrid>
      <w:tr w:rsidR="0045665B" w14:paraId="23422C7B" w14:textId="77777777" w:rsidTr="0045665B">
        <w:trPr>
          <w:trHeight w:val="13601"/>
        </w:trPr>
        <w:tc>
          <w:tcPr>
            <w:tcW w:w="7702" w:type="dxa"/>
          </w:tcPr>
          <w:p w14:paraId="1835A205" w14:textId="77777777" w:rsidR="0045665B" w:rsidRDefault="0045665B" w:rsidP="0045665B">
            <w:pPr>
              <w:pStyle w:val="Heading"/>
              <w:jc w:val="center"/>
              <w:rPr>
                <w:rFonts w:ascii="Times New Roman" w:hAnsi="Times New Roman" w:cs="Times New Roman"/>
                <w:b w:val="0"/>
                <w:bCs w:val="0"/>
                <w:sz w:val="24"/>
                <w:szCs w:val="24"/>
              </w:rPr>
            </w:pPr>
            <w:r w:rsidRPr="00240ACB">
              <w:rPr>
                <w:rFonts w:ascii="Times New Roman" w:hAnsi="Times New Roman" w:cs="Times New Roman"/>
                <w:noProof/>
              </w:rPr>
              <w:drawing>
                <wp:inline distT="0" distB="0" distL="0" distR="0" wp14:anchorId="03873E81" wp14:editId="57965B7A">
                  <wp:extent cx="4934221" cy="36957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4948041" cy="3706051"/>
                          </a:xfrm>
                          <a:prstGeom prst="rect">
                            <a:avLst/>
                          </a:prstGeom>
                        </pic:spPr>
                      </pic:pic>
                    </a:graphicData>
                  </a:graphic>
                </wp:inline>
              </w:drawing>
            </w:r>
          </w:p>
          <w:p w14:paraId="0FDDD096" w14:textId="77777777" w:rsidR="0045665B" w:rsidRDefault="0045665B" w:rsidP="0045665B">
            <w:pPr>
              <w:pStyle w:val="Heading"/>
              <w:jc w:val="center"/>
              <w:rPr>
                <w:rFonts w:ascii="Times New Roman" w:hAnsi="Times New Roman" w:cs="Times New Roman"/>
                <w:b w:val="0"/>
                <w:bCs w:val="0"/>
                <w:sz w:val="24"/>
                <w:szCs w:val="24"/>
              </w:rPr>
            </w:pPr>
            <w:r w:rsidRPr="00240ACB">
              <w:rPr>
                <w:rFonts w:ascii="Times New Roman" w:hAnsi="Times New Roman" w:cs="Times New Roman"/>
                <w:b w:val="0"/>
                <w:bCs w:val="0"/>
                <w:sz w:val="24"/>
                <w:szCs w:val="24"/>
              </w:rPr>
              <w:t>Рис. 31</w:t>
            </w:r>
          </w:p>
          <w:p w14:paraId="4B97B307" w14:textId="6B8240FC" w:rsidR="0045665B" w:rsidRPr="00240ACB" w:rsidRDefault="0045665B" w:rsidP="0045665B">
            <w:pPr>
              <w:pStyle w:val="Heading"/>
              <w:jc w:val="center"/>
              <w:rPr>
                <w:rFonts w:ascii="Times New Roman" w:hAnsi="Times New Roman" w:cs="Times New Roman"/>
                <w:b w:val="0"/>
                <w:bCs w:val="0"/>
                <w:sz w:val="24"/>
                <w:szCs w:val="24"/>
              </w:rPr>
            </w:pPr>
            <w:r w:rsidRPr="00240ACB">
              <w:rPr>
                <w:rFonts w:ascii="Times New Roman" w:hAnsi="Times New Roman" w:cs="Times New Roman"/>
                <w:noProof/>
              </w:rPr>
              <w:drawing>
                <wp:inline distT="0" distB="0" distL="0" distR="0" wp14:anchorId="7F03ED0B" wp14:editId="5A03401E">
                  <wp:extent cx="4906450" cy="4568685"/>
                  <wp:effectExtent l="0" t="0" r="8890" b="381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4916862" cy="4578380"/>
                          </a:xfrm>
                          <a:prstGeom prst="rect">
                            <a:avLst/>
                          </a:prstGeom>
                        </pic:spPr>
                      </pic:pic>
                    </a:graphicData>
                  </a:graphic>
                </wp:inline>
              </w:drawing>
            </w:r>
          </w:p>
          <w:p w14:paraId="76AB434F" w14:textId="3E40350E" w:rsidR="0045665B" w:rsidRDefault="0045665B" w:rsidP="0045665B">
            <w:pPr>
              <w:pStyle w:val="Heading"/>
              <w:jc w:val="center"/>
              <w:rPr>
                <w:rFonts w:ascii="Times New Roman" w:hAnsi="Times New Roman" w:cs="Times New Roman"/>
                <w:b w:val="0"/>
                <w:bCs w:val="0"/>
                <w:sz w:val="24"/>
                <w:szCs w:val="24"/>
              </w:rPr>
            </w:pPr>
            <w:r w:rsidRPr="00240ACB">
              <w:rPr>
                <w:rFonts w:ascii="Times New Roman" w:hAnsi="Times New Roman" w:cs="Times New Roman"/>
                <w:b w:val="0"/>
                <w:bCs w:val="0"/>
                <w:sz w:val="24"/>
                <w:szCs w:val="24"/>
              </w:rPr>
              <w:t>Рис. 32</w:t>
            </w:r>
          </w:p>
        </w:tc>
      </w:tr>
    </w:tbl>
    <w:p w14:paraId="4B199950" w14:textId="77777777" w:rsidR="0045665B" w:rsidRPr="00240ACB" w:rsidRDefault="0045665B" w:rsidP="00C4710A">
      <w:pPr>
        <w:pStyle w:val="Heading"/>
        <w:rPr>
          <w:rFonts w:ascii="Times New Roman" w:hAnsi="Times New Roman" w:cs="Times New Roman"/>
          <w:b w:val="0"/>
          <w:bCs w:val="0"/>
          <w:sz w:val="24"/>
          <w:szCs w:val="24"/>
        </w:rPr>
      </w:pPr>
    </w:p>
    <w:p w14:paraId="4881329F" w14:textId="44D7BAA6" w:rsidR="006F62BF" w:rsidRPr="00240ACB" w:rsidRDefault="006F62BF" w:rsidP="006F62BF">
      <w:pPr>
        <w:pStyle w:val="Heading"/>
        <w:jc w:val="center"/>
        <w:rPr>
          <w:rFonts w:ascii="Times New Roman" w:hAnsi="Times New Roman" w:cs="Times New Roman"/>
          <w:sz w:val="24"/>
          <w:szCs w:val="24"/>
        </w:rPr>
      </w:pPr>
    </w:p>
    <w:p w14:paraId="22B5C6D1" w14:textId="77777777" w:rsidR="00B677B7" w:rsidRPr="00240ACB" w:rsidRDefault="00B677B7" w:rsidP="00B677B7">
      <w:pPr>
        <w:pStyle w:val="Heading"/>
        <w:rPr>
          <w:rFonts w:ascii="Times New Roman" w:hAnsi="Times New Roman" w:cs="Times New Roman"/>
          <w:b w:val="0"/>
          <w:bCs w:val="0"/>
          <w:sz w:val="24"/>
          <w:szCs w:val="24"/>
        </w:rPr>
      </w:pPr>
      <w:r w:rsidRPr="00240ACB">
        <w:rPr>
          <w:rFonts w:ascii="Times New Roman" w:hAnsi="Times New Roman" w:cs="Times New Roman"/>
          <w:b w:val="0"/>
          <w:bCs w:val="0"/>
          <w:sz w:val="24"/>
          <w:szCs w:val="24"/>
        </w:rPr>
        <w:t>Таблица 50. (продолжение 1)</w:t>
      </w:r>
    </w:p>
    <w:p w14:paraId="3298F86C" w14:textId="35183952" w:rsidR="001D50E6" w:rsidRPr="00240ACB" w:rsidRDefault="00CB188E" w:rsidP="00C4710A">
      <w:pPr>
        <w:pStyle w:val="Heading"/>
        <w:rPr>
          <w:rFonts w:ascii="Times New Roman" w:hAnsi="Times New Roman" w:cs="Times New Roman"/>
          <w:sz w:val="24"/>
          <w:szCs w:val="24"/>
        </w:rPr>
      </w:pPr>
      <w:r w:rsidRPr="00240ACB">
        <w:rPr>
          <w:rFonts w:ascii="Times New Roman" w:hAnsi="Times New Roman" w:cs="Times New Roman"/>
          <w:noProof/>
        </w:rPr>
        <w:drawing>
          <wp:inline distT="0" distB="0" distL="0" distR="0" wp14:anchorId="7D5BC3DF" wp14:editId="35A943BC">
            <wp:extent cx="5939790" cy="6932295"/>
            <wp:effectExtent l="19050" t="19050" r="22860" b="2095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39790" cy="6932295"/>
                    </a:xfrm>
                    <a:prstGeom prst="rect">
                      <a:avLst/>
                    </a:prstGeom>
                    <a:ln w="3175">
                      <a:solidFill>
                        <a:schemeClr val="tx1"/>
                      </a:solidFill>
                    </a:ln>
                  </pic:spPr>
                </pic:pic>
              </a:graphicData>
            </a:graphic>
          </wp:inline>
        </w:drawing>
      </w:r>
    </w:p>
    <w:p w14:paraId="317F1F6D" w14:textId="77777777" w:rsidR="006F62BF" w:rsidRPr="00240ACB" w:rsidRDefault="006F62BF" w:rsidP="006F62BF">
      <w:pPr>
        <w:pStyle w:val="Heading"/>
        <w:jc w:val="center"/>
        <w:rPr>
          <w:rFonts w:ascii="Times New Roman" w:hAnsi="Times New Roman" w:cs="Times New Roman"/>
          <w:b w:val="0"/>
          <w:bCs w:val="0"/>
          <w:sz w:val="24"/>
          <w:szCs w:val="24"/>
        </w:rPr>
      </w:pPr>
      <w:r w:rsidRPr="00240ACB">
        <w:rPr>
          <w:rFonts w:ascii="Times New Roman" w:hAnsi="Times New Roman" w:cs="Times New Roman"/>
          <w:b w:val="0"/>
          <w:bCs w:val="0"/>
          <w:sz w:val="24"/>
          <w:szCs w:val="24"/>
        </w:rPr>
        <w:t>Рис.  33</w:t>
      </w:r>
    </w:p>
    <w:p w14:paraId="74E56A6B" w14:textId="77777777" w:rsidR="001D50E6" w:rsidRPr="00240ACB" w:rsidRDefault="00E912A4" w:rsidP="00C4710A">
      <w:pPr>
        <w:pStyle w:val="Heading"/>
        <w:rPr>
          <w:rFonts w:ascii="Times New Roman" w:hAnsi="Times New Roman" w:cs="Times New Roman"/>
          <w:sz w:val="24"/>
          <w:szCs w:val="24"/>
        </w:rPr>
      </w:pPr>
      <w:r w:rsidRPr="00240ACB">
        <w:rPr>
          <w:rFonts w:ascii="Times New Roman" w:hAnsi="Times New Roman" w:cs="Times New Roman"/>
          <w:noProof/>
        </w:rPr>
        <w:drawing>
          <wp:inline distT="0" distB="0" distL="0" distR="0" wp14:anchorId="350AA2B9" wp14:editId="1482D670">
            <wp:extent cx="5912037" cy="2028825"/>
            <wp:effectExtent l="19050" t="19050" r="1270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82455" cy="2052990"/>
                    </a:xfrm>
                    <a:prstGeom prst="rect">
                      <a:avLst/>
                    </a:prstGeom>
                    <a:ln w="3175">
                      <a:solidFill>
                        <a:schemeClr val="tx1"/>
                      </a:solidFill>
                    </a:ln>
                  </pic:spPr>
                </pic:pic>
              </a:graphicData>
            </a:graphic>
          </wp:inline>
        </w:drawing>
      </w:r>
    </w:p>
    <w:p w14:paraId="419553C9" w14:textId="77777777" w:rsidR="0045665B" w:rsidRDefault="0045665B" w:rsidP="00B677B7">
      <w:pPr>
        <w:pStyle w:val="Heading"/>
        <w:rPr>
          <w:rFonts w:ascii="Times New Roman" w:hAnsi="Times New Roman" w:cs="Times New Roman"/>
          <w:b w:val="0"/>
          <w:bCs w:val="0"/>
          <w:sz w:val="24"/>
          <w:szCs w:val="24"/>
        </w:rPr>
      </w:pPr>
    </w:p>
    <w:p w14:paraId="0E853FA7" w14:textId="77777777" w:rsidR="00B677B7" w:rsidRPr="00240ACB" w:rsidRDefault="00B677B7" w:rsidP="00B677B7">
      <w:pPr>
        <w:pStyle w:val="Heading"/>
        <w:rPr>
          <w:rFonts w:ascii="Times New Roman" w:hAnsi="Times New Roman" w:cs="Times New Roman"/>
          <w:b w:val="0"/>
          <w:bCs w:val="0"/>
          <w:sz w:val="24"/>
          <w:szCs w:val="24"/>
        </w:rPr>
      </w:pPr>
      <w:r w:rsidRPr="00240ACB">
        <w:rPr>
          <w:rFonts w:ascii="Times New Roman" w:hAnsi="Times New Roman" w:cs="Times New Roman"/>
          <w:b w:val="0"/>
          <w:bCs w:val="0"/>
          <w:sz w:val="24"/>
          <w:szCs w:val="24"/>
        </w:rPr>
        <w:t>Таблица 50. (продолжение 2)</w:t>
      </w:r>
    </w:p>
    <w:p w14:paraId="28E78FCF" w14:textId="77777777" w:rsidR="006F62BF" w:rsidRPr="00240ACB" w:rsidRDefault="006F62BF" w:rsidP="006F62BF">
      <w:pPr>
        <w:pStyle w:val="Heading"/>
        <w:jc w:val="center"/>
        <w:rPr>
          <w:rFonts w:ascii="Times New Roman" w:hAnsi="Times New Roman" w:cs="Times New Roman"/>
          <w:b w:val="0"/>
          <w:bCs w:val="0"/>
          <w:sz w:val="24"/>
          <w:szCs w:val="24"/>
        </w:rPr>
      </w:pPr>
    </w:p>
    <w:p w14:paraId="5684BD22" w14:textId="572AC041" w:rsidR="006F62BF" w:rsidRPr="00240ACB" w:rsidRDefault="0045665B" w:rsidP="00C4710A">
      <w:pPr>
        <w:pStyle w:val="Heading"/>
        <w:rPr>
          <w:rFonts w:ascii="Times New Roman" w:hAnsi="Times New Roman" w:cs="Times New Roman"/>
          <w:sz w:val="24"/>
          <w:szCs w:val="24"/>
        </w:rPr>
      </w:pPr>
      <w:r w:rsidRPr="0045665B">
        <w:rPr>
          <w:noProof/>
        </w:rPr>
        <w:drawing>
          <wp:inline distT="0" distB="0" distL="0" distR="0" wp14:anchorId="1E1E6517" wp14:editId="03DFCF71">
            <wp:extent cx="5939790" cy="3182928"/>
            <wp:effectExtent l="19050" t="19050" r="22860" b="1778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939790" cy="3182928"/>
                    </a:xfrm>
                    <a:prstGeom prst="rect">
                      <a:avLst/>
                    </a:prstGeom>
                    <a:ln w="3175">
                      <a:solidFill>
                        <a:schemeClr val="tx1"/>
                      </a:solidFill>
                    </a:ln>
                  </pic:spPr>
                </pic:pic>
              </a:graphicData>
            </a:graphic>
          </wp:inline>
        </w:drawing>
      </w:r>
    </w:p>
    <w:p w14:paraId="3D589F63" w14:textId="77777777" w:rsidR="006F62BF" w:rsidRPr="00240ACB" w:rsidRDefault="006F62BF" w:rsidP="00C4710A">
      <w:pPr>
        <w:pStyle w:val="Heading"/>
        <w:rPr>
          <w:rFonts w:ascii="Times New Roman" w:hAnsi="Times New Roman" w:cs="Times New Roman"/>
          <w:sz w:val="24"/>
          <w:szCs w:val="24"/>
        </w:rPr>
      </w:pPr>
    </w:p>
    <w:p w14:paraId="0BE7713C" w14:textId="77777777" w:rsidR="006F62BF" w:rsidRPr="00240ACB" w:rsidRDefault="006F62BF" w:rsidP="00C4710A">
      <w:pPr>
        <w:pStyle w:val="Heading"/>
        <w:rPr>
          <w:rFonts w:ascii="Times New Roman" w:hAnsi="Times New Roman" w:cs="Times New Roman"/>
          <w:sz w:val="24"/>
          <w:szCs w:val="24"/>
        </w:rPr>
      </w:pPr>
    </w:p>
    <w:p w14:paraId="48EFBD39" w14:textId="77777777" w:rsidR="00762231" w:rsidRPr="00240ACB" w:rsidRDefault="00E912A4" w:rsidP="00E912A4">
      <w:pPr>
        <w:spacing w:after="0"/>
        <w:ind w:firstLine="567"/>
        <w:jc w:val="both"/>
        <w:rPr>
          <w:rFonts w:ascii="Times New Roman" w:hAnsi="Times New Roman"/>
          <w:b/>
          <w:i/>
          <w:sz w:val="24"/>
          <w:szCs w:val="24"/>
        </w:rPr>
      </w:pPr>
      <w:r w:rsidRPr="00240ACB">
        <w:rPr>
          <w:rFonts w:ascii="Times New Roman" w:hAnsi="Times New Roman"/>
          <w:b/>
          <w:i/>
          <w:sz w:val="24"/>
          <w:szCs w:val="24"/>
        </w:rPr>
        <w:t>По итогам проверки корректности результатов и качества процессов определения кадастровой стоимости не выявлено противоречивости данных с точки зрения логики ценообразования</w:t>
      </w:r>
      <w:r w:rsidR="00762231" w:rsidRPr="00240ACB">
        <w:rPr>
          <w:rFonts w:ascii="Times New Roman" w:hAnsi="Times New Roman"/>
          <w:b/>
          <w:i/>
          <w:sz w:val="24"/>
          <w:szCs w:val="24"/>
        </w:rPr>
        <w:t>.</w:t>
      </w:r>
    </w:p>
    <w:p w14:paraId="303B16EA" w14:textId="77777777" w:rsidR="00E912A4" w:rsidRPr="00240ACB" w:rsidRDefault="00E912A4" w:rsidP="00E912A4">
      <w:pPr>
        <w:spacing w:after="0"/>
        <w:ind w:firstLine="567"/>
        <w:jc w:val="both"/>
        <w:rPr>
          <w:rFonts w:ascii="Times New Roman" w:hAnsi="Times New Roman"/>
          <w:sz w:val="24"/>
          <w:szCs w:val="24"/>
        </w:rPr>
        <w:sectPr w:rsidR="00E912A4" w:rsidRPr="00240ACB" w:rsidSect="00B12FEF">
          <w:pgSz w:w="11906" w:h="16838"/>
          <w:pgMar w:top="1134" w:right="851" w:bottom="1134" w:left="1701" w:header="624" w:footer="624" w:gutter="0"/>
          <w:pgNumType w:start="132"/>
          <w:cols w:space="708"/>
          <w:titlePg/>
          <w:docGrid w:linePitch="360"/>
        </w:sectPr>
      </w:pPr>
    </w:p>
    <w:p w14:paraId="65EAD55D" w14:textId="38418B94" w:rsidR="00C4710A" w:rsidRPr="00240ACB" w:rsidRDefault="00C4710A" w:rsidP="00C4359D">
      <w:pPr>
        <w:pStyle w:val="1"/>
        <w:pageBreakBefore/>
        <w:suppressAutoHyphens w:val="0"/>
        <w:spacing w:after="240" w:line="245" w:lineRule="auto"/>
        <w:ind w:left="785"/>
        <w:textAlignment w:val="auto"/>
        <w:rPr>
          <w:rFonts w:ascii="Times New Roman" w:hAnsi="Times New Roman"/>
          <w:b/>
          <w:color w:val="auto"/>
          <w:sz w:val="24"/>
          <w:szCs w:val="24"/>
        </w:rPr>
      </w:pPr>
      <w:bookmarkStart w:id="267" w:name="_Toc51678318"/>
      <w:r w:rsidRPr="00240ACB">
        <w:rPr>
          <w:rFonts w:ascii="Times New Roman" w:hAnsi="Times New Roman"/>
          <w:b/>
          <w:color w:val="auto"/>
          <w:sz w:val="24"/>
          <w:szCs w:val="24"/>
        </w:rPr>
        <w:t>ПРИЛОЖЕНИЕ</w:t>
      </w:r>
      <w:bookmarkEnd w:id="265"/>
      <w:bookmarkEnd w:id="266"/>
      <w:r w:rsidR="00C4359D" w:rsidRPr="00240ACB">
        <w:rPr>
          <w:rFonts w:ascii="Times New Roman" w:hAnsi="Times New Roman"/>
          <w:b/>
          <w:color w:val="auto"/>
          <w:sz w:val="24"/>
          <w:szCs w:val="24"/>
        </w:rPr>
        <w:t xml:space="preserve"> (в электронном виде)</w:t>
      </w:r>
      <w:bookmarkEnd w:id="267"/>
    </w:p>
    <w:p w14:paraId="7D084020" w14:textId="77777777" w:rsidR="003D462F" w:rsidRPr="00240ACB" w:rsidRDefault="003D462F" w:rsidP="00C4710A">
      <w:pPr>
        <w:spacing w:after="0"/>
        <w:ind w:firstLine="567"/>
        <w:jc w:val="both"/>
        <w:rPr>
          <w:rFonts w:ascii="Times New Roman" w:hAnsi="Times New Roman"/>
          <w:sz w:val="24"/>
          <w:szCs w:val="24"/>
        </w:rPr>
      </w:pPr>
    </w:p>
    <w:p w14:paraId="409108AE" w14:textId="77777777" w:rsidR="00C4710A" w:rsidRPr="00240ACB" w:rsidRDefault="003D462F" w:rsidP="00C4710A">
      <w:pPr>
        <w:spacing w:after="0"/>
        <w:ind w:firstLine="567"/>
        <w:jc w:val="both"/>
        <w:rPr>
          <w:rFonts w:ascii="Times New Roman" w:hAnsi="Times New Roman"/>
          <w:bCs/>
          <w:sz w:val="24"/>
          <w:szCs w:val="24"/>
        </w:rPr>
      </w:pPr>
      <w:r w:rsidRPr="00240ACB">
        <w:rPr>
          <w:rFonts w:ascii="Times New Roman" w:hAnsi="Times New Roman"/>
          <w:sz w:val="24"/>
          <w:szCs w:val="24"/>
        </w:rPr>
        <w:t>Далее п</w:t>
      </w:r>
      <w:r w:rsidR="00C4710A" w:rsidRPr="00240ACB">
        <w:rPr>
          <w:rFonts w:ascii="Times New Roman" w:hAnsi="Times New Roman"/>
          <w:sz w:val="24"/>
          <w:szCs w:val="24"/>
        </w:rPr>
        <w:t>редставлен структурированный перечень приложений к Отчету, сформированный в соответствии с Приказом минэкономразвития РФ от 09.06.2017 г. № 284 «</w:t>
      </w:r>
      <w:r w:rsidR="00C4710A" w:rsidRPr="00240ACB">
        <w:rPr>
          <w:rFonts w:ascii="Times New Roman" w:hAnsi="Times New Roman"/>
          <w:bCs/>
          <w:sz w:val="24"/>
          <w:szCs w:val="24"/>
        </w:rPr>
        <w:t>Об утверждении требований к отчету об итогах государственной кадастровой оценки» и являющимся электронным приложением к Отчету:</w:t>
      </w:r>
    </w:p>
    <w:p w14:paraId="1706DB32" w14:textId="77777777" w:rsidR="00F86F99" w:rsidRPr="00240ACB" w:rsidRDefault="00F86F99" w:rsidP="00C4710A">
      <w:pPr>
        <w:spacing w:after="0"/>
        <w:ind w:firstLine="567"/>
        <w:jc w:val="both"/>
        <w:rPr>
          <w:rFonts w:ascii="Times New Roman" w:hAnsi="Times New Roman"/>
          <w:sz w:val="24"/>
          <w:szCs w:val="24"/>
        </w:rPr>
      </w:pPr>
    </w:p>
    <w:p w14:paraId="7D13DAC9" w14:textId="77777777" w:rsidR="00C4710A" w:rsidRPr="00240ACB" w:rsidRDefault="00C4710A" w:rsidP="00C4710A">
      <w:pPr>
        <w:spacing w:after="0"/>
        <w:jc w:val="both"/>
        <w:rPr>
          <w:rFonts w:ascii="Times New Roman" w:hAnsi="Times New Roman"/>
          <w:sz w:val="24"/>
          <w:szCs w:val="24"/>
        </w:rPr>
      </w:pPr>
      <w:r w:rsidRPr="00240ACB">
        <w:rPr>
          <w:rFonts w:ascii="Times New Roman" w:hAnsi="Times New Roman"/>
          <w:sz w:val="24"/>
          <w:szCs w:val="24"/>
        </w:rPr>
        <w:t xml:space="preserve">ПРИЛОЖЕНИЕ 1. </w:t>
      </w:r>
      <w:r w:rsidRPr="00240ACB">
        <w:rPr>
          <w:rFonts w:ascii="Times New Roman" w:hAnsi="Times New Roman"/>
          <w:b/>
          <w:sz w:val="24"/>
          <w:szCs w:val="24"/>
        </w:rPr>
        <w:t>Исходные данные</w:t>
      </w:r>
    </w:p>
    <w:p w14:paraId="7DBD581D" w14:textId="35FBFAF2" w:rsidR="00C4710A" w:rsidRPr="00240ACB" w:rsidRDefault="00C4710A" w:rsidP="00C4710A">
      <w:pPr>
        <w:spacing w:after="0"/>
        <w:ind w:firstLine="284"/>
        <w:jc w:val="both"/>
        <w:rPr>
          <w:rFonts w:ascii="Times New Roman" w:hAnsi="Times New Roman"/>
          <w:sz w:val="24"/>
          <w:szCs w:val="24"/>
        </w:rPr>
      </w:pPr>
      <w:r w:rsidRPr="00240ACB">
        <w:rPr>
          <w:rFonts w:ascii="Times New Roman" w:hAnsi="Times New Roman"/>
          <w:sz w:val="24"/>
          <w:szCs w:val="24"/>
        </w:rPr>
        <w:t xml:space="preserve">1.1 </w:t>
      </w:r>
      <w:r w:rsidR="004263F9" w:rsidRPr="00240ACB">
        <w:rPr>
          <w:rFonts w:ascii="Times New Roman" w:hAnsi="Times New Roman"/>
          <w:sz w:val="24"/>
          <w:szCs w:val="24"/>
        </w:rPr>
        <w:t>Постановление о проведении государственной кадастровой оценки, документы о создании ГБУ</w:t>
      </w:r>
    </w:p>
    <w:p w14:paraId="63EA3D8E" w14:textId="1F1F47BF" w:rsidR="00C4710A" w:rsidRPr="00240ACB" w:rsidRDefault="00C4710A" w:rsidP="00C4710A">
      <w:pPr>
        <w:spacing w:after="0"/>
        <w:ind w:firstLine="284"/>
        <w:jc w:val="both"/>
        <w:rPr>
          <w:rFonts w:ascii="Times New Roman" w:hAnsi="Times New Roman"/>
          <w:sz w:val="24"/>
          <w:szCs w:val="24"/>
        </w:rPr>
      </w:pPr>
      <w:r w:rsidRPr="00240ACB">
        <w:rPr>
          <w:rFonts w:ascii="Times New Roman" w:hAnsi="Times New Roman"/>
          <w:sz w:val="24"/>
          <w:szCs w:val="24"/>
        </w:rPr>
        <w:t xml:space="preserve">1.2 </w:t>
      </w:r>
      <w:r w:rsidR="004263F9" w:rsidRPr="00240ACB">
        <w:rPr>
          <w:rFonts w:ascii="Times New Roman" w:hAnsi="Times New Roman"/>
          <w:sz w:val="24"/>
          <w:szCs w:val="24"/>
        </w:rPr>
        <w:t>Перечень объектов недвижимости, подлежащих ГКО</w:t>
      </w:r>
    </w:p>
    <w:p w14:paraId="2C485584" w14:textId="5352FAAE" w:rsidR="00C4710A" w:rsidRPr="00240ACB" w:rsidRDefault="00C4710A" w:rsidP="00C4710A">
      <w:pPr>
        <w:spacing w:after="0"/>
        <w:ind w:firstLine="284"/>
        <w:jc w:val="both"/>
        <w:rPr>
          <w:rFonts w:ascii="Times New Roman" w:hAnsi="Times New Roman"/>
          <w:sz w:val="24"/>
          <w:szCs w:val="24"/>
        </w:rPr>
      </w:pPr>
      <w:r w:rsidRPr="00240ACB">
        <w:rPr>
          <w:rFonts w:ascii="Times New Roman" w:hAnsi="Times New Roman"/>
          <w:sz w:val="24"/>
          <w:szCs w:val="24"/>
        </w:rPr>
        <w:t xml:space="preserve">1.3 </w:t>
      </w:r>
      <w:r w:rsidR="004263F9" w:rsidRPr="00240ACB">
        <w:rPr>
          <w:rFonts w:ascii="Times New Roman" w:hAnsi="Times New Roman"/>
          <w:sz w:val="24"/>
          <w:szCs w:val="24"/>
        </w:rPr>
        <w:t>Результаты обработки перечня</w:t>
      </w:r>
    </w:p>
    <w:p w14:paraId="6E057620" w14:textId="742A9072" w:rsidR="00C4710A" w:rsidRPr="00240ACB" w:rsidRDefault="00C4710A" w:rsidP="00C4710A">
      <w:pPr>
        <w:spacing w:after="0"/>
        <w:ind w:firstLine="284"/>
        <w:jc w:val="both"/>
        <w:rPr>
          <w:rFonts w:ascii="Times New Roman" w:hAnsi="Times New Roman"/>
          <w:sz w:val="24"/>
          <w:szCs w:val="24"/>
        </w:rPr>
      </w:pPr>
      <w:r w:rsidRPr="00240ACB">
        <w:rPr>
          <w:rFonts w:ascii="Times New Roman" w:hAnsi="Times New Roman"/>
          <w:sz w:val="24"/>
          <w:szCs w:val="24"/>
        </w:rPr>
        <w:t xml:space="preserve">1.4 Результаты </w:t>
      </w:r>
      <w:r w:rsidR="004263F9" w:rsidRPr="00240ACB">
        <w:rPr>
          <w:rFonts w:ascii="Times New Roman" w:hAnsi="Times New Roman"/>
          <w:sz w:val="24"/>
          <w:szCs w:val="24"/>
        </w:rPr>
        <w:t>сбора и обработки информации, необходимой для определения КС, полученной в ходе мероприятий по подготовке к проведению ГКО</w:t>
      </w:r>
    </w:p>
    <w:p w14:paraId="6291AD46" w14:textId="77777777" w:rsidR="00C4710A" w:rsidRPr="00240ACB" w:rsidRDefault="00C4710A" w:rsidP="00C4710A">
      <w:pPr>
        <w:spacing w:after="0"/>
        <w:ind w:firstLine="284"/>
        <w:jc w:val="both"/>
        <w:rPr>
          <w:rFonts w:ascii="Times New Roman" w:hAnsi="Times New Roman"/>
          <w:sz w:val="24"/>
          <w:szCs w:val="24"/>
        </w:rPr>
      </w:pPr>
      <w:r w:rsidRPr="00240ACB">
        <w:rPr>
          <w:rFonts w:ascii="Times New Roman" w:hAnsi="Times New Roman"/>
          <w:sz w:val="24"/>
          <w:szCs w:val="24"/>
        </w:rPr>
        <w:t>1.5 Информация о характеристиках ОН, использованных при определении их КС</w:t>
      </w:r>
    </w:p>
    <w:p w14:paraId="09B135D1" w14:textId="40708A48" w:rsidR="00C4710A" w:rsidRPr="00240ACB" w:rsidRDefault="00C4710A" w:rsidP="00C4710A">
      <w:pPr>
        <w:spacing w:after="0"/>
        <w:ind w:firstLine="284"/>
        <w:jc w:val="both"/>
        <w:rPr>
          <w:rFonts w:ascii="Times New Roman" w:hAnsi="Times New Roman"/>
          <w:sz w:val="24"/>
          <w:szCs w:val="24"/>
        </w:rPr>
      </w:pPr>
      <w:r w:rsidRPr="00240ACB">
        <w:rPr>
          <w:rFonts w:ascii="Times New Roman" w:hAnsi="Times New Roman"/>
          <w:sz w:val="24"/>
          <w:szCs w:val="24"/>
        </w:rPr>
        <w:t xml:space="preserve">1.6 </w:t>
      </w:r>
      <w:r w:rsidR="004263F9" w:rsidRPr="00240ACB">
        <w:rPr>
          <w:rFonts w:ascii="Times New Roman" w:hAnsi="Times New Roman"/>
          <w:sz w:val="24"/>
          <w:szCs w:val="24"/>
        </w:rPr>
        <w:t>Результаты обработки информации, содержащейся в перечне, об определении вида использования ОН</w:t>
      </w:r>
      <w:r w:rsidR="009A51A1" w:rsidRPr="00240ACB">
        <w:rPr>
          <w:rFonts w:ascii="Times New Roman" w:hAnsi="Times New Roman"/>
          <w:sz w:val="24"/>
          <w:szCs w:val="24"/>
        </w:rPr>
        <w:t xml:space="preserve"> по согласованию с органами местного самоуправления, на территории которых расположены ОН</w:t>
      </w:r>
    </w:p>
    <w:p w14:paraId="6E6A4F2A" w14:textId="232F13A2" w:rsidR="00C4710A" w:rsidRPr="00240ACB" w:rsidRDefault="00C4710A" w:rsidP="00C4710A">
      <w:pPr>
        <w:spacing w:after="0"/>
        <w:ind w:firstLine="284"/>
        <w:jc w:val="both"/>
        <w:rPr>
          <w:rFonts w:ascii="Times New Roman" w:hAnsi="Times New Roman"/>
          <w:sz w:val="24"/>
          <w:szCs w:val="24"/>
        </w:rPr>
      </w:pPr>
      <w:r w:rsidRPr="00240ACB">
        <w:rPr>
          <w:rFonts w:ascii="Times New Roman" w:hAnsi="Times New Roman"/>
          <w:sz w:val="24"/>
          <w:szCs w:val="24"/>
        </w:rPr>
        <w:t xml:space="preserve">1.7 </w:t>
      </w:r>
      <w:r w:rsidR="009A51A1" w:rsidRPr="00240ACB">
        <w:rPr>
          <w:rFonts w:ascii="Times New Roman" w:hAnsi="Times New Roman"/>
          <w:sz w:val="24"/>
          <w:szCs w:val="24"/>
        </w:rPr>
        <w:t>Данные, использованные для определения ценообразующих факторов</w:t>
      </w:r>
    </w:p>
    <w:p w14:paraId="6010EDD7" w14:textId="33A5D8B7" w:rsidR="009A51A1" w:rsidRPr="00240ACB" w:rsidRDefault="009A51A1" w:rsidP="00C4710A">
      <w:pPr>
        <w:spacing w:after="0"/>
        <w:ind w:firstLine="284"/>
        <w:jc w:val="both"/>
        <w:rPr>
          <w:rFonts w:ascii="Times New Roman" w:hAnsi="Times New Roman"/>
          <w:sz w:val="24"/>
          <w:szCs w:val="24"/>
        </w:rPr>
      </w:pPr>
      <w:r w:rsidRPr="00240ACB">
        <w:rPr>
          <w:rFonts w:ascii="Times New Roman" w:hAnsi="Times New Roman"/>
          <w:sz w:val="24"/>
          <w:szCs w:val="24"/>
        </w:rPr>
        <w:t>1.8 Схема организации работ</w:t>
      </w:r>
    </w:p>
    <w:p w14:paraId="7C77C030" w14:textId="6EB74D81" w:rsidR="009A51A1" w:rsidRPr="00240ACB" w:rsidRDefault="009A51A1" w:rsidP="00C4710A">
      <w:pPr>
        <w:spacing w:after="0"/>
        <w:ind w:firstLine="284"/>
        <w:jc w:val="both"/>
        <w:rPr>
          <w:rFonts w:ascii="Times New Roman" w:hAnsi="Times New Roman"/>
          <w:sz w:val="24"/>
          <w:szCs w:val="24"/>
        </w:rPr>
      </w:pPr>
      <w:r w:rsidRPr="00240ACB">
        <w:rPr>
          <w:rFonts w:ascii="Times New Roman" w:hAnsi="Times New Roman"/>
          <w:sz w:val="24"/>
          <w:szCs w:val="24"/>
        </w:rPr>
        <w:t>1.9 Результаты сбора информации о рынке ОН</w:t>
      </w:r>
    </w:p>
    <w:p w14:paraId="7F6BFFF5" w14:textId="77777777" w:rsidR="00C4710A" w:rsidRPr="00240ACB" w:rsidRDefault="00C4710A" w:rsidP="00C4710A">
      <w:pPr>
        <w:spacing w:after="0"/>
        <w:jc w:val="both"/>
        <w:rPr>
          <w:rFonts w:ascii="Times New Roman" w:hAnsi="Times New Roman"/>
          <w:sz w:val="24"/>
          <w:szCs w:val="24"/>
        </w:rPr>
      </w:pPr>
      <w:r w:rsidRPr="00240ACB">
        <w:rPr>
          <w:rFonts w:ascii="Times New Roman" w:hAnsi="Times New Roman"/>
          <w:sz w:val="24"/>
          <w:szCs w:val="24"/>
        </w:rPr>
        <w:t xml:space="preserve">ПРИЛОЖЕНИЕ 2. </w:t>
      </w:r>
      <w:r w:rsidRPr="00240ACB">
        <w:rPr>
          <w:rFonts w:ascii="Times New Roman" w:hAnsi="Times New Roman"/>
          <w:b/>
          <w:sz w:val="24"/>
          <w:szCs w:val="24"/>
        </w:rPr>
        <w:t>Результаты определения КС</w:t>
      </w:r>
    </w:p>
    <w:p w14:paraId="6D474406" w14:textId="049BF40F" w:rsidR="00C4710A" w:rsidRPr="00240ACB" w:rsidRDefault="00C4710A" w:rsidP="00C4710A">
      <w:pPr>
        <w:spacing w:after="0"/>
        <w:ind w:firstLine="284"/>
        <w:jc w:val="both"/>
        <w:rPr>
          <w:rFonts w:ascii="Times New Roman" w:hAnsi="Times New Roman"/>
          <w:sz w:val="24"/>
          <w:szCs w:val="24"/>
        </w:rPr>
      </w:pPr>
      <w:r w:rsidRPr="00240ACB">
        <w:rPr>
          <w:rFonts w:ascii="Times New Roman" w:hAnsi="Times New Roman"/>
          <w:sz w:val="24"/>
          <w:szCs w:val="24"/>
        </w:rPr>
        <w:t xml:space="preserve">2.1 </w:t>
      </w:r>
      <w:r w:rsidR="009A51A1" w:rsidRPr="00240ACB">
        <w:rPr>
          <w:rFonts w:ascii="Times New Roman" w:hAnsi="Times New Roman"/>
          <w:sz w:val="24"/>
          <w:szCs w:val="24"/>
        </w:rPr>
        <w:t>Результаты группировки ОО ЗУ</w:t>
      </w:r>
    </w:p>
    <w:p w14:paraId="62099B48" w14:textId="51B33645" w:rsidR="00C4710A" w:rsidRPr="00240ACB" w:rsidRDefault="00C4710A" w:rsidP="00C4710A">
      <w:pPr>
        <w:spacing w:after="0"/>
        <w:ind w:firstLine="284"/>
        <w:jc w:val="both"/>
        <w:rPr>
          <w:rFonts w:ascii="Times New Roman" w:hAnsi="Times New Roman"/>
          <w:sz w:val="24"/>
          <w:szCs w:val="24"/>
        </w:rPr>
      </w:pPr>
      <w:r w:rsidRPr="00240ACB">
        <w:rPr>
          <w:rFonts w:ascii="Times New Roman" w:hAnsi="Times New Roman"/>
          <w:sz w:val="24"/>
          <w:szCs w:val="24"/>
        </w:rPr>
        <w:t xml:space="preserve">2.2 Результаты </w:t>
      </w:r>
      <w:r w:rsidR="009A51A1" w:rsidRPr="00240ACB">
        <w:rPr>
          <w:rFonts w:ascii="Times New Roman" w:hAnsi="Times New Roman"/>
          <w:sz w:val="24"/>
          <w:szCs w:val="24"/>
        </w:rPr>
        <w:t>определения КС</w:t>
      </w:r>
    </w:p>
    <w:p w14:paraId="69A7D3FA" w14:textId="6335DB7E" w:rsidR="00C4710A" w:rsidRPr="00E32B24" w:rsidRDefault="00C4710A" w:rsidP="00C4710A">
      <w:pPr>
        <w:spacing w:after="0"/>
        <w:jc w:val="both"/>
        <w:rPr>
          <w:rFonts w:ascii="Times New Roman" w:hAnsi="Times New Roman"/>
          <w:sz w:val="24"/>
          <w:szCs w:val="24"/>
        </w:rPr>
      </w:pPr>
      <w:r w:rsidRPr="00240ACB">
        <w:rPr>
          <w:rFonts w:ascii="Times New Roman" w:hAnsi="Times New Roman"/>
          <w:sz w:val="24"/>
          <w:szCs w:val="24"/>
        </w:rPr>
        <w:t xml:space="preserve">ПРИЛОЖЕНИЕ 3. </w:t>
      </w:r>
      <w:r w:rsidRPr="00E32B24">
        <w:rPr>
          <w:rFonts w:ascii="Times New Roman" w:hAnsi="Times New Roman"/>
          <w:b/>
          <w:sz w:val="24"/>
          <w:szCs w:val="24"/>
        </w:rPr>
        <w:t xml:space="preserve">Сведения о результатах определения КС </w:t>
      </w:r>
    </w:p>
    <w:p w14:paraId="4120E5D6" w14:textId="1D1E9BF2" w:rsidR="00633DA4" w:rsidRPr="00E32B24" w:rsidRDefault="00C4710A" w:rsidP="00C4710A">
      <w:pPr>
        <w:spacing w:after="0"/>
        <w:jc w:val="both"/>
        <w:rPr>
          <w:rFonts w:ascii="Times New Roman" w:hAnsi="Times New Roman"/>
          <w:sz w:val="24"/>
          <w:szCs w:val="24"/>
        </w:rPr>
      </w:pPr>
      <w:r w:rsidRPr="00E32B24">
        <w:rPr>
          <w:rFonts w:ascii="Times New Roman" w:hAnsi="Times New Roman"/>
          <w:sz w:val="24"/>
          <w:szCs w:val="24"/>
        </w:rPr>
        <w:t xml:space="preserve">ПРИЛОЖЕНИЕ 4. </w:t>
      </w:r>
      <w:r w:rsidR="00633DA4" w:rsidRPr="00E32B24">
        <w:rPr>
          <w:rFonts w:ascii="Times New Roman" w:hAnsi="Times New Roman"/>
          <w:b/>
          <w:bCs/>
          <w:sz w:val="24"/>
          <w:szCs w:val="24"/>
        </w:rPr>
        <w:t>Сведения и материалы, доступ к которым ограничен</w:t>
      </w:r>
    </w:p>
    <w:p w14:paraId="3A9C3A78" w14:textId="6F0F67EE" w:rsidR="00CF4BE9" w:rsidRPr="00E32B24" w:rsidRDefault="00633DA4" w:rsidP="00EB7B86">
      <w:pPr>
        <w:spacing w:after="0"/>
        <w:rPr>
          <w:rFonts w:ascii="Times New Roman" w:hAnsi="Times New Roman"/>
          <w:b/>
          <w:sz w:val="24"/>
          <w:szCs w:val="24"/>
        </w:rPr>
      </w:pPr>
      <w:r w:rsidRPr="00E32B24">
        <w:rPr>
          <w:rFonts w:ascii="Times New Roman" w:hAnsi="Times New Roman"/>
          <w:bCs/>
          <w:sz w:val="24"/>
          <w:szCs w:val="24"/>
        </w:rPr>
        <w:t>ПРИЛОЖЕНИЕ</w:t>
      </w:r>
      <w:r w:rsidRPr="00E32B24">
        <w:rPr>
          <w:rFonts w:ascii="Times New Roman" w:hAnsi="Times New Roman"/>
          <w:bCs/>
          <w:sz w:val="16"/>
          <w:szCs w:val="16"/>
        </w:rPr>
        <w:t xml:space="preserve"> </w:t>
      </w:r>
      <w:r w:rsidRPr="00E32B24">
        <w:rPr>
          <w:rFonts w:ascii="Times New Roman" w:hAnsi="Times New Roman"/>
          <w:bCs/>
          <w:sz w:val="24"/>
          <w:szCs w:val="24"/>
        </w:rPr>
        <w:t>5.</w:t>
      </w:r>
      <w:r w:rsidR="00CF4BE9" w:rsidRPr="00E32B24">
        <w:rPr>
          <w:rFonts w:ascii="Times New Roman" w:hAnsi="Times New Roman"/>
          <w:b/>
          <w:sz w:val="24"/>
          <w:szCs w:val="24"/>
        </w:rPr>
        <w:t> </w:t>
      </w:r>
      <w:r w:rsidR="009B418B">
        <w:rPr>
          <w:rFonts w:ascii="Times New Roman" w:hAnsi="Times New Roman"/>
          <w:b/>
          <w:sz w:val="24"/>
          <w:szCs w:val="24"/>
        </w:rPr>
        <w:t xml:space="preserve">Контроль ГКО </w:t>
      </w:r>
    </w:p>
    <w:p w14:paraId="75DB8365" w14:textId="382126C5" w:rsidR="00CF4BE9" w:rsidRPr="00CF4BE9" w:rsidRDefault="00CF4BE9" w:rsidP="00CF4BE9">
      <w:pPr>
        <w:spacing w:after="0"/>
        <w:jc w:val="both"/>
        <w:rPr>
          <w:rFonts w:ascii="Times New Roman" w:hAnsi="Times New Roman"/>
          <w:b/>
          <w:sz w:val="24"/>
          <w:szCs w:val="24"/>
        </w:rPr>
      </w:pPr>
      <w:r w:rsidRPr="00E32B24">
        <w:rPr>
          <w:rFonts w:ascii="Times New Roman" w:hAnsi="Times New Roman"/>
          <w:sz w:val="24"/>
          <w:szCs w:val="24"/>
        </w:rPr>
        <w:t xml:space="preserve">      5.1 Справка об устранении замечаний, выявленных органом регистрации</w:t>
      </w:r>
      <w:r>
        <w:rPr>
          <w:rFonts w:ascii="Times New Roman" w:hAnsi="Times New Roman"/>
          <w:sz w:val="24"/>
          <w:szCs w:val="24"/>
        </w:rPr>
        <w:t xml:space="preserve"> прав.</w:t>
      </w:r>
    </w:p>
    <w:p w14:paraId="5C656354" w14:textId="4D282F1D" w:rsidR="00CF4BE9" w:rsidRDefault="00CF4BE9" w:rsidP="00C4710A">
      <w:pPr>
        <w:spacing w:after="0"/>
        <w:jc w:val="both"/>
        <w:rPr>
          <w:rFonts w:ascii="Times New Roman" w:hAnsi="Times New Roman"/>
          <w:sz w:val="24"/>
          <w:szCs w:val="24"/>
        </w:rPr>
      </w:pPr>
      <w:r>
        <w:rPr>
          <w:rFonts w:ascii="Times New Roman" w:hAnsi="Times New Roman"/>
          <w:sz w:val="24"/>
          <w:szCs w:val="24"/>
        </w:rPr>
        <w:t xml:space="preserve">      </w:t>
      </w:r>
      <w:r w:rsidRPr="00CF4BE9">
        <w:rPr>
          <w:rFonts w:ascii="Times New Roman" w:hAnsi="Times New Roman"/>
          <w:sz w:val="24"/>
          <w:szCs w:val="24"/>
        </w:rPr>
        <w:t>5.2</w:t>
      </w:r>
      <w:r>
        <w:rPr>
          <w:rFonts w:ascii="Times New Roman" w:hAnsi="Times New Roman"/>
          <w:sz w:val="24"/>
          <w:szCs w:val="24"/>
        </w:rPr>
        <w:t xml:space="preserve"> Акт проверки и уведомление о соответствии промежуточных отчетных документов</w:t>
      </w:r>
    </w:p>
    <w:p w14:paraId="19A444C7" w14:textId="0A584067" w:rsidR="009B418B" w:rsidRPr="00CF4BE9" w:rsidRDefault="009B418B" w:rsidP="00C4710A">
      <w:pPr>
        <w:spacing w:after="0"/>
        <w:jc w:val="both"/>
        <w:rPr>
          <w:rFonts w:ascii="Times New Roman" w:hAnsi="Times New Roman"/>
          <w:sz w:val="24"/>
          <w:szCs w:val="24"/>
        </w:rPr>
      </w:pPr>
      <w:r>
        <w:rPr>
          <w:rFonts w:ascii="Times New Roman" w:hAnsi="Times New Roman"/>
          <w:sz w:val="24"/>
          <w:szCs w:val="24"/>
        </w:rPr>
        <w:t xml:space="preserve">      5.3 </w:t>
      </w:r>
      <w:r>
        <w:rPr>
          <w:rFonts w:ascii="Times New Roman" w:hAnsi="Times New Roman"/>
          <w:bCs/>
          <w:sz w:val="24"/>
          <w:szCs w:val="24"/>
        </w:rPr>
        <w:t>С</w:t>
      </w:r>
      <w:r w:rsidRPr="009B418B">
        <w:rPr>
          <w:rFonts w:ascii="Times New Roman" w:hAnsi="Times New Roman"/>
          <w:bCs/>
          <w:sz w:val="24"/>
          <w:szCs w:val="24"/>
        </w:rPr>
        <w:t>правка, содержащая информацию обо всех учтенных и неучтенных замечаниях к промежуточным отчетным документам</w:t>
      </w:r>
    </w:p>
    <w:p w14:paraId="34FCB1C8" w14:textId="06283FDA" w:rsidR="00CF4BE9" w:rsidRPr="00CF4BE9" w:rsidRDefault="00CF4BE9" w:rsidP="00C4710A">
      <w:pPr>
        <w:spacing w:after="0"/>
        <w:jc w:val="both"/>
        <w:rPr>
          <w:rFonts w:ascii="Times New Roman" w:hAnsi="Times New Roman"/>
          <w:bCs/>
          <w:sz w:val="24"/>
          <w:szCs w:val="24"/>
        </w:rPr>
      </w:pPr>
      <w:r w:rsidRPr="00CF4BE9">
        <w:rPr>
          <w:rFonts w:ascii="Times New Roman" w:hAnsi="Times New Roman"/>
          <w:bCs/>
          <w:sz w:val="24"/>
          <w:szCs w:val="24"/>
        </w:rPr>
        <w:t xml:space="preserve">ПРИЛОЖЕНИЕ 6. </w:t>
      </w:r>
      <w:r w:rsidRPr="00240ACB">
        <w:rPr>
          <w:rFonts w:ascii="Times New Roman" w:hAnsi="Times New Roman"/>
          <w:b/>
          <w:sz w:val="24"/>
          <w:szCs w:val="24"/>
        </w:rPr>
        <w:t xml:space="preserve">Файлы в формате </w:t>
      </w:r>
      <w:r w:rsidRPr="00240ACB">
        <w:rPr>
          <w:rFonts w:ascii="Times New Roman" w:hAnsi="Times New Roman"/>
          <w:b/>
          <w:sz w:val="24"/>
          <w:szCs w:val="24"/>
          <w:lang w:val="en-US"/>
        </w:rPr>
        <w:t>XML</w:t>
      </w:r>
    </w:p>
    <w:p w14:paraId="29D3FE8E" w14:textId="77777777" w:rsidR="00C4710A" w:rsidRPr="00240ACB" w:rsidRDefault="00C4710A" w:rsidP="00460710">
      <w:pPr>
        <w:jc w:val="both"/>
        <w:rPr>
          <w:rFonts w:ascii="Times New Roman" w:hAnsi="Times New Roman"/>
          <w:sz w:val="24"/>
          <w:szCs w:val="24"/>
        </w:rPr>
      </w:pPr>
    </w:p>
    <w:p w14:paraId="44D96208" w14:textId="77777777" w:rsidR="00C4710A" w:rsidRPr="00240ACB" w:rsidRDefault="00C4710A" w:rsidP="00460710">
      <w:pPr>
        <w:jc w:val="both"/>
        <w:rPr>
          <w:rFonts w:ascii="Times New Roman" w:hAnsi="Times New Roman"/>
          <w:sz w:val="24"/>
          <w:szCs w:val="24"/>
        </w:rPr>
      </w:pPr>
    </w:p>
    <w:sectPr w:rsidR="00C4710A" w:rsidRPr="00240ACB" w:rsidSect="00B12FEF">
      <w:pgSz w:w="11906" w:h="16838"/>
      <w:pgMar w:top="1134" w:right="851" w:bottom="1134" w:left="1701" w:header="624" w:footer="62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AA3D919" w14:textId="77777777" w:rsidR="00331958" w:rsidRDefault="00331958" w:rsidP="00435F6A">
      <w:pPr>
        <w:spacing w:after="0"/>
      </w:pPr>
      <w:r>
        <w:separator/>
      </w:r>
    </w:p>
  </w:endnote>
  <w:endnote w:type="continuationSeparator" w:id="0">
    <w:p w14:paraId="3F570BC5" w14:textId="77777777" w:rsidR="00331958" w:rsidRDefault="00331958" w:rsidP="00435F6A">
      <w:pPr>
        <w:spacing w:after="0"/>
      </w:pPr>
      <w:r>
        <w:continuationSeparator/>
      </w:r>
    </w:p>
  </w:endnote>
  <w:endnote w:type="continuationNotice" w:id="1">
    <w:p w14:paraId="0D58A81D" w14:textId="77777777" w:rsidR="00331958" w:rsidRDefault="00331958">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MS Sans Serif">
    <w:altName w:val="Arial"/>
    <w:panose1 w:val="00000000000000000000"/>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Myriad Pro">
    <w:altName w:val="Arial"/>
    <w:panose1 w:val="00000000000000000000"/>
    <w:charset w:val="00"/>
    <w:family w:val="swiss"/>
    <w:notTrueType/>
    <w:pitch w:val="variable"/>
    <w:sig w:usb0="A00002AF" w:usb1="5000204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Garamond">
    <w:panose1 w:val="02020404030301010803"/>
    <w:charset w:val="CC"/>
    <w:family w:val="roman"/>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00006FF" w:usb1="4000205B" w:usb2="00000010" w:usb3="00000000" w:csb0="0000019F" w:csb1="00000000"/>
  </w:font>
  <w:font w:name="Times New Roman CYR">
    <w:panose1 w:val="02020603050405020304"/>
    <w:charset w:val="CC"/>
    <w:family w:val="roman"/>
    <w:pitch w:val="variable"/>
    <w:sig w:usb0="E0002EFF" w:usb1="C000785B" w:usb2="00000009" w:usb3="00000000" w:csb0="000001FF" w:csb1="00000000"/>
  </w:font>
  <w:font w:name="OfficinaSansCTT">
    <w:charset w:val="00"/>
    <w:family w:val="auto"/>
    <w:pitch w:val="variable"/>
  </w:font>
  <w:font w:name="Cyrvetica">
    <w:panose1 w:val="00000000000000000000"/>
    <w:charset w:val="00"/>
    <w:family w:val="auto"/>
    <w:notTrueType/>
    <w:pitch w:val="variable"/>
    <w:sig w:usb0="00000003" w:usb1="00000000" w:usb2="00000000" w:usb3="00000000" w:csb0="00000001" w:csb1="00000000"/>
  </w:font>
  <w:font w:name="TimesNewRomanPSMT">
    <w:charset w:val="00"/>
    <w:family w:val="auto"/>
    <w:pitch w:val="default"/>
  </w:font>
  <w:font w:name="Cambria Math">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97955321"/>
      <w:docPartObj>
        <w:docPartGallery w:val="Page Numbers (Bottom of Page)"/>
        <w:docPartUnique/>
      </w:docPartObj>
    </w:sdtPr>
    <w:sdtEndPr/>
    <w:sdtContent>
      <w:p w14:paraId="1286196D" w14:textId="77777777" w:rsidR="00331958" w:rsidRDefault="00331958">
        <w:pPr>
          <w:pStyle w:val="af6"/>
          <w:jc w:val="right"/>
        </w:pPr>
        <w:r>
          <w:fldChar w:fldCharType="begin"/>
        </w:r>
        <w:r>
          <w:instrText>PAGE   \* MERGEFORMAT</w:instrText>
        </w:r>
        <w:r>
          <w:fldChar w:fldCharType="separate"/>
        </w:r>
        <w:r>
          <w:rPr>
            <w:noProof/>
          </w:rPr>
          <w:t>22</w:t>
        </w:r>
        <w:r>
          <w:fldChar w:fldCharType="end"/>
        </w:r>
      </w:p>
    </w:sdtContent>
  </w:sdt>
  <w:p w14:paraId="3D8A257E" w14:textId="77777777" w:rsidR="00331958" w:rsidRPr="00FF0C84" w:rsidRDefault="00331958">
    <w:pPr>
      <w:pStyle w:val="af6"/>
      <w:rPr>
        <w:rFonts w:ascii="Times New Roman" w:hAnsi="Times New Roman"/>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E223F8" w14:textId="77777777" w:rsidR="00331958" w:rsidRPr="00FF0C84" w:rsidRDefault="00331958">
    <w:pPr>
      <w:pStyle w:val="af6"/>
      <w:jc w:val="right"/>
      <w:rPr>
        <w:rFonts w:ascii="Times New Roman" w:hAnsi="Times New Roman"/>
      </w:rPr>
    </w:pPr>
    <w:r w:rsidRPr="00FF0C84">
      <w:rPr>
        <w:rFonts w:ascii="Times New Roman" w:hAnsi="Times New Roman"/>
      </w:rPr>
      <w:fldChar w:fldCharType="begin"/>
    </w:r>
    <w:r w:rsidRPr="00FF0C84">
      <w:rPr>
        <w:rFonts w:ascii="Times New Roman" w:hAnsi="Times New Roman"/>
      </w:rPr>
      <w:instrText>PAGE   \* MERGEFORMAT</w:instrText>
    </w:r>
    <w:r w:rsidRPr="00FF0C84">
      <w:rPr>
        <w:rFonts w:ascii="Times New Roman" w:hAnsi="Times New Roman"/>
      </w:rPr>
      <w:fldChar w:fldCharType="separate"/>
    </w:r>
    <w:r w:rsidR="00E32B24">
      <w:rPr>
        <w:rFonts w:ascii="Times New Roman" w:hAnsi="Times New Roman"/>
        <w:noProof/>
      </w:rPr>
      <w:t>2</w:t>
    </w:r>
    <w:r w:rsidRPr="00FF0C84">
      <w:rPr>
        <w:rFonts w:ascii="Times New Roman" w:hAnsi="Times New Roman"/>
      </w:rPr>
      <w:fldChar w:fldCharType="end"/>
    </w:r>
  </w:p>
  <w:p w14:paraId="658AAE0B" w14:textId="77777777" w:rsidR="00331958" w:rsidRDefault="00331958">
    <w:pPr>
      <w:pStyle w:val="af6"/>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55216777"/>
      <w:docPartObj>
        <w:docPartGallery w:val="Page Numbers (Bottom of Page)"/>
        <w:docPartUnique/>
      </w:docPartObj>
    </w:sdtPr>
    <w:sdtEndPr/>
    <w:sdtContent>
      <w:p w14:paraId="02F778C1" w14:textId="19B2AA28" w:rsidR="00331958" w:rsidRDefault="00331958">
        <w:pPr>
          <w:pStyle w:val="af6"/>
          <w:jc w:val="right"/>
        </w:pPr>
        <w:r>
          <w:fldChar w:fldCharType="begin"/>
        </w:r>
        <w:r>
          <w:instrText>PAGE   \* MERGEFORMAT</w:instrText>
        </w:r>
        <w:r>
          <w:fldChar w:fldCharType="separate"/>
        </w:r>
        <w:r w:rsidR="00E32B24">
          <w:rPr>
            <w:noProof/>
          </w:rPr>
          <w:t>137</w:t>
        </w:r>
        <w:r>
          <w:fldChar w:fldCharType="end"/>
        </w:r>
      </w:p>
    </w:sdtContent>
  </w:sdt>
  <w:p w14:paraId="43A4B764" w14:textId="77777777" w:rsidR="00331958" w:rsidRDefault="00331958">
    <w:pPr>
      <w:pStyle w:val="af6"/>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Times New Roman" w:hAnsi="Times New Roman"/>
      </w:rPr>
      <w:id w:val="1008793276"/>
      <w:docPartObj>
        <w:docPartGallery w:val="Page Numbers (Bottom of Page)"/>
        <w:docPartUnique/>
      </w:docPartObj>
    </w:sdtPr>
    <w:sdtEndPr/>
    <w:sdtContent>
      <w:p w14:paraId="4DF9153D" w14:textId="77777777" w:rsidR="00331958" w:rsidRPr="00E96BB6" w:rsidRDefault="00331958">
        <w:pPr>
          <w:pStyle w:val="af6"/>
          <w:jc w:val="right"/>
          <w:rPr>
            <w:rFonts w:ascii="Times New Roman" w:hAnsi="Times New Roman"/>
          </w:rPr>
        </w:pPr>
        <w:r w:rsidRPr="00E96BB6">
          <w:rPr>
            <w:rFonts w:ascii="Times New Roman" w:hAnsi="Times New Roman"/>
          </w:rPr>
          <w:fldChar w:fldCharType="begin"/>
        </w:r>
        <w:r w:rsidRPr="00E96BB6">
          <w:rPr>
            <w:rFonts w:ascii="Times New Roman" w:hAnsi="Times New Roman"/>
          </w:rPr>
          <w:instrText>PAGE   \* MERGEFORMAT</w:instrText>
        </w:r>
        <w:r w:rsidRPr="00E96BB6">
          <w:rPr>
            <w:rFonts w:ascii="Times New Roman" w:hAnsi="Times New Roman"/>
          </w:rPr>
          <w:fldChar w:fldCharType="separate"/>
        </w:r>
        <w:r w:rsidR="00E32B24">
          <w:rPr>
            <w:rFonts w:ascii="Times New Roman" w:hAnsi="Times New Roman"/>
            <w:noProof/>
          </w:rPr>
          <w:t>16</w:t>
        </w:r>
        <w:r w:rsidRPr="00E96BB6">
          <w:rPr>
            <w:rFonts w:ascii="Times New Roman" w:hAnsi="Times New Roman"/>
          </w:rPr>
          <w:fldChar w:fldCharType="end"/>
        </w:r>
      </w:p>
    </w:sdtContent>
  </w:sdt>
  <w:p w14:paraId="67B09781" w14:textId="77777777" w:rsidR="00331958" w:rsidRDefault="00331958">
    <w:pPr>
      <w:pStyle w:val="af6"/>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35076221"/>
      <w:docPartObj>
        <w:docPartGallery w:val="Page Numbers (Bottom of Page)"/>
        <w:docPartUnique/>
      </w:docPartObj>
    </w:sdtPr>
    <w:sdtEndPr/>
    <w:sdtContent>
      <w:p w14:paraId="2AFA8D69" w14:textId="1CF7BD11" w:rsidR="00331958" w:rsidRDefault="00331958">
        <w:pPr>
          <w:pStyle w:val="af6"/>
          <w:jc w:val="right"/>
        </w:pPr>
        <w:r>
          <w:fldChar w:fldCharType="begin"/>
        </w:r>
        <w:r>
          <w:instrText>PAGE   \* MERGEFORMAT</w:instrText>
        </w:r>
        <w:r>
          <w:fldChar w:fldCharType="separate"/>
        </w:r>
        <w:r w:rsidR="00E32B24">
          <w:rPr>
            <w:noProof/>
          </w:rPr>
          <w:t>136</w:t>
        </w:r>
        <w:r>
          <w:fldChar w:fldCharType="end"/>
        </w:r>
      </w:p>
    </w:sdtContent>
  </w:sdt>
  <w:p w14:paraId="10FF8378" w14:textId="77777777" w:rsidR="00331958" w:rsidRDefault="00331958">
    <w:pPr>
      <w:pStyle w:val="af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D064B3D" w14:textId="77777777" w:rsidR="00331958" w:rsidRDefault="00331958" w:rsidP="00435F6A">
      <w:pPr>
        <w:spacing w:after="0"/>
      </w:pPr>
      <w:r>
        <w:separator/>
      </w:r>
    </w:p>
  </w:footnote>
  <w:footnote w:type="continuationSeparator" w:id="0">
    <w:p w14:paraId="0733DB86" w14:textId="77777777" w:rsidR="00331958" w:rsidRDefault="00331958" w:rsidP="00435F6A">
      <w:pPr>
        <w:spacing w:after="0"/>
      </w:pPr>
      <w:r>
        <w:continuationSeparator/>
      </w:r>
    </w:p>
  </w:footnote>
  <w:footnote w:type="continuationNotice" w:id="1">
    <w:p w14:paraId="48C5D956" w14:textId="77777777" w:rsidR="00331958" w:rsidRDefault="00331958">
      <w:pPr>
        <w:spacing w:after="0"/>
      </w:pPr>
    </w:p>
  </w:footnote>
  <w:footnote w:id="2">
    <w:p w14:paraId="6DAEF06B" w14:textId="77777777" w:rsidR="00331958" w:rsidRDefault="00331958">
      <w:pPr>
        <w:pStyle w:val="ac"/>
      </w:pPr>
      <w:r>
        <w:rPr>
          <w:rStyle w:val="ae"/>
        </w:rPr>
        <w:footnoteRef/>
      </w:r>
      <w:r>
        <w:t xml:space="preserve"> </w:t>
      </w:r>
      <w:r w:rsidRPr="00314212">
        <w:rPr>
          <w:rFonts w:ascii="Times New Roman" w:hAnsi="Times New Roman"/>
        </w:rPr>
        <w:t>http://e-mordovia.ru/upload/iblock/7e8/proekt-reglamenta-temnikov-osnovnoy.doc</w:t>
      </w:r>
    </w:p>
  </w:footnote>
  <w:footnote w:id="3">
    <w:p w14:paraId="6B4A371F" w14:textId="77777777" w:rsidR="00331958" w:rsidRDefault="00331958">
      <w:pPr>
        <w:pStyle w:val="ac"/>
      </w:pPr>
      <w:r>
        <w:rPr>
          <w:rStyle w:val="ae"/>
        </w:rPr>
        <w:footnoteRef/>
      </w:r>
      <w:r>
        <w:t xml:space="preserve"> </w:t>
      </w:r>
      <w:r w:rsidRPr="00314212">
        <w:rPr>
          <w:rFonts w:ascii="Times New Roman" w:hAnsi="Times New Roman"/>
        </w:rPr>
        <w:t>http://e-mordovia.ru/upload/iblock/371/proekt-lkhr-2019-kovylkino.doc</w:t>
      </w:r>
    </w:p>
  </w:footnote>
  <w:footnote w:id="4">
    <w:p w14:paraId="20478295" w14:textId="77777777" w:rsidR="00331958" w:rsidRPr="00F55299" w:rsidRDefault="00331958">
      <w:pPr>
        <w:pStyle w:val="ac"/>
        <w:rPr>
          <w:rFonts w:ascii="Times New Roman" w:hAnsi="Times New Roman"/>
          <w:sz w:val="24"/>
          <w:szCs w:val="24"/>
          <w:vertAlign w:val="subscript"/>
        </w:rPr>
      </w:pPr>
      <w:r w:rsidRPr="00F55299">
        <w:rPr>
          <w:rStyle w:val="ae"/>
          <w:rFonts w:ascii="Times New Roman" w:hAnsi="Times New Roman"/>
          <w:sz w:val="24"/>
          <w:szCs w:val="24"/>
        </w:rPr>
        <w:footnoteRef/>
      </w:r>
      <w:r w:rsidRPr="00F55299">
        <w:rPr>
          <w:rFonts w:ascii="Times New Roman" w:hAnsi="Times New Roman"/>
          <w:sz w:val="24"/>
          <w:szCs w:val="24"/>
          <w:vertAlign w:val="subscript"/>
        </w:rPr>
        <w:t xml:space="preserve"> file:///C:/Оценка/Соцэкпол/Бюллетень_регионы_РФ-2019_г.pdf</w:t>
      </w:r>
    </w:p>
  </w:footnote>
  <w:footnote w:id="5">
    <w:p w14:paraId="72695575" w14:textId="77777777" w:rsidR="00331958" w:rsidRPr="0073153B" w:rsidRDefault="00331958" w:rsidP="0073153B">
      <w:pPr>
        <w:pStyle w:val="ac"/>
        <w:rPr>
          <w:rFonts w:asciiTheme="minorHAnsi" w:hAnsiTheme="minorHAnsi"/>
          <w:lang w:val="en-US"/>
        </w:rPr>
      </w:pPr>
      <w:r>
        <w:rPr>
          <w:rStyle w:val="ae"/>
        </w:rPr>
        <w:footnoteRef/>
      </w:r>
      <w:r w:rsidRPr="0073153B">
        <w:rPr>
          <w:lang w:val="en-US"/>
        </w:rPr>
        <w:t xml:space="preserve"> </w:t>
      </w:r>
      <w:r w:rsidRPr="0073153B">
        <w:rPr>
          <w:rFonts w:ascii="Times New Roman" w:hAnsi="Times New Roman"/>
          <w:sz w:val="24"/>
          <w:szCs w:val="24"/>
          <w:vertAlign w:val="subscript"/>
          <w:lang w:val="en-US"/>
        </w:rPr>
        <w:t>file:///C:/</w:t>
      </w:r>
      <w:r w:rsidRPr="0073153B">
        <w:rPr>
          <w:rFonts w:ascii="Times New Roman" w:hAnsi="Times New Roman"/>
          <w:sz w:val="24"/>
          <w:szCs w:val="24"/>
          <w:vertAlign w:val="subscript"/>
        </w:rPr>
        <w:t>Оценка</w:t>
      </w:r>
      <w:r w:rsidRPr="0073153B">
        <w:rPr>
          <w:rFonts w:ascii="Times New Roman" w:hAnsi="Times New Roman"/>
          <w:sz w:val="24"/>
          <w:szCs w:val="24"/>
          <w:vertAlign w:val="subscript"/>
          <w:lang w:val="en-US"/>
        </w:rPr>
        <w:t>/</w:t>
      </w:r>
      <w:r w:rsidRPr="0073153B">
        <w:rPr>
          <w:rFonts w:ascii="Times New Roman" w:hAnsi="Times New Roman"/>
          <w:sz w:val="24"/>
          <w:szCs w:val="24"/>
          <w:vertAlign w:val="subscript"/>
        </w:rPr>
        <w:t>Соцэкпол</w:t>
      </w:r>
      <w:r w:rsidRPr="0073153B">
        <w:rPr>
          <w:rFonts w:ascii="Times New Roman" w:hAnsi="Times New Roman"/>
          <w:sz w:val="24"/>
          <w:szCs w:val="24"/>
          <w:vertAlign w:val="subscript"/>
          <w:lang w:val="en-US"/>
        </w:rPr>
        <w:t>/social19/osn-12-2019.pdf</w:t>
      </w:r>
    </w:p>
  </w:footnote>
  <w:footnote w:id="6">
    <w:p w14:paraId="4E0066B5" w14:textId="77777777" w:rsidR="00331958" w:rsidRPr="00B52062" w:rsidRDefault="00331958">
      <w:pPr>
        <w:pStyle w:val="ac"/>
        <w:rPr>
          <w:rFonts w:ascii="Times New Roman" w:hAnsi="Times New Roman"/>
          <w:sz w:val="24"/>
          <w:szCs w:val="24"/>
          <w:vertAlign w:val="subscript"/>
          <w:lang w:val="en-US"/>
        </w:rPr>
      </w:pPr>
      <w:r>
        <w:rPr>
          <w:rStyle w:val="ae"/>
        </w:rPr>
        <w:footnoteRef/>
      </w:r>
      <w:r w:rsidRPr="00B52062">
        <w:rPr>
          <w:lang w:val="en-US"/>
        </w:rPr>
        <w:t xml:space="preserve"> </w:t>
      </w:r>
      <w:r w:rsidRPr="00B52062">
        <w:rPr>
          <w:rFonts w:ascii="Times New Roman" w:hAnsi="Times New Roman"/>
          <w:sz w:val="24"/>
          <w:szCs w:val="24"/>
          <w:vertAlign w:val="subscript"/>
          <w:lang w:val="en-US"/>
        </w:rPr>
        <w:t>https://forbes-ru.turbopages.org/s/forbes.ru/newsroom/finansy-i-investicii/390591-cb-nazval-uroven-inflyacii-v-rossii-za-2019-god-okazalsya-odnim</w:t>
      </w:r>
    </w:p>
  </w:footnote>
  <w:footnote w:id="7">
    <w:p w14:paraId="00711BAE" w14:textId="77777777" w:rsidR="00331958" w:rsidRPr="009B7124" w:rsidRDefault="00331958">
      <w:pPr>
        <w:pStyle w:val="ac"/>
        <w:rPr>
          <w:rFonts w:ascii="Times New Roman" w:hAnsi="Times New Roman"/>
          <w:sz w:val="24"/>
          <w:szCs w:val="24"/>
          <w:vertAlign w:val="subscript"/>
          <w:lang w:val="en-US"/>
        </w:rPr>
      </w:pPr>
      <w:r w:rsidRPr="009B7124">
        <w:rPr>
          <w:rStyle w:val="ae"/>
        </w:rPr>
        <w:footnoteRef/>
      </w:r>
      <w:r w:rsidRPr="009B7124">
        <w:rPr>
          <w:lang w:val="en-US"/>
        </w:rPr>
        <w:t xml:space="preserve"> </w:t>
      </w:r>
      <w:hyperlink r:id="rId1" w:history="1">
        <w:r w:rsidRPr="009B7124">
          <w:rPr>
            <w:rStyle w:val="af1"/>
            <w:rFonts w:ascii="Times New Roman" w:hAnsi="Times New Roman"/>
            <w:color w:val="auto"/>
            <w:sz w:val="24"/>
            <w:szCs w:val="24"/>
            <w:u w:val="none"/>
            <w:vertAlign w:val="subscript"/>
            <w:lang w:val="en-US"/>
          </w:rPr>
          <w:t>http://mineco.e-mordovia.ru/directions-of-activity/socio-economic/information-on-the-socio-economic-situation-of-the-republic-of-mordovia.php</w:t>
        </w:r>
      </w:hyperlink>
      <w:r w:rsidRPr="009B7124">
        <w:rPr>
          <w:rFonts w:ascii="Times New Roman" w:hAnsi="Times New Roman"/>
          <w:sz w:val="24"/>
          <w:szCs w:val="24"/>
          <w:vertAlign w:val="subscript"/>
          <w:lang w:val="en-US"/>
        </w:rPr>
        <w:t xml:space="preserve"> </w:t>
      </w:r>
    </w:p>
  </w:footnote>
  <w:footnote w:id="8">
    <w:p w14:paraId="0E3F813C" w14:textId="77777777" w:rsidR="00331958" w:rsidRPr="009B5592" w:rsidRDefault="00331958">
      <w:pPr>
        <w:pStyle w:val="ac"/>
        <w:rPr>
          <w:rFonts w:ascii="Times New Roman" w:hAnsi="Times New Roman"/>
          <w:sz w:val="24"/>
          <w:szCs w:val="24"/>
          <w:vertAlign w:val="subscript"/>
          <w:lang w:val="en-US"/>
        </w:rPr>
      </w:pPr>
      <w:r>
        <w:rPr>
          <w:rStyle w:val="ae"/>
        </w:rPr>
        <w:footnoteRef/>
      </w:r>
      <w:r w:rsidRPr="00BA6D9E">
        <w:rPr>
          <w:lang w:val="en-US"/>
        </w:rPr>
        <w:t xml:space="preserve"> </w:t>
      </w:r>
      <w:r w:rsidRPr="009B5592">
        <w:rPr>
          <w:rFonts w:ascii="Times New Roman" w:hAnsi="Times New Roman"/>
          <w:sz w:val="24"/>
          <w:szCs w:val="24"/>
          <w:vertAlign w:val="subscript"/>
          <w:lang w:val="en-US"/>
        </w:rPr>
        <w:t>http://agro.e-mordovia.ru/apk/</w:t>
      </w:r>
    </w:p>
  </w:footnote>
  <w:footnote w:id="9">
    <w:p w14:paraId="354D95EB" w14:textId="77777777" w:rsidR="00331958" w:rsidRPr="009B5592" w:rsidRDefault="00331958" w:rsidP="0065490C">
      <w:pPr>
        <w:pStyle w:val="ac"/>
        <w:rPr>
          <w:rFonts w:ascii="Times New Roman" w:hAnsi="Times New Roman"/>
          <w:sz w:val="24"/>
          <w:szCs w:val="24"/>
          <w:vertAlign w:val="subscript"/>
        </w:rPr>
      </w:pPr>
      <w:r w:rsidRPr="009B5592">
        <w:rPr>
          <w:rStyle w:val="ae"/>
          <w:rFonts w:ascii="Times New Roman" w:hAnsi="Times New Roman"/>
          <w:sz w:val="24"/>
          <w:szCs w:val="24"/>
          <w:vertAlign w:val="subscript"/>
        </w:rPr>
        <w:footnoteRef/>
      </w:r>
      <w:r w:rsidRPr="009B5592">
        <w:rPr>
          <w:rFonts w:ascii="Times New Roman" w:hAnsi="Times New Roman"/>
          <w:sz w:val="24"/>
          <w:szCs w:val="24"/>
          <w:vertAlign w:val="subscript"/>
        </w:rPr>
        <w:t xml:space="preserve"> </w:t>
      </w:r>
      <w:r w:rsidRPr="009B5592">
        <w:rPr>
          <w:rFonts w:ascii="Times New Roman" w:hAnsi="Times New Roman"/>
          <w:sz w:val="24"/>
          <w:szCs w:val="24"/>
          <w:vertAlign w:val="subscript"/>
          <w:lang w:val="en-US"/>
        </w:rPr>
        <w:t>https</w:t>
      </w:r>
      <w:r w:rsidRPr="009B5592">
        <w:rPr>
          <w:rFonts w:ascii="Times New Roman" w:hAnsi="Times New Roman"/>
          <w:sz w:val="24"/>
          <w:szCs w:val="24"/>
          <w:vertAlign w:val="subscript"/>
        </w:rPr>
        <w:t>://</w:t>
      </w:r>
      <w:r w:rsidRPr="009B5592">
        <w:rPr>
          <w:rFonts w:ascii="Times New Roman" w:hAnsi="Times New Roman"/>
          <w:sz w:val="24"/>
          <w:szCs w:val="24"/>
          <w:vertAlign w:val="subscript"/>
          <w:lang w:val="en-US"/>
        </w:rPr>
        <w:t>riarating</w:t>
      </w:r>
      <w:r w:rsidRPr="009B5592">
        <w:rPr>
          <w:rFonts w:ascii="Times New Roman" w:hAnsi="Times New Roman"/>
          <w:sz w:val="24"/>
          <w:szCs w:val="24"/>
          <w:vertAlign w:val="subscript"/>
        </w:rPr>
        <w:t>.</w:t>
      </w:r>
      <w:r w:rsidRPr="009B5592">
        <w:rPr>
          <w:rFonts w:ascii="Times New Roman" w:hAnsi="Times New Roman"/>
          <w:sz w:val="24"/>
          <w:szCs w:val="24"/>
          <w:vertAlign w:val="subscript"/>
          <w:lang w:val="en-US"/>
        </w:rPr>
        <w:t>ru</w:t>
      </w:r>
      <w:r w:rsidRPr="009B5592">
        <w:rPr>
          <w:rFonts w:ascii="Times New Roman" w:hAnsi="Times New Roman"/>
          <w:sz w:val="24"/>
          <w:szCs w:val="24"/>
          <w:vertAlign w:val="subscript"/>
        </w:rPr>
        <w:t>/</w:t>
      </w:r>
      <w:r w:rsidRPr="009B5592">
        <w:rPr>
          <w:rFonts w:ascii="Times New Roman" w:hAnsi="Times New Roman"/>
          <w:sz w:val="24"/>
          <w:szCs w:val="24"/>
          <w:vertAlign w:val="subscript"/>
          <w:lang w:val="en-US"/>
        </w:rPr>
        <w:t>infografika</w:t>
      </w:r>
      <w:r w:rsidRPr="009B5592">
        <w:rPr>
          <w:rFonts w:ascii="Times New Roman" w:hAnsi="Times New Roman"/>
          <w:sz w:val="24"/>
          <w:szCs w:val="24"/>
          <w:vertAlign w:val="subscript"/>
        </w:rPr>
        <w:t>/20190604/630126280.</w:t>
      </w:r>
      <w:r w:rsidRPr="009B5592">
        <w:rPr>
          <w:rFonts w:ascii="Times New Roman" w:hAnsi="Times New Roman"/>
          <w:sz w:val="24"/>
          <w:szCs w:val="24"/>
          <w:vertAlign w:val="subscript"/>
          <w:lang w:val="en-US"/>
        </w:rPr>
        <w:t>html</w:t>
      </w:r>
    </w:p>
  </w:footnote>
  <w:footnote w:id="10">
    <w:p w14:paraId="7C7D2369" w14:textId="77777777" w:rsidR="00331958" w:rsidRPr="009B5592" w:rsidRDefault="00331958" w:rsidP="008764B0">
      <w:pPr>
        <w:pStyle w:val="ac"/>
        <w:jc w:val="both"/>
        <w:rPr>
          <w:rFonts w:ascii="Times New Roman" w:hAnsi="Times New Roman"/>
          <w:sz w:val="24"/>
          <w:szCs w:val="24"/>
          <w:vertAlign w:val="subscript"/>
        </w:rPr>
      </w:pPr>
      <w:r w:rsidRPr="009B5592">
        <w:rPr>
          <w:rStyle w:val="ae"/>
          <w:rFonts w:ascii="Times New Roman" w:hAnsi="Times New Roman"/>
          <w:sz w:val="24"/>
          <w:szCs w:val="24"/>
          <w:vertAlign w:val="subscript"/>
        </w:rPr>
        <w:footnoteRef/>
      </w:r>
      <w:r w:rsidRPr="009B5592">
        <w:rPr>
          <w:rFonts w:ascii="Times New Roman" w:hAnsi="Times New Roman"/>
          <w:sz w:val="24"/>
          <w:szCs w:val="24"/>
          <w:vertAlign w:val="subscript"/>
        </w:rPr>
        <w:t xml:space="preserve"> «Региональный доклад о состоянии и использовании земель в Республике Мордовия в 2018 году», УПРАВЛЕНИЕ ФЕДЕРАЛЬНОЙ СЛУЖБЫ ГОСУДАРСТВЕННОЙ РЕГИСТРАЦИИ, КАДАСТРА И КАРТОГРАФИИ ПО РЕСПУБЛИКЕ МОРДОВИЯ, Саранск, 2019</w:t>
      </w:r>
    </w:p>
  </w:footnote>
  <w:footnote w:id="11">
    <w:p w14:paraId="67C45CD4" w14:textId="77777777" w:rsidR="00331958" w:rsidRDefault="00331958" w:rsidP="003D60C8">
      <w:pPr>
        <w:pStyle w:val="ac"/>
      </w:pPr>
      <w:r w:rsidRPr="009B5592">
        <w:rPr>
          <w:rStyle w:val="ae"/>
          <w:rFonts w:ascii="Times New Roman" w:hAnsi="Times New Roman"/>
          <w:sz w:val="24"/>
          <w:szCs w:val="24"/>
          <w:vertAlign w:val="subscript"/>
        </w:rPr>
        <w:footnoteRef/>
      </w:r>
      <w:r w:rsidRPr="009B5592">
        <w:rPr>
          <w:rFonts w:ascii="Times New Roman" w:hAnsi="Times New Roman"/>
          <w:sz w:val="24"/>
          <w:szCs w:val="24"/>
          <w:vertAlign w:val="subscript"/>
        </w:rPr>
        <w:t xml:space="preserve"> Республика Мордовия. 2019: статистический ежегодник / Территориальный орган ФСГС по Республике Мордовия. – г. Саранск, 2019</w:t>
      </w:r>
    </w:p>
  </w:footnote>
  <w:footnote w:id="12">
    <w:p w14:paraId="732A25FA" w14:textId="77777777" w:rsidR="00331958" w:rsidRPr="00113EC6" w:rsidRDefault="00331958" w:rsidP="00126CC6">
      <w:pPr>
        <w:pStyle w:val="ac"/>
        <w:rPr>
          <w:rFonts w:ascii="Times New Roman" w:hAnsi="Times New Roman"/>
          <w:sz w:val="24"/>
          <w:szCs w:val="24"/>
          <w:vertAlign w:val="subscript"/>
        </w:rPr>
      </w:pPr>
      <w:r w:rsidRPr="00113EC6">
        <w:rPr>
          <w:rStyle w:val="ae"/>
          <w:rFonts w:ascii="Times New Roman" w:hAnsi="Times New Roman"/>
          <w:sz w:val="24"/>
          <w:szCs w:val="24"/>
          <w:vertAlign w:val="subscript"/>
        </w:rPr>
        <w:footnoteRef/>
      </w:r>
      <w:r w:rsidRPr="00113EC6">
        <w:rPr>
          <w:rFonts w:ascii="Times New Roman" w:hAnsi="Times New Roman"/>
          <w:sz w:val="24"/>
          <w:szCs w:val="24"/>
          <w:vertAlign w:val="subscript"/>
        </w:rPr>
        <w:t xml:space="preserve"> ФГБУ СЭУ ФПС ИПЛ, </w:t>
      </w:r>
      <w:r w:rsidRPr="00113EC6">
        <w:rPr>
          <w:rFonts w:ascii="Times New Roman" w:hAnsi="Times New Roman"/>
          <w:sz w:val="24"/>
          <w:szCs w:val="24"/>
          <w:vertAlign w:val="subscript"/>
          <w:lang w:val="en-US"/>
        </w:rPr>
        <w:t>http</w:t>
      </w:r>
      <w:r w:rsidRPr="00113EC6">
        <w:rPr>
          <w:rFonts w:ascii="Times New Roman" w:hAnsi="Times New Roman"/>
          <w:sz w:val="24"/>
          <w:szCs w:val="24"/>
          <w:vertAlign w:val="subscript"/>
        </w:rPr>
        <w:t>://</w:t>
      </w:r>
      <w:r w:rsidRPr="00113EC6">
        <w:rPr>
          <w:rFonts w:ascii="Times New Roman" w:hAnsi="Times New Roman"/>
          <w:sz w:val="24"/>
          <w:szCs w:val="24"/>
          <w:vertAlign w:val="subscript"/>
          <w:lang w:val="en-US"/>
        </w:rPr>
        <w:t>iplrm</w:t>
      </w:r>
      <w:r w:rsidRPr="00113EC6">
        <w:rPr>
          <w:rFonts w:ascii="Times New Roman" w:hAnsi="Times New Roman"/>
          <w:sz w:val="24"/>
          <w:szCs w:val="24"/>
          <w:vertAlign w:val="subscript"/>
        </w:rPr>
        <w:t>.</w:t>
      </w:r>
      <w:r w:rsidRPr="00113EC6">
        <w:rPr>
          <w:rFonts w:ascii="Times New Roman" w:hAnsi="Times New Roman"/>
          <w:sz w:val="24"/>
          <w:szCs w:val="24"/>
          <w:vertAlign w:val="subscript"/>
          <w:lang w:val="en-US"/>
        </w:rPr>
        <w:t>ru</w:t>
      </w:r>
      <w:r w:rsidRPr="00113EC6">
        <w:rPr>
          <w:rFonts w:ascii="Times New Roman" w:hAnsi="Times New Roman"/>
          <w:sz w:val="24"/>
          <w:szCs w:val="24"/>
          <w:vertAlign w:val="subscript"/>
        </w:rPr>
        <w:t>/</w:t>
      </w:r>
      <w:r w:rsidRPr="00113EC6">
        <w:rPr>
          <w:rFonts w:ascii="Times New Roman" w:hAnsi="Times New Roman"/>
          <w:sz w:val="24"/>
          <w:szCs w:val="24"/>
          <w:vertAlign w:val="subscript"/>
          <w:lang w:val="en-US"/>
        </w:rPr>
        <w:t>istoriya</w:t>
      </w:r>
    </w:p>
  </w:footnote>
  <w:footnote w:id="13">
    <w:p w14:paraId="32FFD66A" w14:textId="77777777" w:rsidR="00331958" w:rsidRDefault="00331958" w:rsidP="00126CC6">
      <w:pPr>
        <w:pStyle w:val="ac"/>
      </w:pPr>
      <w:r>
        <w:rPr>
          <w:rStyle w:val="ae"/>
        </w:rPr>
        <w:footnoteRef/>
      </w:r>
      <w:r>
        <w:t xml:space="preserve"> </w:t>
      </w:r>
      <w:r>
        <w:rPr>
          <w:rFonts w:ascii="Times New Roman" w:hAnsi="Times New Roman"/>
        </w:rPr>
        <w:t>Республика Мордовия. 2019</w:t>
      </w:r>
      <w:r w:rsidRPr="00EF63BB">
        <w:rPr>
          <w:rFonts w:ascii="Times New Roman" w:hAnsi="Times New Roman"/>
        </w:rPr>
        <w:t>: статистическ</w:t>
      </w:r>
      <w:r>
        <w:rPr>
          <w:rFonts w:ascii="Times New Roman" w:hAnsi="Times New Roman"/>
        </w:rPr>
        <w:t xml:space="preserve">ий ежегодник / Территориальный </w:t>
      </w:r>
      <w:r w:rsidRPr="00EF63BB">
        <w:rPr>
          <w:rFonts w:ascii="Times New Roman" w:hAnsi="Times New Roman"/>
        </w:rPr>
        <w:t xml:space="preserve">орган ФСГС по </w:t>
      </w:r>
      <w:r>
        <w:rPr>
          <w:rFonts w:ascii="Times New Roman" w:hAnsi="Times New Roman"/>
        </w:rPr>
        <w:t>Республике Мордовия. – г. Саранск, 2019</w:t>
      </w:r>
    </w:p>
  </w:footnote>
  <w:footnote w:id="14">
    <w:p w14:paraId="1BD17E3F" w14:textId="77777777" w:rsidR="00331958" w:rsidRDefault="00331958" w:rsidP="0007654A">
      <w:pPr>
        <w:pStyle w:val="ac"/>
      </w:pPr>
      <w:r>
        <w:rPr>
          <w:rStyle w:val="ae"/>
        </w:rPr>
        <w:footnoteRef/>
      </w:r>
      <w:r>
        <w:t xml:space="preserve"> </w:t>
      </w:r>
      <w:r w:rsidRPr="00A21BC6">
        <w:rPr>
          <w:rFonts w:ascii="Times New Roman" w:hAnsi="Times New Roman"/>
        </w:rPr>
        <w:t>Федеральная служба государственной статистики</w:t>
      </w:r>
      <w:r>
        <w:rPr>
          <w:rFonts w:ascii="Times New Roman" w:hAnsi="Times New Roman"/>
        </w:rPr>
        <w:t xml:space="preserve">, </w:t>
      </w:r>
      <w:r w:rsidRPr="006E3D43">
        <w:rPr>
          <w:rFonts w:ascii="Times New Roman" w:hAnsi="Times New Roman"/>
        </w:rPr>
        <w:t>https://mrd.gks.ru</w:t>
      </w:r>
    </w:p>
  </w:footnote>
  <w:footnote w:id="15">
    <w:p w14:paraId="4EE4F347" w14:textId="77777777" w:rsidR="00331958" w:rsidRPr="00EF63BB" w:rsidRDefault="00331958" w:rsidP="00D4726D">
      <w:pPr>
        <w:pStyle w:val="ac"/>
        <w:jc w:val="both"/>
        <w:rPr>
          <w:rFonts w:ascii="Times New Roman" w:hAnsi="Times New Roman"/>
        </w:rPr>
      </w:pPr>
      <w:r w:rsidRPr="009C3FA8">
        <w:rPr>
          <w:rStyle w:val="ae"/>
          <w:rFonts w:ascii="Times New Roman" w:hAnsi="Times New Roman"/>
        </w:rPr>
        <w:footnoteRef/>
      </w:r>
      <w:r w:rsidRPr="009C3FA8">
        <w:rPr>
          <w:rFonts w:ascii="Times New Roman" w:hAnsi="Times New Roman"/>
        </w:rPr>
        <w:t xml:space="preserve"> «</w:t>
      </w:r>
      <w:r>
        <w:rPr>
          <w:rFonts w:ascii="Times New Roman" w:hAnsi="Times New Roman"/>
        </w:rPr>
        <w:t>Региональный доклад</w:t>
      </w:r>
      <w:r w:rsidRPr="006462D0">
        <w:rPr>
          <w:rFonts w:ascii="Times New Roman" w:hAnsi="Times New Roman"/>
        </w:rPr>
        <w:t xml:space="preserve"> о состоянии и использовании земель в Республике Мордовия в 201</w:t>
      </w:r>
      <w:r>
        <w:rPr>
          <w:rFonts w:ascii="Times New Roman" w:hAnsi="Times New Roman"/>
        </w:rPr>
        <w:t>8</w:t>
      </w:r>
      <w:r w:rsidRPr="006462D0">
        <w:rPr>
          <w:rFonts w:ascii="Times New Roman" w:hAnsi="Times New Roman"/>
        </w:rPr>
        <w:t xml:space="preserve"> году</w:t>
      </w:r>
      <w:r>
        <w:rPr>
          <w:rFonts w:ascii="Times New Roman" w:hAnsi="Times New Roman"/>
        </w:rPr>
        <w:t xml:space="preserve">», УПРАВЛЕНИЕ ФЕДЕРАЛЬНОЙ </w:t>
      </w:r>
      <w:r w:rsidRPr="009C3FA8">
        <w:rPr>
          <w:rFonts w:ascii="Times New Roman" w:hAnsi="Times New Roman"/>
        </w:rPr>
        <w:t>СЛУЖБЫ ГОСУДАРСТВЕННОЙ РЕГИ</w:t>
      </w:r>
      <w:r>
        <w:rPr>
          <w:rFonts w:ascii="Times New Roman" w:hAnsi="Times New Roman"/>
        </w:rPr>
        <w:t xml:space="preserve">СТРАЦИИ, КАДАСТРА И КАРТОГРАФИИ </w:t>
      </w:r>
      <w:r w:rsidRPr="009C3FA8">
        <w:rPr>
          <w:rFonts w:ascii="Times New Roman" w:hAnsi="Times New Roman"/>
        </w:rPr>
        <w:t xml:space="preserve">ПО </w:t>
      </w:r>
      <w:r>
        <w:rPr>
          <w:rFonts w:ascii="Times New Roman" w:hAnsi="Times New Roman"/>
        </w:rPr>
        <w:t>РЕСПУБЛИКЕ МОРДОВИЯ</w:t>
      </w:r>
      <w:r w:rsidRPr="009C3FA8">
        <w:rPr>
          <w:rFonts w:ascii="Times New Roman" w:hAnsi="Times New Roman"/>
        </w:rPr>
        <w:t xml:space="preserve">, </w:t>
      </w:r>
      <w:r>
        <w:rPr>
          <w:rFonts w:ascii="Times New Roman" w:hAnsi="Times New Roman"/>
        </w:rPr>
        <w:t>Саранск, 2019</w:t>
      </w:r>
    </w:p>
  </w:footnote>
  <w:footnote w:id="16">
    <w:p w14:paraId="4055D411" w14:textId="77777777" w:rsidR="00331958" w:rsidRPr="00EF63BB" w:rsidRDefault="00331958" w:rsidP="00B006B0">
      <w:pPr>
        <w:pStyle w:val="ac"/>
        <w:jc w:val="both"/>
        <w:rPr>
          <w:rFonts w:ascii="Times New Roman" w:hAnsi="Times New Roman"/>
        </w:rPr>
      </w:pPr>
      <w:r>
        <w:rPr>
          <w:rStyle w:val="ae"/>
        </w:rPr>
        <w:footnoteRef/>
      </w:r>
      <w:r>
        <w:t xml:space="preserve"> </w:t>
      </w:r>
      <w:r w:rsidRPr="009C3FA8">
        <w:rPr>
          <w:rFonts w:ascii="Times New Roman" w:hAnsi="Times New Roman"/>
        </w:rPr>
        <w:t>«</w:t>
      </w:r>
      <w:r>
        <w:rPr>
          <w:rFonts w:ascii="Times New Roman" w:hAnsi="Times New Roman"/>
        </w:rPr>
        <w:t>Региональный доклад</w:t>
      </w:r>
      <w:r w:rsidRPr="006462D0">
        <w:rPr>
          <w:rFonts w:ascii="Times New Roman" w:hAnsi="Times New Roman"/>
        </w:rPr>
        <w:t xml:space="preserve"> о состоянии и использовании земель в Республике Мордовия в 201</w:t>
      </w:r>
      <w:r>
        <w:rPr>
          <w:rFonts w:ascii="Times New Roman" w:hAnsi="Times New Roman"/>
        </w:rPr>
        <w:t>8</w:t>
      </w:r>
      <w:r w:rsidRPr="006462D0">
        <w:rPr>
          <w:rFonts w:ascii="Times New Roman" w:hAnsi="Times New Roman"/>
        </w:rPr>
        <w:t xml:space="preserve"> году</w:t>
      </w:r>
      <w:r>
        <w:rPr>
          <w:rFonts w:ascii="Times New Roman" w:hAnsi="Times New Roman"/>
        </w:rPr>
        <w:t xml:space="preserve">», УПРАВЛЕНИЕ ФЕДЕРАЛЬНОЙ </w:t>
      </w:r>
      <w:r w:rsidRPr="009C3FA8">
        <w:rPr>
          <w:rFonts w:ascii="Times New Roman" w:hAnsi="Times New Roman"/>
        </w:rPr>
        <w:t>СЛУЖБЫ ГОСУДАРСТВЕННОЙ РЕГИ</w:t>
      </w:r>
      <w:r>
        <w:rPr>
          <w:rFonts w:ascii="Times New Roman" w:hAnsi="Times New Roman"/>
        </w:rPr>
        <w:t xml:space="preserve">СТРАЦИИ, КАДАСТРА И КАРТОГРАФИИ </w:t>
      </w:r>
      <w:r w:rsidRPr="009C3FA8">
        <w:rPr>
          <w:rFonts w:ascii="Times New Roman" w:hAnsi="Times New Roman"/>
        </w:rPr>
        <w:t xml:space="preserve">ПО </w:t>
      </w:r>
      <w:r>
        <w:rPr>
          <w:rFonts w:ascii="Times New Roman" w:hAnsi="Times New Roman"/>
        </w:rPr>
        <w:t>РЕСПУБЛИКЕ МОРДОВИЯ</w:t>
      </w:r>
      <w:r w:rsidRPr="009C3FA8">
        <w:rPr>
          <w:rFonts w:ascii="Times New Roman" w:hAnsi="Times New Roman"/>
        </w:rPr>
        <w:t xml:space="preserve">, </w:t>
      </w:r>
      <w:r>
        <w:rPr>
          <w:rFonts w:ascii="Times New Roman" w:hAnsi="Times New Roman"/>
        </w:rPr>
        <w:t>Саранск, 2019</w:t>
      </w:r>
    </w:p>
    <w:p w14:paraId="37B571E2" w14:textId="77777777" w:rsidR="00331958" w:rsidRPr="00B006B0" w:rsidRDefault="00331958">
      <w:pPr>
        <w:pStyle w:val="ac"/>
        <w:rPr>
          <w:rFonts w:asciiTheme="minorHAnsi" w:hAnsiTheme="minorHAnsi"/>
        </w:rPr>
      </w:pPr>
    </w:p>
  </w:footnote>
  <w:footnote w:id="17">
    <w:p w14:paraId="46DEBF8C" w14:textId="77777777" w:rsidR="00331958" w:rsidRPr="004A0803" w:rsidRDefault="00331958" w:rsidP="00183596">
      <w:pPr>
        <w:shd w:val="clear" w:color="auto" w:fill="FFFFFF"/>
        <w:rPr>
          <w:rFonts w:ascii="Times New Roman" w:hAnsi="Times New Roman"/>
        </w:rPr>
      </w:pPr>
      <w:r w:rsidRPr="00183596">
        <w:rPr>
          <w:rStyle w:val="ae"/>
          <w:rFonts w:ascii="Times New Roman" w:hAnsi="Times New Roman"/>
          <w:sz w:val="24"/>
          <w:szCs w:val="24"/>
        </w:rPr>
        <w:footnoteRef/>
      </w:r>
      <w:r w:rsidRPr="00183596">
        <w:rPr>
          <w:rFonts w:ascii="Times New Roman" w:hAnsi="Times New Roman"/>
          <w:sz w:val="24"/>
          <w:szCs w:val="24"/>
        </w:rPr>
        <w:t xml:space="preserve"> </w:t>
      </w:r>
      <w:hyperlink r:id="rId2" w:history="1">
        <w:r w:rsidRPr="009B7124">
          <w:rPr>
            <w:rStyle w:val="af1"/>
            <w:rFonts w:ascii="Times New Roman" w:hAnsi="Times New Roman"/>
            <w:color w:val="auto"/>
            <w:sz w:val="24"/>
            <w:szCs w:val="24"/>
            <w:u w:val="none"/>
            <w:vertAlign w:val="subscript"/>
          </w:rPr>
          <w:t>https://zen.yandex.ru/etagi</w:t>
        </w:r>
      </w:hyperlink>
      <w:r w:rsidRPr="009B7124">
        <w:rPr>
          <w:rFonts w:ascii="Times New Roman" w:hAnsi="Times New Roman"/>
          <w:sz w:val="24"/>
          <w:szCs w:val="24"/>
          <w:vertAlign w:val="subscript"/>
        </w:rPr>
        <w:t xml:space="preserve">   </w:t>
      </w:r>
      <w:hyperlink r:id="rId3" w:history="1">
        <w:r w:rsidRPr="009B7124">
          <w:rPr>
            <w:rStyle w:val="af1"/>
            <w:rFonts w:ascii="Times New Roman" w:hAnsi="Times New Roman"/>
            <w:color w:val="000000"/>
            <w:sz w:val="24"/>
            <w:szCs w:val="24"/>
            <w:u w:val="none"/>
            <w:vertAlign w:val="subscript"/>
          </w:rPr>
          <w:t>Журнал Этажи</w:t>
        </w:r>
      </w:hyperlink>
      <w:r w:rsidRPr="004A0803">
        <w:rPr>
          <w:rFonts w:ascii="Times New Roman" w:hAnsi="Times New Roman"/>
          <w:color w:val="000000"/>
          <w:sz w:val="24"/>
          <w:szCs w:val="24"/>
          <w:vertAlign w:val="subscript"/>
        </w:rPr>
        <w:t xml:space="preserve">   </w:t>
      </w:r>
      <w:r w:rsidRPr="004A0803">
        <w:rPr>
          <w:rStyle w:val="article-statdate"/>
          <w:rFonts w:ascii="Times New Roman" w:hAnsi="Times New Roman"/>
          <w:color w:val="000000"/>
          <w:sz w:val="24"/>
          <w:szCs w:val="24"/>
          <w:vertAlign w:val="subscript"/>
        </w:rPr>
        <w:t>10 сентября 2019</w:t>
      </w:r>
    </w:p>
  </w:footnote>
  <w:footnote w:id="18">
    <w:p w14:paraId="6A672C88" w14:textId="77777777" w:rsidR="00331958" w:rsidRPr="00183596" w:rsidRDefault="00331958">
      <w:pPr>
        <w:pStyle w:val="ac"/>
        <w:rPr>
          <w:rFonts w:asciiTheme="minorHAnsi" w:hAnsiTheme="minorHAnsi"/>
        </w:rPr>
      </w:pPr>
      <w:r w:rsidRPr="004A0803">
        <w:rPr>
          <w:rStyle w:val="ae"/>
          <w:rFonts w:ascii="Times New Roman" w:hAnsi="Times New Roman"/>
        </w:rPr>
        <w:footnoteRef/>
      </w:r>
      <w:r w:rsidRPr="004A0803">
        <w:rPr>
          <w:rFonts w:ascii="Times New Roman" w:hAnsi="Times New Roman"/>
        </w:rPr>
        <w:t xml:space="preserve"> </w:t>
      </w:r>
      <w:r w:rsidRPr="004A0803">
        <w:rPr>
          <w:rFonts w:ascii="Times New Roman" w:hAnsi="Times New Roman"/>
          <w:sz w:val="24"/>
          <w:szCs w:val="24"/>
          <w:vertAlign w:val="subscript"/>
        </w:rPr>
        <w:t>https://trendrealty.ru/articles/novostrojki/rynok-nedvizhimosti-2019</w:t>
      </w:r>
    </w:p>
  </w:footnote>
  <w:footnote w:id="19">
    <w:p w14:paraId="132452F9" w14:textId="77777777" w:rsidR="00331958" w:rsidRPr="00796BFA" w:rsidRDefault="00331958" w:rsidP="00C474EC">
      <w:pPr>
        <w:pStyle w:val="ac"/>
        <w:rPr>
          <w:rFonts w:asciiTheme="minorHAnsi" w:hAnsiTheme="minorHAnsi"/>
        </w:rPr>
      </w:pPr>
      <w:r w:rsidRPr="00BF3EEA">
        <w:rPr>
          <w:rStyle w:val="ae"/>
          <w:rFonts w:ascii="Times New Roman" w:hAnsi="Times New Roman"/>
          <w:sz w:val="24"/>
          <w:szCs w:val="24"/>
          <w:vertAlign w:val="subscript"/>
        </w:rPr>
        <w:footnoteRef/>
      </w:r>
      <w:r w:rsidRPr="00BF3EEA">
        <w:rPr>
          <w:rFonts w:ascii="Times New Roman" w:hAnsi="Times New Roman"/>
          <w:sz w:val="24"/>
          <w:szCs w:val="24"/>
          <w:vertAlign w:val="subscript"/>
        </w:rPr>
        <w:t xml:space="preserve"> https://comfort-invest.ru/prodazha/analiz-rynka</w:t>
      </w:r>
      <w:r w:rsidRPr="00796BFA">
        <w:rPr>
          <w:rFonts w:ascii="Times New Roman" w:hAnsi="Times New Roman"/>
          <w:sz w:val="24"/>
          <w:szCs w:val="24"/>
          <w:vertAlign w:val="subscript"/>
        </w:rPr>
        <w:t>-prodazhi-zemelnyh-uchastkov-2019-god.html</w:t>
      </w:r>
    </w:p>
  </w:footnote>
  <w:footnote w:id="20">
    <w:p w14:paraId="738FCDB5" w14:textId="77777777" w:rsidR="00331958" w:rsidRPr="005243A0" w:rsidRDefault="00331958" w:rsidP="00224B00">
      <w:pPr>
        <w:pStyle w:val="ac"/>
        <w:rPr>
          <w:rFonts w:ascii="Times New Roman" w:hAnsi="Times New Roman"/>
          <w:sz w:val="24"/>
          <w:szCs w:val="24"/>
          <w:vertAlign w:val="subscript"/>
        </w:rPr>
      </w:pPr>
      <w:r>
        <w:rPr>
          <w:rStyle w:val="ae"/>
        </w:rPr>
        <w:footnoteRef/>
      </w:r>
      <w:r>
        <w:t xml:space="preserve"> </w:t>
      </w:r>
      <w:r w:rsidRPr="005243A0">
        <w:rPr>
          <w:rFonts w:ascii="Times New Roman" w:hAnsi="Times New Roman"/>
          <w:sz w:val="24"/>
          <w:szCs w:val="24"/>
          <w:vertAlign w:val="subscript"/>
        </w:rPr>
        <w:t>https://tass.ru/nedvizhimost/7884975</w:t>
      </w:r>
    </w:p>
  </w:footnote>
  <w:footnote w:id="21">
    <w:p w14:paraId="6ED37BE2" w14:textId="77777777" w:rsidR="00331958" w:rsidRPr="009B7124" w:rsidRDefault="00331958">
      <w:pPr>
        <w:pStyle w:val="ac"/>
        <w:rPr>
          <w:rFonts w:asciiTheme="minorHAnsi" w:hAnsiTheme="minorHAnsi"/>
        </w:rPr>
      </w:pPr>
      <w:r w:rsidRPr="009B7124">
        <w:rPr>
          <w:rStyle w:val="ae"/>
        </w:rPr>
        <w:footnoteRef/>
      </w:r>
      <w:r w:rsidRPr="009B7124">
        <w:t xml:space="preserve"> </w:t>
      </w:r>
      <w:r w:rsidRPr="009B7124">
        <w:rPr>
          <w:rFonts w:ascii="Times New Roman" w:hAnsi="Times New Roman"/>
          <w:sz w:val="24"/>
          <w:szCs w:val="24"/>
          <w:shd w:val="clear" w:color="auto" w:fill="FFFFFF"/>
          <w:vertAlign w:val="subscript"/>
        </w:rPr>
        <w:t>CRE </w:t>
      </w:r>
      <w:hyperlink r:id="rId4" w:history="1">
        <w:r w:rsidRPr="009B7124">
          <w:rPr>
            <w:rFonts w:ascii="Times New Roman" w:hAnsi="Times New Roman"/>
            <w:sz w:val="24"/>
            <w:szCs w:val="24"/>
            <w:vertAlign w:val="subscript"/>
          </w:rPr>
          <w:t>https://cre.ru/analytics/77754</w:t>
        </w:r>
      </w:hyperlink>
    </w:p>
  </w:footnote>
  <w:footnote w:id="22">
    <w:p w14:paraId="424472EE" w14:textId="77777777" w:rsidR="00331958" w:rsidRPr="00E80167" w:rsidRDefault="00331958" w:rsidP="00D26494">
      <w:pPr>
        <w:pStyle w:val="ac"/>
        <w:rPr>
          <w:rFonts w:ascii="Times New Roman" w:hAnsi="Times New Roman"/>
          <w:sz w:val="24"/>
          <w:szCs w:val="24"/>
          <w:vertAlign w:val="subscript"/>
        </w:rPr>
      </w:pPr>
      <w:r w:rsidRPr="00107A17">
        <w:rPr>
          <w:rStyle w:val="ae"/>
          <w:rFonts w:ascii="Times New Roman" w:hAnsi="Times New Roman"/>
          <w:sz w:val="24"/>
          <w:szCs w:val="24"/>
          <w:vertAlign w:val="subscript"/>
        </w:rPr>
        <w:footnoteRef/>
      </w:r>
      <w:r w:rsidRPr="00107A17">
        <w:rPr>
          <w:rFonts w:ascii="Times New Roman" w:hAnsi="Times New Roman"/>
          <w:sz w:val="24"/>
          <w:szCs w:val="24"/>
          <w:vertAlign w:val="subscript"/>
        </w:rPr>
        <w:t>https://mordoviya.restate.ru/kupit-zemlya-mordoviya</w:t>
      </w:r>
    </w:p>
  </w:footnote>
  <w:footnote w:id="23">
    <w:p w14:paraId="56F9E89B" w14:textId="77777777" w:rsidR="00331958" w:rsidRPr="009122A8" w:rsidRDefault="00331958" w:rsidP="003B5D59">
      <w:pPr>
        <w:pStyle w:val="ac"/>
        <w:rPr>
          <w:rFonts w:asciiTheme="minorHAnsi" w:hAnsiTheme="minorHAnsi"/>
        </w:rPr>
      </w:pPr>
      <w:r>
        <w:rPr>
          <w:rStyle w:val="ae"/>
        </w:rPr>
        <w:footnoteRef/>
      </w:r>
      <w:r>
        <w:t xml:space="preserve"> </w:t>
      </w:r>
      <w:r w:rsidRPr="009122A8">
        <w:rPr>
          <w:rFonts w:ascii="Times New Roman" w:hAnsi="Times New Roman"/>
          <w:sz w:val="24"/>
          <w:szCs w:val="24"/>
          <w:vertAlign w:val="subscript"/>
        </w:rPr>
        <w:t>https://iz.ru/978156/evgeniia-priemskaia/oborotnaia-storona-zemli-pochemu-v-rossii-ostaiutsia-nevostrebovannymi-selkhozugodia</w:t>
      </w:r>
    </w:p>
  </w:footnote>
  <w:footnote w:id="24">
    <w:p w14:paraId="4C5D5B79" w14:textId="77777777" w:rsidR="00331958" w:rsidRPr="00222201" w:rsidRDefault="00331958" w:rsidP="003B5D59">
      <w:pPr>
        <w:pStyle w:val="ac"/>
        <w:rPr>
          <w:rFonts w:asciiTheme="minorHAnsi" w:hAnsiTheme="minorHAnsi"/>
        </w:rPr>
      </w:pPr>
      <w:r>
        <w:rPr>
          <w:rStyle w:val="ae"/>
        </w:rPr>
        <w:footnoteRef/>
      </w:r>
      <w:r>
        <w:t xml:space="preserve"> </w:t>
      </w:r>
      <w:r w:rsidRPr="00222201">
        <w:rPr>
          <w:rFonts w:ascii="Times New Roman" w:hAnsi="Times New Roman"/>
          <w:sz w:val="24"/>
          <w:szCs w:val="24"/>
          <w:vertAlign w:val="subscript"/>
        </w:rPr>
        <w:t>http://agroobzor.ru/article/a-1161.html</w:t>
      </w:r>
    </w:p>
  </w:footnote>
  <w:footnote w:id="25">
    <w:p w14:paraId="348B10A4" w14:textId="77777777" w:rsidR="00331958" w:rsidRPr="00723A16" w:rsidRDefault="00331958" w:rsidP="004E4C9B">
      <w:pPr>
        <w:pStyle w:val="ac"/>
        <w:rPr>
          <w:rFonts w:asciiTheme="minorHAnsi" w:hAnsiTheme="minorHAnsi"/>
        </w:rPr>
      </w:pPr>
      <w:r>
        <w:rPr>
          <w:rStyle w:val="ae"/>
        </w:rPr>
        <w:footnoteRef/>
      </w:r>
      <w:r>
        <w:t xml:space="preserve"> </w:t>
      </w:r>
      <w:r w:rsidRPr="00723A16">
        <w:rPr>
          <w:rFonts w:ascii="Times New Roman" w:hAnsi="Times New Roman"/>
          <w:sz w:val="24"/>
          <w:szCs w:val="24"/>
          <w:vertAlign w:val="subscript"/>
        </w:rPr>
        <w:t>https://www.domofond.ru/statya/s_2015_goda_tseny_na_zemlyu_v_rossii_upali_na_26/100162</w:t>
      </w:r>
    </w:p>
  </w:footnote>
  <w:footnote w:id="26">
    <w:p w14:paraId="560A3BB1" w14:textId="77777777" w:rsidR="00331958" w:rsidRPr="00BF3EEA" w:rsidRDefault="00331958" w:rsidP="003B5D59">
      <w:pPr>
        <w:pStyle w:val="ac"/>
        <w:rPr>
          <w:rFonts w:asciiTheme="minorHAnsi" w:hAnsiTheme="minorHAnsi"/>
        </w:rPr>
      </w:pPr>
      <w:r>
        <w:rPr>
          <w:rStyle w:val="ae"/>
        </w:rPr>
        <w:footnoteRef/>
      </w:r>
      <w:r>
        <w:t xml:space="preserve"> </w:t>
      </w:r>
      <w:r w:rsidRPr="00BF3EEA">
        <w:rPr>
          <w:rFonts w:ascii="Times New Roman" w:hAnsi="Times New Roman"/>
          <w:sz w:val="24"/>
          <w:szCs w:val="24"/>
          <w:vertAlign w:val="subscript"/>
        </w:rPr>
        <w:t>https://iz.ru/978156/evgeniia-priemskaia/oborotnaia-storona-zemli-pochemu-v-rossii-ostaiutsia-nevostrebovannymi-selkhozugodia</w:t>
      </w:r>
    </w:p>
  </w:footnote>
  <w:footnote w:id="27">
    <w:p w14:paraId="0457CFD0" w14:textId="73C5A3C3" w:rsidR="00331958" w:rsidRPr="00F75EAB" w:rsidRDefault="00331958">
      <w:pPr>
        <w:pStyle w:val="ac"/>
        <w:rPr>
          <w:rFonts w:ascii="Times New Roman" w:hAnsi="Times New Roman"/>
          <w:sz w:val="24"/>
          <w:szCs w:val="24"/>
          <w:vertAlign w:val="subscript"/>
        </w:rPr>
      </w:pPr>
      <w:r>
        <w:rPr>
          <w:rStyle w:val="ae"/>
        </w:rPr>
        <w:footnoteRef/>
      </w:r>
      <w:r>
        <w:t xml:space="preserve"> </w:t>
      </w:r>
      <w:r w:rsidRPr="00F75EAB">
        <w:rPr>
          <w:rFonts w:ascii="Times New Roman" w:hAnsi="Times New Roman"/>
          <w:sz w:val="24"/>
          <w:szCs w:val="24"/>
          <w:vertAlign w:val="subscript"/>
        </w:rPr>
        <w:t>https://www.rosreestr.ru/site/press/news/zemelnyy-uchastok-mozhet-byt-izyat/</w:t>
      </w:r>
    </w:p>
  </w:footnote>
  <w:footnote w:id="28">
    <w:p w14:paraId="61A0E684" w14:textId="77777777" w:rsidR="00331958" w:rsidRPr="002019FD" w:rsidRDefault="00331958">
      <w:pPr>
        <w:pStyle w:val="ac"/>
        <w:rPr>
          <w:rFonts w:ascii="Times New Roman" w:hAnsi="Times New Roman"/>
          <w:sz w:val="24"/>
          <w:szCs w:val="24"/>
        </w:rPr>
      </w:pPr>
      <w:r w:rsidRPr="00F75EAB">
        <w:rPr>
          <w:rStyle w:val="ae"/>
          <w:rFonts w:ascii="Times New Roman" w:hAnsi="Times New Roman"/>
          <w:sz w:val="24"/>
          <w:szCs w:val="24"/>
          <w:vertAlign w:val="subscript"/>
        </w:rPr>
        <w:footnoteRef/>
      </w:r>
      <w:r w:rsidRPr="00F75EAB">
        <w:rPr>
          <w:rFonts w:ascii="Times New Roman" w:hAnsi="Times New Roman"/>
          <w:sz w:val="24"/>
          <w:szCs w:val="24"/>
          <w:vertAlign w:val="subscript"/>
        </w:rPr>
        <w:t xml:space="preserve"> https://agrovesti.net/lib/regionals/region-13/razvitie-agropromyshlennogo-kompleksa-respubliki-mordoviya-za-2019-god.html</w:t>
      </w:r>
    </w:p>
  </w:footnote>
  <w:footnote w:id="29">
    <w:p w14:paraId="74B84166" w14:textId="77777777" w:rsidR="00331958" w:rsidRPr="002019FD" w:rsidRDefault="00331958" w:rsidP="00D26494">
      <w:pPr>
        <w:pStyle w:val="ac"/>
        <w:rPr>
          <w:rFonts w:ascii="Times New Roman" w:hAnsi="Times New Roman"/>
          <w:sz w:val="24"/>
          <w:szCs w:val="24"/>
        </w:rPr>
      </w:pPr>
      <w:r w:rsidRPr="002019FD">
        <w:rPr>
          <w:rStyle w:val="ae"/>
          <w:rFonts w:ascii="Times New Roman" w:hAnsi="Times New Roman"/>
          <w:sz w:val="24"/>
          <w:szCs w:val="24"/>
        </w:rPr>
        <w:footnoteRef/>
      </w:r>
      <w:r w:rsidRPr="002019FD">
        <w:rPr>
          <w:rFonts w:ascii="Times New Roman" w:hAnsi="Times New Roman"/>
          <w:sz w:val="24"/>
          <w:szCs w:val="24"/>
        </w:rPr>
        <w:t xml:space="preserve"> </w:t>
      </w:r>
      <w:r w:rsidRPr="00361AF0">
        <w:rPr>
          <w:rFonts w:ascii="Times New Roman" w:hAnsi="Times New Roman"/>
          <w:sz w:val="24"/>
          <w:szCs w:val="24"/>
          <w:vertAlign w:val="subscript"/>
        </w:rPr>
        <w:t>Письмо Росреестра</w:t>
      </w:r>
      <w:r w:rsidRPr="00361AF0">
        <w:rPr>
          <w:rFonts w:ascii="Times New Roman" w:hAnsi="Times New Roman"/>
          <w:sz w:val="24"/>
          <w:szCs w:val="24"/>
          <w:shd w:val="clear" w:color="auto" w:fill="FFFFFF"/>
          <w:vertAlign w:val="subscript"/>
        </w:rPr>
        <w:t xml:space="preserve"> № </w:t>
      </w:r>
      <w:r>
        <w:rPr>
          <w:rFonts w:ascii="Times New Roman" w:hAnsi="Times New Roman"/>
          <w:sz w:val="24"/>
          <w:szCs w:val="24"/>
          <w:shd w:val="clear" w:color="auto" w:fill="FFFFFF"/>
          <w:vertAlign w:val="subscript"/>
        </w:rPr>
        <w:t>07-15/275</w:t>
      </w:r>
      <w:r w:rsidRPr="00F23E40">
        <w:rPr>
          <w:rFonts w:ascii="Times New Roman" w:hAnsi="Times New Roman"/>
          <w:sz w:val="24"/>
          <w:szCs w:val="24"/>
          <w:shd w:val="clear" w:color="auto" w:fill="FFFFFF"/>
          <w:vertAlign w:val="subscript"/>
        </w:rPr>
        <w:t xml:space="preserve">@ </w:t>
      </w:r>
      <w:r w:rsidRPr="00361AF0">
        <w:rPr>
          <w:rFonts w:ascii="Times New Roman" w:hAnsi="Times New Roman"/>
          <w:sz w:val="24"/>
          <w:szCs w:val="24"/>
          <w:shd w:val="clear" w:color="auto" w:fill="FFFFFF"/>
          <w:vertAlign w:val="subscript"/>
        </w:rPr>
        <w:t>от 1</w:t>
      </w:r>
      <w:r>
        <w:rPr>
          <w:rFonts w:ascii="Times New Roman" w:hAnsi="Times New Roman"/>
          <w:sz w:val="24"/>
          <w:szCs w:val="24"/>
          <w:shd w:val="clear" w:color="auto" w:fill="FFFFFF"/>
          <w:vertAlign w:val="subscript"/>
        </w:rPr>
        <w:t>5</w:t>
      </w:r>
      <w:r w:rsidRPr="00361AF0">
        <w:rPr>
          <w:rFonts w:ascii="Times New Roman" w:hAnsi="Times New Roman"/>
          <w:sz w:val="24"/>
          <w:szCs w:val="24"/>
          <w:shd w:val="clear" w:color="auto" w:fill="FFFFFF"/>
          <w:vertAlign w:val="subscript"/>
        </w:rPr>
        <w:t>.06.2020</w:t>
      </w:r>
    </w:p>
  </w:footnote>
  <w:footnote w:id="30">
    <w:p w14:paraId="5BB1D206" w14:textId="77777777" w:rsidR="00331958" w:rsidRPr="002D6209" w:rsidRDefault="00331958" w:rsidP="00297C60">
      <w:pPr>
        <w:pStyle w:val="ac"/>
        <w:rPr>
          <w:rFonts w:asciiTheme="minorHAnsi" w:hAnsiTheme="minorHAnsi"/>
        </w:rPr>
      </w:pPr>
      <w:r>
        <w:rPr>
          <w:rStyle w:val="ae"/>
        </w:rPr>
        <w:footnoteRef/>
      </w:r>
      <w:r>
        <w:t xml:space="preserve"> </w:t>
      </w:r>
      <w:r w:rsidRPr="002D6209">
        <w:rPr>
          <w:rFonts w:ascii="Times New Roman" w:hAnsi="Times New Roman"/>
          <w:sz w:val="24"/>
          <w:szCs w:val="24"/>
          <w:vertAlign w:val="subscript"/>
        </w:rPr>
        <w:t>https://msk-zem.ru/stati/stoit-li-pokupat-zemlyu-v-2019-godu.html</w:t>
      </w:r>
    </w:p>
  </w:footnote>
  <w:footnote w:id="31">
    <w:p w14:paraId="4FD326A4" w14:textId="088385F2" w:rsidR="00331958" w:rsidRPr="00605EB4" w:rsidRDefault="00331958">
      <w:pPr>
        <w:pStyle w:val="ac"/>
        <w:rPr>
          <w:rFonts w:ascii="Times New Roman" w:hAnsi="Times New Roman"/>
          <w:sz w:val="24"/>
          <w:szCs w:val="24"/>
          <w:vertAlign w:val="subscript"/>
        </w:rPr>
      </w:pPr>
      <w:r>
        <w:rPr>
          <w:rStyle w:val="ae"/>
        </w:rPr>
        <w:footnoteRef/>
      </w:r>
      <w:r>
        <w:t xml:space="preserve"> </w:t>
      </w:r>
      <w:r w:rsidRPr="00605EB4">
        <w:rPr>
          <w:rFonts w:ascii="Times New Roman" w:hAnsi="Times New Roman"/>
          <w:sz w:val="24"/>
          <w:szCs w:val="24"/>
          <w:vertAlign w:val="subscript"/>
        </w:rPr>
        <w:t>Тарасова О. Ю. Экологический анализ состояния водных объектов рыбохозяйственного назначения на территории Республики Мордовия [Электронный ресурс] / Тарасова Оксана Юрьевна, Москалева Светлана Александровна // Научное обозрение: электрон. журн. – 2016. – № 2. – Режим доступа: https://srjournal.ru/2016/id22</w:t>
      </w:r>
    </w:p>
  </w:footnote>
  <w:footnote w:id="32">
    <w:p w14:paraId="727E4215" w14:textId="77777777" w:rsidR="00331958" w:rsidRPr="00AB1B93" w:rsidRDefault="00331958" w:rsidP="00AB1B93">
      <w:pPr>
        <w:pStyle w:val="-2"/>
        <w:rPr>
          <w:sz w:val="24"/>
          <w:szCs w:val="24"/>
          <w:vertAlign w:val="subscript"/>
        </w:rPr>
      </w:pPr>
      <w:r>
        <w:rPr>
          <w:rStyle w:val="ae"/>
        </w:rPr>
        <w:footnoteRef/>
      </w:r>
      <w:r>
        <w:t xml:space="preserve"> </w:t>
      </w:r>
      <w:r w:rsidRPr="00AB1B93">
        <w:rPr>
          <w:sz w:val="24"/>
          <w:szCs w:val="24"/>
          <w:vertAlign w:val="subscript"/>
        </w:rPr>
        <w:t xml:space="preserve">Приложение N 3 к  </w:t>
      </w:r>
      <w:hyperlink r:id="rId5" w:anchor="block_1000" w:history="1">
        <w:r w:rsidRPr="00AB1B93">
          <w:rPr>
            <w:sz w:val="24"/>
            <w:szCs w:val="24"/>
            <w:vertAlign w:val="subscript"/>
          </w:rPr>
          <w:t>Методическим указаниям</w:t>
        </w:r>
      </w:hyperlink>
      <w:r w:rsidRPr="00AB1B93">
        <w:rPr>
          <w:sz w:val="24"/>
          <w:szCs w:val="24"/>
          <w:vertAlign w:val="subscript"/>
        </w:rPr>
        <w:t xml:space="preserve"> о государственной кадастровой оценке, утвержденным </w:t>
      </w:r>
      <w:hyperlink r:id="rId6" w:history="1">
        <w:r w:rsidRPr="00AB1B93">
          <w:rPr>
            <w:sz w:val="24"/>
            <w:szCs w:val="24"/>
            <w:vertAlign w:val="subscript"/>
          </w:rPr>
          <w:t>приказом</w:t>
        </w:r>
      </w:hyperlink>
      <w:r w:rsidRPr="00AB1B93">
        <w:rPr>
          <w:sz w:val="24"/>
          <w:szCs w:val="24"/>
          <w:vertAlign w:val="subscript"/>
        </w:rPr>
        <w:t xml:space="preserve"> Минэкономразвития России от 12.05.2017 г. N 226</w:t>
      </w:r>
    </w:p>
    <w:p w14:paraId="70BA1E08" w14:textId="77777777" w:rsidR="00331958" w:rsidRPr="00AB1B93" w:rsidRDefault="00331958">
      <w:pPr>
        <w:pStyle w:val="ac"/>
      </w:pPr>
    </w:p>
  </w:footnote>
  <w:footnote w:id="33">
    <w:p w14:paraId="1A498AA7" w14:textId="44072F03" w:rsidR="00331958" w:rsidRPr="007615CA" w:rsidRDefault="00331958" w:rsidP="007615CA">
      <w:pPr>
        <w:pStyle w:val="ac"/>
        <w:rPr>
          <w:rFonts w:ascii="Times New Roman" w:hAnsi="Times New Roman"/>
          <w:sz w:val="24"/>
          <w:szCs w:val="24"/>
          <w:vertAlign w:val="subscript"/>
        </w:rPr>
      </w:pPr>
      <w:r>
        <w:rPr>
          <w:rStyle w:val="ae"/>
        </w:rPr>
        <w:footnoteRef/>
      </w:r>
      <w:r>
        <w:t xml:space="preserve"> </w:t>
      </w:r>
      <w:r w:rsidRPr="007615CA">
        <w:rPr>
          <w:rFonts w:ascii="Times New Roman" w:hAnsi="Times New Roman"/>
          <w:sz w:val="24"/>
          <w:szCs w:val="24"/>
          <w:vertAlign w:val="subscript"/>
        </w:rPr>
        <w:t>Письмо от 11.12.2019 № 2460. Запрос в ФГБУ Агрохимический центр Республики Мордовия. Приложение 1.4.1</w:t>
      </w:r>
    </w:p>
  </w:footnote>
  <w:footnote w:id="34">
    <w:p w14:paraId="63241E6C" w14:textId="77777777" w:rsidR="00331958" w:rsidRPr="007615CA" w:rsidRDefault="00331958" w:rsidP="007615CA">
      <w:pPr>
        <w:pStyle w:val="ac"/>
        <w:rPr>
          <w:rFonts w:ascii="Times New Roman" w:hAnsi="Times New Roman"/>
          <w:sz w:val="24"/>
          <w:szCs w:val="24"/>
          <w:vertAlign w:val="subscript"/>
        </w:rPr>
      </w:pPr>
      <w:r w:rsidRPr="007615CA">
        <w:rPr>
          <w:rStyle w:val="ae"/>
          <w:rFonts w:ascii="Times New Roman" w:hAnsi="Times New Roman"/>
          <w:sz w:val="24"/>
          <w:szCs w:val="24"/>
          <w:vertAlign w:val="subscript"/>
        </w:rPr>
        <w:footnoteRef/>
      </w:r>
      <w:r w:rsidRPr="007615CA">
        <w:rPr>
          <w:rFonts w:ascii="Times New Roman" w:hAnsi="Times New Roman"/>
          <w:sz w:val="24"/>
          <w:szCs w:val="24"/>
          <w:vertAlign w:val="subscript"/>
        </w:rPr>
        <w:t xml:space="preserve"> Письмо от 11.12.2019 № 2459. Запрос в Министерство сельского хозяйства Республики Мордовия. Приложение 1.4.1.</w:t>
      </w:r>
    </w:p>
  </w:footnote>
  <w:footnote w:id="35">
    <w:p w14:paraId="2F1F033B" w14:textId="77777777" w:rsidR="00331958" w:rsidRPr="00E749D5" w:rsidRDefault="00331958" w:rsidP="00FA5804">
      <w:pPr>
        <w:rPr>
          <w:vertAlign w:val="subscript"/>
        </w:rPr>
      </w:pPr>
      <w:r>
        <w:rPr>
          <w:rStyle w:val="ae"/>
        </w:rPr>
        <w:footnoteRef/>
      </w:r>
      <w:r>
        <w:t xml:space="preserve"> </w:t>
      </w:r>
      <w:r w:rsidRPr="00E749D5">
        <w:rPr>
          <w:rFonts w:ascii="Times New Roman" w:hAnsi="Times New Roman"/>
          <w:sz w:val="24"/>
          <w:szCs w:val="24"/>
          <w:vertAlign w:val="subscript"/>
        </w:rPr>
        <w:t>Приказ Министерства экономического развития РФ от 12 мая 2017 г. N 226 "Об утверждении методических указаний о государственной кадастровой оценке"</w:t>
      </w:r>
    </w:p>
  </w:footnote>
  <w:footnote w:id="36">
    <w:p w14:paraId="53CBBEAE" w14:textId="77777777" w:rsidR="00331958" w:rsidRPr="00E749D5" w:rsidRDefault="00331958" w:rsidP="00FD2821">
      <w:pPr>
        <w:rPr>
          <w:vertAlign w:val="subscript"/>
        </w:rPr>
      </w:pPr>
      <w:r>
        <w:rPr>
          <w:rStyle w:val="ae"/>
        </w:rPr>
        <w:footnoteRef/>
      </w:r>
      <w:r>
        <w:t xml:space="preserve"> </w:t>
      </w:r>
      <w:r w:rsidRPr="00E749D5">
        <w:rPr>
          <w:rFonts w:ascii="Times New Roman" w:hAnsi="Times New Roman"/>
          <w:sz w:val="24"/>
          <w:szCs w:val="24"/>
          <w:vertAlign w:val="subscript"/>
        </w:rPr>
        <w:t>Приказ Министерства экономического развития РФ от 12 мая 2017 г. N 226 "Об утверждении методических указаний о государственной кадастровой оценке"</w:t>
      </w:r>
    </w:p>
  </w:footnote>
  <w:footnote w:id="37">
    <w:p w14:paraId="4A5F07A8" w14:textId="77777777" w:rsidR="00331958" w:rsidRPr="00E749D5" w:rsidRDefault="00331958" w:rsidP="000D7EFE">
      <w:pPr>
        <w:rPr>
          <w:vertAlign w:val="subscript"/>
        </w:rPr>
      </w:pPr>
      <w:r>
        <w:rPr>
          <w:rStyle w:val="ae"/>
        </w:rPr>
        <w:footnoteRef/>
      </w:r>
      <w:r>
        <w:t xml:space="preserve"> </w:t>
      </w:r>
      <w:r w:rsidRPr="00E749D5">
        <w:rPr>
          <w:rFonts w:ascii="Times New Roman" w:hAnsi="Times New Roman"/>
          <w:sz w:val="24"/>
          <w:szCs w:val="24"/>
          <w:vertAlign w:val="subscript"/>
        </w:rPr>
        <w:t>Приказ Министерства экономического развития РФ от 12 мая 2017 г. N 226 "Об утверждении методических указаний о государственной кадастровой оценке"</w:t>
      </w:r>
    </w:p>
  </w:footnote>
  <w:footnote w:id="38">
    <w:p w14:paraId="3AB587D5" w14:textId="77777777" w:rsidR="00331958" w:rsidRPr="00110BB7" w:rsidRDefault="00331958" w:rsidP="00E4399B">
      <w:pPr>
        <w:pStyle w:val="af2"/>
        <w:spacing w:after="0"/>
        <w:rPr>
          <w:rFonts w:ascii="Times New Roman" w:hAnsi="Times New Roman"/>
          <w:sz w:val="12"/>
          <w:szCs w:val="12"/>
        </w:rPr>
      </w:pPr>
      <w:r>
        <w:rPr>
          <w:rStyle w:val="ae"/>
        </w:rPr>
        <w:footnoteRef/>
      </w:r>
      <w:r>
        <w:t xml:space="preserve"> </w:t>
      </w:r>
      <w:hyperlink r:id="rId7" w:history="1">
        <w:r w:rsidRPr="00110BB7">
          <w:rPr>
            <w:rStyle w:val="af1"/>
            <w:rFonts w:ascii="Times New Roman" w:hAnsi="Times New Roman"/>
            <w:color w:val="auto"/>
            <w:sz w:val="12"/>
            <w:szCs w:val="12"/>
            <w:u w:val="none"/>
          </w:rPr>
          <w:t>https://www.garant.ru/products/ipo/prime/doc/72147454/</w:t>
        </w:r>
      </w:hyperlink>
    </w:p>
    <w:p w14:paraId="6128BB03" w14:textId="77777777" w:rsidR="00331958" w:rsidRPr="00110BB7" w:rsidRDefault="00331958" w:rsidP="00E4399B">
      <w:pPr>
        <w:pStyle w:val="ac"/>
      </w:pPr>
    </w:p>
  </w:footnote>
  <w:footnote w:id="39">
    <w:p w14:paraId="729B4A9D" w14:textId="77777777" w:rsidR="00331958" w:rsidRPr="00110BB7" w:rsidRDefault="00331958" w:rsidP="00E4399B">
      <w:pPr>
        <w:pStyle w:val="af2"/>
        <w:spacing w:after="0"/>
        <w:rPr>
          <w:rFonts w:ascii="Times New Roman" w:hAnsi="Times New Roman"/>
          <w:sz w:val="12"/>
          <w:szCs w:val="12"/>
        </w:rPr>
      </w:pPr>
      <w:r w:rsidRPr="00110BB7">
        <w:rPr>
          <w:rStyle w:val="ae"/>
        </w:rPr>
        <w:footnoteRef/>
      </w:r>
      <w:r w:rsidRPr="00110BB7">
        <w:t xml:space="preserve"> </w:t>
      </w:r>
      <w:hyperlink r:id="rId8" w:history="1">
        <w:r w:rsidRPr="00110BB7">
          <w:rPr>
            <w:rStyle w:val="af1"/>
            <w:rFonts w:ascii="Times New Roman" w:hAnsi="Times New Roman"/>
            <w:color w:val="auto"/>
            <w:sz w:val="12"/>
            <w:szCs w:val="12"/>
            <w:u w:val="none"/>
          </w:rPr>
          <w:t>http://www.consultant.ru/document/cons_doc_LAW_55729/3e3c2ebd1ba226e3352b105e3fa10f0bc9359a4a/</w:t>
        </w:r>
      </w:hyperlink>
    </w:p>
    <w:p w14:paraId="4A8A51C9" w14:textId="77777777" w:rsidR="00331958" w:rsidRPr="007F0C73" w:rsidRDefault="00331958" w:rsidP="00E4399B">
      <w:pPr>
        <w:pStyle w:val="ac"/>
      </w:pPr>
    </w:p>
  </w:footnote>
  <w:footnote w:id="40">
    <w:p w14:paraId="37706376" w14:textId="77777777" w:rsidR="00331958" w:rsidRPr="00C91B17" w:rsidRDefault="00331958" w:rsidP="00460710">
      <w:pPr>
        <w:rPr>
          <w:vertAlign w:val="subscript"/>
        </w:rPr>
      </w:pPr>
      <w:r>
        <w:rPr>
          <w:rStyle w:val="ae"/>
        </w:rPr>
        <w:footnoteRef/>
      </w:r>
      <w:r>
        <w:t xml:space="preserve"> </w:t>
      </w:r>
      <w:r w:rsidRPr="00C91B17">
        <w:rPr>
          <w:rFonts w:ascii="Times New Roman" w:hAnsi="Times New Roman"/>
          <w:sz w:val="24"/>
          <w:szCs w:val="24"/>
          <w:vertAlign w:val="subscript"/>
        </w:rPr>
        <w:t>Приказ Министерства экономического развития РФ от 12 мая 2017 г. N 226</w:t>
      </w:r>
      <w:r w:rsidRPr="00C91B17">
        <w:rPr>
          <w:rFonts w:ascii="Times New Roman" w:hAnsi="Times New Roman"/>
          <w:sz w:val="24"/>
          <w:szCs w:val="24"/>
          <w:vertAlign w:val="subscript"/>
        </w:rPr>
        <w:br/>
        <w:t>"Об утверждении методических указаний о государственной кадастровой оценке"</w:t>
      </w:r>
    </w:p>
  </w:footnote>
  <w:footnote w:id="41">
    <w:p w14:paraId="6DA47EBB" w14:textId="77777777" w:rsidR="00331958" w:rsidRPr="00C91B17" w:rsidRDefault="00331958" w:rsidP="00460710">
      <w:pPr>
        <w:rPr>
          <w:vertAlign w:val="subscript"/>
        </w:rPr>
      </w:pPr>
      <w:r>
        <w:rPr>
          <w:rStyle w:val="ae"/>
        </w:rPr>
        <w:footnoteRef/>
      </w:r>
      <w:r>
        <w:t xml:space="preserve"> </w:t>
      </w:r>
      <w:r w:rsidRPr="00C91B17">
        <w:rPr>
          <w:rFonts w:ascii="Times New Roman" w:hAnsi="Times New Roman"/>
          <w:sz w:val="24"/>
          <w:szCs w:val="24"/>
          <w:vertAlign w:val="subscript"/>
        </w:rPr>
        <w:t>Приказ Министерства экономического развития РФ от 12 мая 2017 г. N 226</w:t>
      </w:r>
      <w:r w:rsidRPr="00C91B17">
        <w:rPr>
          <w:rFonts w:ascii="Times New Roman" w:hAnsi="Times New Roman"/>
          <w:sz w:val="24"/>
          <w:szCs w:val="24"/>
          <w:vertAlign w:val="subscript"/>
        </w:rPr>
        <w:br/>
        <w:t>"Об утверждении методических указаний о государственной кадастровой оценке"</w:t>
      </w:r>
    </w:p>
  </w:footnote>
  <w:footnote w:id="42">
    <w:p w14:paraId="5A9EB61B" w14:textId="77777777" w:rsidR="00331958" w:rsidRPr="00C91B17" w:rsidRDefault="00331958" w:rsidP="009770B7">
      <w:pPr>
        <w:pStyle w:val="ac"/>
        <w:rPr>
          <w:rFonts w:ascii="Times New Roman" w:hAnsi="Times New Roman"/>
          <w:sz w:val="24"/>
          <w:szCs w:val="24"/>
          <w:vertAlign w:val="subscript"/>
        </w:rPr>
      </w:pPr>
      <w:r>
        <w:rPr>
          <w:rStyle w:val="ae"/>
        </w:rPr>
        <w:footnoteRef/>
      </w:r>
      <w:r w:rsidRPr="00C91B17">
        <w:rPr>
          <w:rFonts w:ascii="Times New Roman" w:hAnsi="Times New Roman"/>
          <w:sz w:val="24"/>
          <w:szCs w:val="24"/>
          <w:vertAlign w:val="subscript"/>
        </w:rPr>
        <w:t>Статистические методы управления качеством</w:t>
      </w:r>
      <w:r w:rsidRPr="00110BB7">
        <w:rPr>
          <w:rFonts w:ascii="Times New Roman" w:hAnsi="Times New Roman"/>
          <w:sz w:val="24"/>
          <w:szCs w:val="24"/>
          <w:vertAlign w:val="subscript"/>
        </w:rPr>
        <w:t xml:space="preserve"> </w:t>
      </w:r>
      <w:hyperlink r:id="rId9" w:history="1">
        <w:r w:rsidRPr="00110BB7">
          <w:rPr>
            <w:rStyle w:val="af1"/>
            <w:rFonts w:ascii="Times New Roman" w:hAnsi="Times New Roman"/>
            <w:color w:val="auto"/>
            <w:sz w:val="24"/>
            <w:szCs w:val="24"/>
            <w:u w:val="none"/>
            <w:vertAlign w:val="subscript"/>
          </w:rPr>
          <w:t>http://www.mybntu.com/techno/production/statisticheskie-metody-upravleniya-kachestvom.html</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E49DDC" w14:textId="77777777" w:rsidR="00331958" w:rsidRPr="007824F0" w:rsidRDefault="00331958" w:rsidP="00A95902">
    <w:pPr>
      <w:jc w:val="center"/>
      <w:rPr>
        <w:rFonts w:ascii="Cambria" w:eastAsia="Times New Roman" w:hAnsi="Cambria"/>
        <w:sz w:val="10"/>
        <w:szCs w:val="10"/>
      </w:rPr>
    </w:pPr>
    <w:r>
      <w:rPr>
        <w:rFonts w:ascii="Times New Roman" w:hAnsi="Times New Roman"/>
        <w:sz w:val="20"/>
        <w:szCs w:val="20"/>
      </w:rPr>
      <w:t>ГБУ РМ «Фонд имущества»</w:t>
    </w:r>
    <w:r>
      <w:rPr>
        <w:rFonts w:ascii="Times New Roman" w:hAnsi="Times New Roman"/>
        <w:bCs/>
        <w:sz w:val="20"/>
        <w:szCs w:val="20"/>
      </w:rPr>
      <w:t xml:space="preserve">                                                                                          </w:t>
    </w:r>
    <w:r w:rsidRPr="009C0E38">
      <w:rPr>
        <w:rFonts w:ascii="Times New Roman" w:hAnsi="Times New Roman"/>
        <w:bCs/>
        <w:sz w:val="20"/>
        <w:szCs w:val="20"/>
      </w:rPr>
      <w:t>ОТЧЕТ № 1-ЛФ, ВФ/2020</w:t>
    </w:r>
    <w:r>
      <w:rPr>
        <w:rFonts w:ascii="Times New Roman" w:hAnsi="Times New Roman"/>
        <w:bCs/>
        <w:sz w:val="20"/>
        <w:szCs w:val="20"/>
      </w:rPr>
      <w:t xml:space="preserve">                                                                            </w:t>
    </w:r>
  </w:p>
  <w:p w14:paraId="6488DAC2" w14:textId="77777777" w:rsidR="00331958" w:rsidRPr="00A95902" w:rsidRDefault="00331958" w:rsidP="00A95902">
    <w:pPr>
      <w:pStyle w:val="af4"/>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4746FA" w14:textId="77777777" w:rsidR="00331958" w:rsidRPr="007824F0" w:rsidRDefault="00331958" w:rsidP="00A5145C">
    <w:pPr>
      <w:jc w:val="center"/>
      <w:rPr>
        <w:rFonts w:ascii="Cambria" w:eastAsia="Times New Roman" w:hAnsi="Cambria"/>
        <w:sz w:val="10"/>
        <w:szCs w:val="10"/>
      </w:rPr>
    </w:pPr>
    <w:r>
      <w:rPr>
        <w:rFonts w:ascii="Times New Roman" w:hAnsi="Times New Roman"/>
        <w:sz w:val="20"/>
        <w:szCs w:val="20"/>
      </w:rPr>
      <w:t>ГБУ РМ «Фонд имущества»</w:t>
    </w:r>
    <w:r>
      <w:rPr>
        <w:rFonts w:ascii="Times New Roman" w:hAnsi="Times New Roman"/>
        <w:bCs/>
        <w:sz w:val="20"/>
        <w:szCs w:val="20"/>
      </w:rPr>
      <w:t xml:space="preserve">                                                                                          </w:t>
    </w:r>
    <w:r w:rsidRPr="009C0E38">
      <w:rPr>
        <w:rFonts w:ascii="Times New Roman" w:hAnsi="Times New Roman"/>
        <w:bCs/>
        <w:sz w:val="20"/>
        <w:szCs w:val="20"/>
      </w:rPr>
      <w:t>ОТЧЕТ № 1-ЛФ, ВФ/2020</w:t>
    </w:r>
    <w:r>
      <w:rPr>
        <w:rFonts w:ascii="Times New Roman" w:hAnsi="Times New Roman"/>
        <w:bCs/>
        <w:sz w:val="20"/>
        <w:szCs w:val="20"/>
      </w:rPr>
      <w:t xml:space="preserve">                                                                                       </w:t>
    </w:r>
  </w:p>
  <w:p w14:paraId="2A7AD97C" w14:textId="77777777" w:rsidR="00331958" w:rsidRPr="00A5145C" w:rsidRDefault="00331958" w:rsidP="00A5145C">
    <w:pPr>
      <w:pStyle w:val="af4"/>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CF945B" w14:textId="77777777" w:rsidR="00331958" w:rsidRPr="007824F0" w:rsidRDefault="00331958" w:rsidP="009C0E38">
    <w:pPr>
      <w:jc w:val="center"/>
      <w:rPr>
        <w:rFonts w:ascii="Cambria" w:eastAsia="Times New Roman" w:hAnsi="Cambria"/>
        <w:sz w:val="10"/>
        <w:szCs w:val="10"/>
      </w:rPr>
    </w:pPr>
    <w:bookmarkStart w:id="137" w:name="_Hlk39951575"/>
    <w:bookmarkStart w:id="138" w:name="_Hlk39951576"/>
    <w:r>
      <w:rPr>
        <w:rFonts w:ascii="Times New Roman" w:hAnsi="Times New Roman"/>
        <w:sz w:val="20"/>
        <w:szCs w:val="20"/>
      </w:rPr>
      <w:t>ГБУ РМ «Фонд имущества»</w:t>
    </w:r>
    <w:r>
      <w:rPr>
        <w:rFonts w:ascii="Times New Roman" w:hAnsi="Times New Roman"/>
        <w:bCs/>
        <w:sz w:val="20"/>
        <w:szCs w:val="20"/>
      </w:rPr>
      <w:t xml:space="preserve">                                                                                          </w:t>
    </w:r>
    <w:r w:rsidRPr="009C0E38">
      <w:rPr>
        <w:rFonts w:ascii="Times New Roman" w:hAnsi="Times New Roman"/>
        <w:bCs/>
        <w:sz w:val="20"/>
        <w:szCs w:val="20"/>
      </w:rPr>
      <w:t>ОТЧЕТ № 1-ЛФ, ВФ/2020</w:t>
    </w:r>
    <w:r>
      <w:rPr>
        <w:rFonts w:ascii="Times New Roman" w:hAnsi="Times New Roman"/>
        <w:bCs/>
        <w:sz w:val="20"/>
        <w:szCs w:val="20"/>
      </w:rPr>
      <w:t xml:space="preserve">                                                                                       </w:t>
    </w:r>
    <w:bookmarkEnd w:id="137"/>
    <w:bookmarkEnd w:id="138"/>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6306CF" w14:textId="59B977D0" w:rsidR="00331958" w:rsidRPr="007824F0" w:rsidRDefault="00331958" w:rsidP="00A5145C">
    <w:pPr>
      <w:jc w:val="center"/>
      <w:rPr>
        <w:rFonts w:ascii="Cambria" w:eastAsia="Times New Roman" w:hAnsi="Cambria"/>
        <w:sz w:val="10"/>
        <w:szCs w:val="10"/>
      </w:rPr>
    </w:pPr>
    <w:r>
      <w:rPr>
        <w:rFonts w:ascii="Times New Roman" w:hAnsi="Times New Roman"/>
        <w:sz w:val="20"/>
        <w:szCs w:val="20"/>
      </w:rPr>
      <w:t>ГБУ РМ «Фонд имущества»</w:t>
    </w:r>
    <w:r>
      <w:rPr>
        <w:rFonts w:ascii="Times New Roman" w:hAnsi="Times New Roman"/>
        <w:bCs/>
        <w:sz w:val="20"/>
        <w:szCs w:val="20"/>
      </w:rPr>
      <w:t xml:space="preserve">                                                                                         </w:t>
    </w:r>
    <w:r w:rsidRPr="009C0E38">
      <w:rPr>
        <w:rFonts w:ascii="Times New Roman" w:hAnsi="Times New Roman"/>
        <w:bCs/>
        <w:sz w:val="20"/>
        <w:szCs w:val="20"/>
      </w:rPr>
      <w:t>ОТЧЕТ № 1-ЛФ, ВФ/2020</w:t>
    </w:r>
    <w:r>
      <w:rPr>
        <w:rFonts w:ascii="Times New Roman" w:hAnsi="Times New Roman"/>
        <w:bCs/>
        <w:sz w:val="20"/>
        <w:szCs w:val="20"/>
      </w:rP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ADDCAC" w14:textId="77777777" w:rsidR="00331958" w:rsidRPr="007824F0" w:rsidRDefault="00331958" w:rsidP="00E42D3C">
    <w:pPr>
      <w:jc w:val="center"/>
      <w:rPr>
        <w:rFonts w:ascii="Cambria" w:eastAsia="Times New Roman" w:hAnsi="Cambria"/>
        <w:sz w:val="10"/>
        <w:szCs w:val="10"/>
      </w:rPr>
    </w:pPr>
    <w:r>
      <w:rPr>
        <w:rFonts w:ascii="Times New Roman" w:hAnsi="Times New Roman"/>
        <w:sz w:val="20"/>
        <w:szCs w:val="20"/>
      </w:rPr>
      <w:t>ГБУ РМ «Фонд имущества»</w:t>
    </w:r>
    <w:r>
      <w:rPr>
        <w:rFonts w:ascii="Times New Roman" w:hAnsi="Times New Roman"/>
        <w:bCs/>
        <w:sz w:val="20"/>
        <w:szCs w:val="20"/>
      </w:rPr>
      <w:t xml:space="preserve">                                                                                          </w:t>
    </w:r>
    <w:r w:rsidRPr="009C0E38">
      <w:rPr>
        <w:rFonts w:ascii="Times New Roman" w:hAnsi="Times New Roman"/>
        <w:bCs/>
        <w:sz w:val="20"/>
        <w:szCs w:val="20"/>
      </w:rPr>
      <w:t>ОТЧЕТ № 1-ЛФ, ВФ/2020</w:t>
    </w:r>
    <w:r>
      <w:rPr>
        <w:rFonts w:ascii="Times New Roman" w:hAnsi="Times New Roman"/>
        <w:bCs/>
        <w:sz w:val="20"/>
        <w:szCs w:val="20"/>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8"/>
    <w:multiLevelType w:val="singleLevel"/>
    <w:tmpl w:val="56881328"/>
    <w:lvl w:ilvl="0">
      <w:start w:val="1"/>
      <w:numFmt w:val="decimal"/>
      <w:pStyle w:val="a"/>
      <w:lvlText w:val="%1."/>
      <w:lvlJc w:val="left"/>
      <w:pPr>
        <w:tabs>
          <w:tab w:val="num" w:pos="360"/>
        </w:tabs>
        <w:ind w:left="360" w:hanging="360"/>
      </w:pPr>
    </w:lvl>
  </w:abstractNum>
  <w:abstractNum w:abstractNumId="1" w15:restartNumberingAfterBreak="0">
    <w:nsid w:val="FFFFFFFE"/>
    <w:multiLevelType w:val="singleLevel"/>
    <w:tmpl w:val="FADC8416"/>
    <w:lvl w:ilvl="0">
      <w:numFmt w:val="bullet"/>
      <w:lvlText w:val="*"/>
      <w:lvlJc w:val="left"/>
    </w:lvl>
  </w:abstractNum>
  <w:abstractNum w:abstractNumId="2" w15:restartNumberingAfterBreak="0">
    <w:nsid w:val="0056088E"/>
    <w:multiLevelType w:val="multilevel"/>
    <w:tmpl w:val="D5EE9F0C"/>
    <w:styleLink w:val="WWNum35"/>
    <w:lvl w:ilvl="0">
      <w:start w:val="1"/>
      <w:numFmt w:val="decimal"/>
      <w:lvlText w:val="%1."/>
      <w:lvlJc w:val="left"/>
      <w:pPr>
        <w:ind w:left="899" w:hanging="360"/>
      </w:pPr>
      <w:rPr>
        <w:rFonts w:ascii="Times New Roman" w:hAnsi="Times New Roman" w:cs="Times New Roman"/>
        <w:sz w:val="24"/>
      </w:rPr>
    </w:lvl>
    <w:lvl w:ilvl="1">
      <w:start w:val="1"/>
      <w:numFmt w:val="lowerLetter"/>
      <w:lvlText w:val="%2."/>
      <w:lvlJc w:val="left"/>
      <w:pPr>
        <w:ind w:left="1619" w:hanging="360"/>
      </w:pPr>
      <w:rPr>
        <w:rFonts w:cs="Times New Roman"/>
      </w:rPr>
    </w:lvl>
    <w:lvl w:ilvl="2">
      <w:start w:val="1"/>
      <w:numFmt w:val="lowerRoman"/>
      <w:lvlText w:val="%3."/>
      <w:lvlJc w:val="right"/>
      <w:pPr>
        <w:ind w:left="2339" w:hanging="180"/>
      </w:pPr>
      <w:rPr>
        <w:rFonts w:cs="Times New Roman"/>
      </w:rPr>
    </w:lvl>
    <w:lvl w:ilvl="3">
      <w:start w:val="1"/>
      <w:numFmt w:val="decimal"/>
      <w:lvlText w:val="%4."/>
      <w:lvlJc w:val="left"/>
      <w:pPr>
        <w:ind w:left="3059" w:hanging="360"/>
      </w:pPr>
      <w:rPr>
        <w:rFonts w:cs="Times New Roman"/>
      </w:rPr>
    </w:lvl>
    <w:lvl w:ilvl="4">
      <w:start w:val="1"/>
      <w:numFmt w:val="lowerLetter"/>
      <w:lvlText w:val="%5."/>
      <w:lvlJc w:val="left"/>
      <w:pPr>
        <w:ind w:left="3779" w:hanging="360"/>
      </w:pPr>
      <w:rPr>
        <w:rFonts w:cs="Times New Roman"/>
      </w:rPr>
    </w:lvl>
    <w:lvl w:ilvl="5">
      <w:start w:val="1"/>
      <w:numFmt w:val="lowerRoman"/>
      <w:lvlText w:val="%6."/>
      <w:lvlJc w:val="right"/>
      <w:pPr>
        <w:ind w:left="4499" w:hanging="180"/>
      </w:pPr>
      <w:rPr>
        <w:rFonts w:cs="Times New Roman"/>
      </w:rPr>
    </w:lvl>
    <w:lvl w:ilvl="6">
      <w:start w:val="1"/>
      <w:numFmt w:val="decimal"/>
      <w:lvlText w:val="%7."/>
      <w:lvlJc w:val="left"/>
      <w:pPr>
        <w:ind w:left="5219" w:hanging="360"/>
      </w:pPr>
      <w:rPr>
        <w:rFonts w:cs="Times New Roman"/>
      </w:rPr>
    </w:lvl>
    <w:lvl w:ilvl="7">
      <w:start w:val="1"/>
      <w:numFmt w:val="lowerLetter"/>
      <w:lvlText w:val="%8."/>
      <w:lvlJc w:val="left"/>
      <w:pPr>
        <w:ind w:left="5939" w:hanging="360"/>
      </w:pPr>
      <w:rPr>
        <w:rFonts w:cs="Times New Roman"/>
      </w:rPr>
    </w:lvl>
    <w:lvl w:ilvl="8">
      <w:start w:val="1"/>
      <w:numFmt w:val="lowerRoman"/>
      <w:lvlText w:val="%9."/>
      <w:lvlJc w:val="right"/>
      <w:pPr>
        <w:ind w:left="6659" w:hanging="180"/>
      </w:pPr>
      <w:rPr>
        <w:rFonts w:cs="Times New Roman"/>
      </w:rPr>
    </w:lvl>
  </w:abstractNum>
  <w:abstractNum w:abstractNumId="3" w15:restartNumberingAfterBreak="0">
    <w:nsid w:val="00A15CBE"/>
    <w:multiLevelType w:val="hybridMultilevel"/>
    <w:tmpl w:val="67B4FFFC"/>
    <w:lvl w:ilvl="0" w:tplc="420AF1EE">
      <w:start w:val="1"/>
      <w:numFmt w:val="bullet"/>
      <w:lvlText w:val=""/>
      <w:lvlJc w:val="left"/>
      <w:pPr>
        <w:tabs>
          <w:tab w:val="num" w:pos="2772"/>
        </w:tabs>
        <w:ind w:left="2772" w:hanging="360"/>
      </w:pPr>
      <w:rPr>
        <w:rFonts w:ascii="Symbol" w:hAnsi="Symbol" w:hint="default"/>
      </w:rPr>
    </w:lvl>
    <w:lvl w:ilvl="1" w:tplc="0A5487D2">
      <w:start w:val="1"/>
      <w:numFmt w:val="bullet"/>
      <w:pStyle w:val="a0"/>
      <w:lvlText w:val=""/>
      <w:lvlJc w:val="left"/>
      <w:pPr>
        <w:tabs>
          <w:tab w:val="num" w:pos="2205"/>
        </w:tabs>
        <w:ind w:left="2205" w:hanging="360"/>
      </w:pPr>
      <w:rPr>
        <w:rFonts w:ascii="Symbol" w:hAnsi="Symbol" w:hint="default"/>
      </w:rPr>
    </w:lvl>
    <w:lvl w:ilvl="2" w:tplc="04190005" w:tentative="1">
      <w:start w:val="1"/>
      <w:numFmt w:val="bullet"/>
      <w:lvlText w:val=""/>
      <w:lvlJc w:val="left"/>
      <w:pPr>
        <w:tabs>
          <w:tab w:val="num" w:pos="2925"/>
        </w:tabs>
        <w:ind w:left="2925" w:hanging="360"/>
      </w:pPr>
      <w:rPr>
        <w:rFonts w:ascii="Wingdings" w:hAnsi="Wingdings" w:hint="default"/>
      </w:rPr>
    </w:lvl>
    <w:lvl w:ilvl="3" w:tplc="04190001" w:tentative="1">
      <w:start w:val="1"/>
      <w:numFmt w:val="bullet"/>
      <w:lvlText w:val=""/>
      <w:lvlJc w:val="left"/>
      <w:pPr>
        <w:tabs>
          <w:tab w:val="num" w:pos="3645"/>
        </w:tabs>
        <w:ind w:left="3645" w:hanging="360"/>
      </w:pPr>
      <w:rPr>
        <w:rFonts w:ascii="Symbol" w:hAnsi="Symbol" w:hint="default"/>
      </w:rPr>
    </w:lvl>
    <w:lvl w:ilvl="4" w:tplc="04190003" w:tentative="1">
      <w:start w:val="1"/>
      <w:numFmt w:val="bullet"/>
      <w:lvlText w:val="o"/>
      <w:lvlJc w:val="left"/>
      <w:pPr>
        <w:tabs>
          <w:tab w:val="num" w:pos="4365"/>
        </w:tabs>
        <w:ind w:left="4365" w:hanging="360"/>
      </w:pPr>
      <w:rPr>
        <w:rFonts w:ascii="Courier New" w:hAnsi="Courier New" w:cs="Courier New" w:hint="default"/>
      </w:rPr>
    </w:lvl>
    <w:lvl w:ilvl="5" w:tplc="04190005" w:tentative="1">
      <w:start w:val="1"/>
      <w:numFmt w:val="bullet"/>
      <w:lvlText w:val=""/>
      <w:lvlJc w:val="left"/>
      <w:pPr>
        <w:tabs>
          <w:tab w:val="num" w:pos="5085"/>
        </w:tabs>
        <w:ind w:left="5085" w:hanging="360"/>
      </w:pPr>
      <w:rPr>
        <w:rFonts w:ascii="Wingdings" w:hAnsi="Wingdings" w:hint="default"/>
      </w:rPr>
    </w:lvl>
    <w:lvl w:ilvl="6" w:tplc="04190001" w:tentative="1">
      <w:start w:val="1"/>
      <w:numFmt w:val="bullet"/>
      <w:lvlText w:val=""/>
      <w:lvlJc w:val="left"/>
      <w:pPr>
        <w:tabs>
          <w:tab w:val="num" w:pos="5805"/>
        </w:tabs>
        <w:ind w:left="5805" w:hanging="360"/>
      </w:pPr>
      <w:rPr>
        <w:rFonts w:ascii="Symbol" w:hAnsi="Symbol" w:hint="default"/>
      </w:rPr>
    </w:lvl>
    <w:lvl w:ilvl="7" w:tplc="04190003" w:tentative="1">
      <w:start w:val="1"/>
      <w:numFmt w:val="bullet"/>
      <w:lvlText w:val="o"/>
      <w:lvlJc w:val="left"/>
      <w:pPr>
        <w:tabs>
          <w:tab w:val="num" w:pos="6525"/>
        </w:tabs>
        <w:ind w:left="6525" w:hanging="360"/>
      </w:pPr>
      <w:rPr>
        <w:rFonts w:ascii="Courier New" w:hAnsi="Courier New" w:cs="Courier New" w:hint="default"/>
      </w:rPr>
    </w:lvl>
    <w:lvl w:ilvl="8" w:tplc="04190005" w:tentative="1">
      <w:start w:val="1"/>
      <w:numFmt w:val="bullet"/>
      <w:lvlText w:val=""/>
      <w:lvlJc w:val="left"/>
      <w:pPr>
        <w:tabs>
          <w:tab w:val="num" w:pos="7245"/>
        </w:tabs>
        <w:ind w:left="7245" w:hanging="360"/>
      </w:pPr>
      <w:rPr>
        <w:rFonts w:ascii="Wingdings" w:hAnsi="Wingdings" w:hint="default"/>
      </w:rPr>
    </w:lvl>
  </w:abstractNum>
  <w:abstractNum w:abstractNumId="4" w15:restartNumberingAfterBreak="0">
    <w:nsid w:val="04A7260A"/>
    <w:multiLevelType w:val="hybridMultilevel"/>
    <w:tmpl w:val="FB1C24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6BA48C9"/>
    <w:multiLevelType w:val="hybridMultilevel"/>
    <w:tmpl w:val="7FC8AD5C"/>
    <w:lvl w:ilvl="0" w:tplc="1494BE14">
      <w:start w:val="1"/>
      <w:numFmt w:val="decimal"/>
      <w:lvlText w:val="%1."/>
      <w:lvlJc w:val="left"/>
      <w:pPr>
        <w:ind w:left="644" w:hanging="360"/>
      </w:pPr>
      <w:rPr>
        <w:rFonts w:hint="default"/>
        <w:b/>
        <w:i/>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6" w15:restartNumberingAfterBreak="0">
    <w:nsid w:val="073F34C2"/>
    <w:multiLevelType w:val="multilevel"/>
    <w:tmpl w:val="514E6C4E"/>
    <w:styleLink w:val="LFO16"/>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7" w15:restartNumberingAfterBreak="0">
    <w:nsid w:val="07CA03C3"/>
    <w:multiLevelType w:val="hybridMultilevel"/>
    <w:tmpl w:val="32B82B1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09A776D1"/>
    <w:multiLevelType w:val="multilevel"/>
    <w:tmpl w:val="32DC973E"/>
    <w:lvl w:ilvl="0">
      <w:start w:val="1"/>
      <w:numFmt w:val="decimal"/>
      <w:pStyle w:val="1Total1"/>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2489" w:hanging="504"/>
      </w:pPr>
      <w:rPr>
        <w:rFonts w:hint="default"/>
      </w:rPr>
    </w:lvl>
    <w:lvl w:ilvl="3">
      <w:start w:val="1"/>
      <w:numFmt w:val="decimal"/>
      <w:lvlText w:val="%1.%2.%3.%4."/>
      <w:lvlJc w:val="left"/>
      <w:pPr>
        <w:ind w:left="1500" w:hanging="648"/>
      </w:pPr>
      <w:rPr>
        <w:rFonts w:hint="default"/>
        <w:color w:val="auto"/>
      </w:rPr>
    </w:lvl>
    <w:lvl w:ilvl="4">
      <w:start w:val="1"/>
      <w:numFmt w:val="decimal"/>
      <w:lvlText w:val="%1.%2.%3.%4.%5."/>
      <w:lvlJc w:val="left"/>
      <w:pPr>
        <w:ind w:left="2777" w:hanging="792"/>
      </w:pPr>
      <w:rPr>
        <w:rFonts w:hint="default"/>
        <w:color w:val="auto"/>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0AA45B88"/>
    <w:multiLevelType w:val="hybridMultilevel"/>
    <w:tmpl w:val="8F9E07F4"/>
    <w:lvl w:ilvl="0" w:tplc="62FA6A9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0D1109FF"/>
    <w:multiLevelType w:val="multilevel"/>
    <w:tmpl w:val="4BC89308"/>
    <w:styleLink w:val="LFO5"/>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11633350"/>
    <w:multiLevelType w:val="multilevel"/>
    <w:tmpl w:val="8D08FF1A"/>
    <w:lvl w:ilvl="0">
      <w:start w:val="2"/>
      <w:numFmt w:val="decimal"/>
      <w:lvlText w:val="%1."/>
      <w:lvlJc w:val="left"/>
      <w:pPr>
        <w:ind w:left="540" w:hanging="540"/>
      </w:pPr>
      <w:rPr>
        <w:rFonts w:hint="default"/>
      </w:rPr>
    </w:lvl>
    <w:lvl w:ilvl="1">
      <w:start w:val="8"/>
      <w:numFmt w:val="decimal"/>
      <w:lvlText w:val="%1.%2."/>
      <w:lvlJc w:val="left"/>
      <w:pPr>
        <w:ind w:left="540" w:hanging="540"/>
      </w:pPr>
      <w:rPr>
        <w:rFonts w:hint="default"/>
      </w:rPr>
    </w:lvl>
    <w:lvl w:ilvl="2">
      <w:start w:val="6"/>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156D35DA"/>
    <w:multiLevelType w:val="hybridMultilevel"/>
    <w:tmpl w:val="3C2258B4"/>
    <w:lvl w:ilvl="0" w:tplc="BBB81118">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190A4E5E"/>
    <w:multiLevelType w:val="hybridMultilevel"/>
    <w:tmpl w:val="696E2C82"/>
    <w:lvl w:ilvl="0" w:tplc="04190005">
      <w:start w:val="1"/>
      <w:numFmt w:val="bullet"/>
      <w:pStyle w:val="avg-"/>
      <w:lvlText w:val=""/>
      <w:lvlJc w:val="left"/>
      <w:pPr>
        <w:ind w:left="928"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1AC6669C"/>
    <w:multiLevelType w:val="hybridMultilevel"/>
    <w:tmpl w:val="6778EB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1B9D0E76"/>
    <w:multiLevelType w:val="multilevel"/>
    <w:tmpl w:val="31B8D204"/>
    <w:lvl w:ilvl="0">
      <w:start w:val="1"/>
      <w:numFmt w:val="decimal"/>
      <w:lvlText w:val="%1."/>
      <w:lvlJc w:val="left"/>
      <w:pPr>
        <w:ind w:left="785" w:hanging="360"/>
      </w:pPr>
      <w:rPr>
        <w:rFonts w:hint="default"/>
      </w:rPr>
    </w:lvl>
    <w:lvl w:ilvl="1">
      <w:start w:val="9"/>
      <w:numFmt w:val="decimal"/>
      <w:isLgl/>
      <w:lvlText w:val="%1.%2"/>
      <w:lvlJc w:val="left"/>
      <w:pPr>
        <w:ind w:left="785" w:hanging="360"/>
      </w:pPr>
      <w:rPr>
        <w:rFonts w:hint="default"/>
      </w:rPr>
    </w:lvl>
    <w:lvl w:ilvl="2">
      <w:start w:val="1"/>
      <w:numFmt w:val="decimal"/>
      <w:isLgl/>
      <w:lvlText w:val="%1.%2.%3"/>
      <w:lvlJc w:val="left"/>
      <w:pPr>
        <w:ind w:left="1145" w:hanging="720"/>
      </w:pPr>
      <w:rPr>
        <w:rFonts w:hint="default"/>
      </w:rPr>
    </w:lvl>
    <w:lvl w:ilvl="3">
      <w:start w:val="1"/>
      <w:numFmt w:val="decimal"/>
      <w:isLgl/>
      <w:lvlText w:val="%1.%2.%3.%4"/>
      <w:lvlJc w:val="left"/>
      <w:pPr>
        <w:ind w:left="1145" w:hanging="720"/>
      </w:pPr>
      <w:rPr>
        <w:rFonts w:hint="default"/>
      </w:rPr>
    </w:lvl>
    <w:lvl w:ilvl="4">
      <w:start w:val="1"/>
      <w:numFmt w:val="decimal"/>
      <w:isLgl/>
      <w:lvlText w:val="%1.%2.%3.%4.%5"/>
      <w:lvlJc w:val="left"/>
      <w:pPr>
        <w:ind w:left="1505" w:hanging="1080"/>
      </w:pPr>
      <w:rPr>
        <w:rFonts w:hint="default"/>
      </w:rPr>
    </w:lvl>
    <w:lvl w:ilvl="5">
      <w:start w:val="1"/>
      <w:numFmt w:val="decimal"/>
      <w:isLgl/>
      <w:lvlText w:val="%1.%2.%3.%4.%5.%6"/>
      <w:lvlJc w:val="left"/>
      <w:pPr>
        <w:ind w:left="1505" w:hanging="1080"/>
      </w:pPr>
      <w:rPr>
        <w:rFonts w:hint="default"/>
      </w:rPr>
    </w:lvl>
    <w:lvl w:ilvl="6">
      <w:start w:val="1"/>
      <w:numFmt w:val="decimal"/>
      <w:isLgl/>
      <w:lvlText w:val="%1.%2.%3.%4.%5.%6.%7"/>
      <w:lvlJc w:val="left"/>
      <w:pPr>
        <w:ind w:left="1865" w:hanging="1440"/>
      </w:pPr>
      <w:rPr>
        <w:rFonts w:hint="default"/>
      </w:rPr>
    </w:lvl>
    <w:lvl w:ilvl="7">
      <w:start w:val="1"/>
      <w:numFmt w:val="decimal"/>
      <w:isLgl/>
      <w:lvlText w:val="%1.%2.%3.%4.%5.%6.%7.%8"/>
      <w:lvlJc w:val="left"/>
      <w:pPr>
        <w:ind w:left="1865" w:hanging="1440"/>
      </w:pPr>
      <w:rPr>
        <w:rFonts w:hint="default"/>
      </w:rPr>
    </w:lvl>
    <w:lvl w:ilvl="8">
      <w:start w:val="1"/>
      <w:numFmt w:val="decimal"/>
      <w:isLgl/>
      <w:lvlText w:val="%1.%2.%3.%4.%5.%6.%7.%8.%9"/>
      <w:lvlJc w:val="left"/>
      <w:pPr>
        <w:ind w:left="1865" w:hanging="1440"/>
      </w:pPr>
      <w:rPr>
        <w:rFonts w:hint="default"/>
      </w:rPr>
    </w:lvl>
  </w:abstractNum>
  <w:abstractNum w:abstractNumId="16" w15:restartNumberingAfterBreak="0">
    <w:nsid w:val="1CB1626C"/>
    <w:multiLevelType w:val="hybridMultilevel"/>
    <w:tmpl w:val="35207390"/>
    <w:lvl w:ilvl="0" w:tplc="E96EB77A">
      <w:start w:val="1"/>
      <w:numFmt w:val="decimal"/>
      <w:lvlText w:val="%1."/>
      <w:lvlJc w:val="left"/>
      <w:pPr>
        <w:ind w:left="720" w:hanging="360"/>
      </w:pPr>
      <w:rPr>
        <w:rFonts w:hint="default"/>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1F727F0C"/>
    <w:multiLevelType w:val="hybridMultilevel"/>
    <w:tmpl w:val="852EAFA2"/>
    <w:lvl w:ilvl="0" w:tplc="0419000F">
      <w:start w:val="1"/>
      <w:numFmt w:val="decimal"/>
      <w:lvlText w:val="%1."/>
      <w:lvlJc w:val="left"/>
      <w:pPr>
        <w:ind w:left="1287"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18" w15:restartNumberingAfterBreak="0">
    <w:nsid w:val="1FE66D84"/>
    <w:multiLevelType w:val="multilevel"/>
    <w:tmpl w:val="83D640A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2224653A"/>
    <w:multiLevelType w:val="multilevel"/>
    <w:tmpl w:val="F5B48B00"/>
    <w:lvl w:ilvl="0">
      <w:start w:val="1"/>
      <w:numFmt w:val="bullet"/>
      <w:pStyle w:val="a1"/>
      <w:lvlText w:val="­"/>
      <w:lvlJc w:val="left"/>
      <w:pPr>
        <w:ind w:left="720" w:hanging="360"/>
      </w:pPr>
      <w:rPr>
        <w:rFonts w:ascii="Times New Roman" w:hAnsi="Times New Roman" w:cs="Times New Roman"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0" w15:restartNumberingAfterBreak="0">
    <w:nsid w:val="25072A09"/>
    <w:multiLevelType w:val="hybridMultilevel"/>
    <w:tmpl w:val="B1DE3F5C"/>
    <w:lvl w:ilvl="0" w:tplc="F3E652B8">
      <w:start w:val="2007"/>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05616CF"/>
    <w:multiLevelType w:val="multilevel"/>
    <w:tmpl w:val="4DA64562"/>
    <w:styleLink w:val="WWOutlineListStyle1"/>
    <w:lvl w:ilvl="0">
      <w:numFmt w:val="bullet"/>
      <w:pStyle w:val="a2"/>
      <w:lvlText w:val="–"/>
      <w:lvlJc w:val="left"/>
      <w:pPr>
        <w:ind w:left="1684" w:hanging="975"/>
      </w:pPr>
      <w:rPr>
        <w:rFonts w:ascii="Times New Roman" w:hAnsi="Times New Roman" w:cs="Times New Roman"/>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22" w15:restartNumberingAfterBreak="0">
    <w:nsid w:val="31BE7BF6"/>
    <w:multiLevelType w:val="multilevel"/>
    <w:tmpl w:val="DD14E8C8"/>
    <w:styleLink w:val="LFO161"/>
    <w:lvl w:ilvl="0">
      <w:numFmt w:val="bullet"/>
      <w:lvlText w:val=""/>
      <w:lvlJc w:val="left"/>
      <w:pPr>
        <w:ind w:left="720" w:hanging="360"/>
      </w:pPr>
      <w:rPr>
        <w:rFonts w:ascii="Wingdings" w:hAnsi="Wingdings"/>
      </w:rPr>
    </w:lvl>
    <w:lvl w:ilvl="1">
      <w:start w:val="1"/>
      <w:numFmt w:val="decimal"/>
      <w:lvlText w:val="%2."/>
      <w:lvlJc w:val="left"/>
      <w:pPr>
        <w:ind w:left="2340" w:hanging="360"/>
      </w:pPr>
      <w:rPr>
        <w:b w:val="0"/>
      </w:rPr>
    </w:lvl>
    <w:lvl w:ilvl="2">
      <w:numFmt w:val="bullet"/>
      <w:lvlText w:val=""/>
      <w:lvlJc w:val="left"/>
      <w:pPr>
        <w:ind w:left="3060" w:hanging="360"/>
      </w:pPr>
      <w:rPr>
        <w:rFonts w:ascii="Wingdings" w:hAnsi="Wingdings"/>
      </w:rPr>
    </w:lvl>
    <w:lvl w:ilvl="3">
      <w:numFmt w:val="bullet"/>
      <w:lvlText w:val=""/>
      <w:lvlJc w:val="left"/>
      <w:pPr>
        <w:ind w:left="3780" w:hanging="360"/>
      </w:pPr>
      <w:rPr>
        <w:rFonts w:ascii="Symbol" w:hAnsi="Symbol"/>
      </w:rPr>
    </w:lvl>
    <w:lvl w:ilvl="4">
      <w:numFmt w:val="bullet"/>
      <w:lvlText w:val="o"/>
      <w:lvlJc w:val="left"/>
      <w:pPr>
        <w:ind w:left="4500" w:hanging="360"/>
      </w:pPr>
      <w:rPr>
        <w:rFonts w:ascii="Courier New" w:hAnsi="Courier New" w:cs="Courier New"/>
      </w:rPr>
    </w:lvl>
    <w:lvl w:ilvl="5">
      <w:numFmt w:val="bullet"/>
      <w:lvlText w:val=""/>
      <w:lvlJc w:val="left"/>
      <w:pPr>
        <w:ind w:left="5220" w:hanging="360"/>
      </w:pPr>
      <w:rPr>
        <w:rFonts w:ascii="Wingdings" w:hAnsi="Wingdings"/>
      </w:rPr>
    </w:lvl>
    <w:lvl w:ilvl="6">
      <w:numFmt w:val="bullet"/>
      <w:lvlText w:val=""/>
      <w:lvlJc w:val="left"/>
      <w:pPr>
        <w:ind w:left="5940" w:hanging="360"/>
      </w:pPr>
      <w:rPr>
        <w:rFonts w:ascii="Symbol" w:hAnsi="Symbol"/>
      </w:rPr>
    </w:lvl>
    <w:lvl w:ilvl="7">
      <w:numFmt w:val="bullet"/>
      <w:lvlText w:val="o"/>
      <w:lvlJc w:val="left"/>
      <w:pPr>
        <w:ind w:left="6660" w:hanging="360"/>
      </w:pPr>
      <w:rPr>
        <w:rFonts w:ascii="Courier New" w:hAnsi="Courier New" w:cs="Courier New"/>
      </w:rPr>
    </w:lvl>
    <w:lvl w:ilvl="8">
      <w:numFmt w:val="bullet"/>
      <w:lvlText w:val=""/>
      <w:lvlJc w:val="left"/>
      <w:pPr>
        <w:ind w:left="7380" w:hanging="360"/>
      </w:pPr>
      <w:rPr>
        <w:rFonts w:ascii="Wingdings" w:hAnsi="Wingdings"/>
      </w:rPr>
    </w:lvl>
  </w:abstractNum>
  <w:abstractNum w:abstractNumId="23" w15:restartNumberingAfterBreak="0">
    <w:nsid w:val="36C740EE"/>
    <w:multiLevelType w:val="hybridMultilevel"/>
    <w:tmpl w:val="41D62BE2"/>
    <w:lvl w:ilvl="0" w:tplc="0419000F">
      <w:start w:val="1"/>
      <w:numFmt w:val="decimal"/>
      <w:lvlText w:val="%1."/>
      <w:lvlJc w:val="left"/>
      <w:pPr>
        <w:ind w:left="436" w:hanging="360"/>
      </w:pPr>
    </w:lvl>
    <w:lvl w:ilvl="1" w:tplc="04190019" w:tentative="1">
      <w:start w:val="1"/>
      <w:numFmt w:val="lowerLetter"/>
      <w:lvlText w:val="%2."/>
      <w:lvlJc w:val="left"/>
      <w:pPr>
        <w:ind w:left="1156" w:hanging="360"/>
      </w:pPr>
    </w:lvl>
    <w:lvl w:ilvl="2" w:tplc="0419001B" w:tentative="1">
      <w:start w:val="1"/>
      <w:numFmt w:val="lowerRoman"/>
      <w:lvlText w:val="%3."/>
      <w:lvlJc w:val="right"/>
      <w:pPr>
        <w:ind w:left="1876" w:hanging="180"/>
      </w:pPr>
    </w:lvl>
    <w:lvl w:ilvl="3" w:tplc="0419000F" w:tentative="1">
      <w:start w:val="1"/>
      <w:numFmt w:val="decimal"/>
      <w:lvlText w:val="%4."/>
      <w:lvlJc w:val="left"/>
      <w:pPr>
        <w:ind w:left="2596" w:hanging="360"/>
      </w:pPr>
    </w:lvl>
    <w:lvl w:ilvl="4" w:tplc="04190019" w:tentative="1">
      <w:start w:val="1"/>
      <w:numFmt w:val="lowerLetter"/>
      <w:lvlText w:val="%5."/>
      <w:lvlJc w:val="left"/>
      <w:pPr>
        <w:ind w:left="3316" w:hanging="360"/>
      </w:pPr>
    </w:lvl>
    <w:lvl w:ilvl="5" w:tplc="0419001B" w:tentative="1">
      <w:start w:val="1"/>
      <w:numFmt w:val="lowerRoman"/>
      <w:lvlText w:val="%6."/>
      <w:lvlJc w:val="right"/>
      <w:pPr>
        <w:ind w:left="4036" w:hanging="180"/>
      </w:pPr>
    </w:lvl>
    <w:lvl w:ilvl="6" w:tplc="0419000F" w:tentative="1">
      <w:start w:val="1"/>
      <w:numFmt w:val="decimal"/>
      <w:lvlText w:val="%7."/>
      <w:lvlJc w:val="left"/>
      <w:pPr>
        <w:ind w:left="4756" w:hanging="360"/>
      </w:pPr>
    </w:lvl>
    <w:lvl w:ilvl="7" w:tplc="04190019" w:tentative="1">
      <w:start w:val="1"/>
      <w:numFmt w:val="lowerLetter"/>
      <w:lvlText w:val="%8."/>
      <w:lvlJc w:val="left"/>
      <w:pPr>
        <w:ind w:left="5476" w:hanging="360"/>
      </w:pPr>
    </w:lvl>
    <w:lvl w:ilvl="8" w:tplc="0419001B" w:tentative="1">
      <w:start w:val="1"/>
      <w:numFmt w:val="lowerRoman"/>
      <w:lvlText w:val="%9."/>
      <w:lvlJc w:val="right"/>
      <w:pPr>
        <w:ind w:left="6196" w:hanging="180"/>
      </w:pPr>
    </w:lvl>
  </w:abstractNum>
  <w:abstractNum w:abstractNumId="24" w15:restartNumberingAfterBreak="0">
    <w:nsid w:val="38833F8E"/>
    <w:multiLevelType w:val="hybridMultilevel"/>
    <w:tmpl w:val="EF425FE2"/>
    <w:styleLink w:val="LFO331"/>
    <w:lvl w:ilvl="0" w:tplc="6936DCB6">
      <w:start w:val="1"/>
      <w:numFmt w:val="decimal"/>
      <w:suff w:val="nothing"/>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15:restartNumberingAfterBreak="0">
    <w:nsid w:val="39385DCD"/>
    <w:multiLevelType w:val="hybridMultilevel"/>
    <w:tmpl w:val="3320D4EA"/>
    <w:lvl w:ilvl="0" w:tplc="52B08628">
      <w:start w:val="1"/>
      <w:numFmt w:val="decimal"/>
      <w:lvlText w:val="%1."/>
      <w:lvlJc w:val="left"/>
      <w:pPr>
        <w:ind w:left="990" w:hanging="990"/>
      </w:pPr>
      <w:rPr>
        <w:rFonts w:hint="default"/>
        <w:b/>
        <w:i/>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6" w15:restartNumberingAfterBreak="0">
    <w:nsid w:val="3AC30D05"/>
    <w:multiLevelType w:val="hybridMultilevel"/>
    <w:tmpl w:val="6428E556"/>
    <w:lvl w:ilvl="0" w:tplc="62FA6A9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3AE516E0"/>
    <w:multiLevelType w:val="multilevel"/>
    <w:tmpl w:val="A20079A6"/>
    <w:styleLink w:val="2"/>
    <w:lvl w:ilvl="0">
      <w:start w:val="2"/>
      <w:numFmt w:val="decimal"/>
      <w:lvlText w:val="%1."/>
      <w:lvlJc w:val="left"/>
      <w:pPr>
        <w:ind w:left="360" w:hanging="360"/>
      </w:pPr>
    </w:lvl>
    <w:lvl w:ilvl="1">
      <w:start w:val="1"/>
      <w:numFmt w:val="decimal"/>
      <w:lvlText w:val="%1.%2."/>
      <w:lvlJc w:val="left"/>
      <w:pPr>
        <w:ind w:left="716"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3F1C5C2A"/>
    <w:multiLevelType w:val="multilevel"/>
    <w:tmpl w:val="099C0B50"/>
    <w:lvl w:ilvl="0">
      <w:start w:val="2"/>
      <w:numFmt w:val="decimal"/>
      <w:lvlText w:val="%1."/>
      <w:lvlJc w:val="left"/>
      <w:pPr>
        <w:ind w:left="540" w:hanging="540"/>
      </w:pPr>
      <w:rPr>
        <w:rFonts w:hint="default"/>
      </w:rPr>
    </w:lvl>
    <w:lvl w:ilvl="1">
      <w:start w:val="8"/>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3FA96EF2"/>
    <w:multiLevelType w:val="multilevel"/>
    <w:tmpl w:val="016AA00C"/>
    <w:styleLink w:val="13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496" w:hanging="504"/>
      </w:pPr>
    </w:lvl>
    <w:lvl w:ilvl="3">
      <w:start w:val="1"/>
      <w:numFmt w:val="decimal"/>
      <w:lvlText w:val="%1.%2.%3.%4."/>
      <w:lvlJc w:val="left"/>
      <w:pPr>
        <w:ind w:left="1728" w:hanging="648"/>
      </w:pPr>
      <w:rPr>
        <w:rFonts w:ascii="Times New Roman" w:hAnsi="Times New Roman" w:cs="Times New Roman"/>
        <w:b/>
        <w:color w:val="00000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40CF1314"/>
    <w:multiLevelType w:val="hybridMultilevel"/>
    <w:tmpl w:val="2542A996"/>
    <w:lvl w:ilvl="0" w:tplc="62FA6A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15:restartNumberingAfterBreak="0">
    <w:nsid w:val="43543875"/>
    <w:multiLevelType w:val="multilevel"/>
    <w:tmpl w:val="86A869E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rPr>
        <w:rFonts w:ascii="Times New Roman" w:eastAsia="Times New Roman" w:hAnsi="Times New Roman" w:cs="Times New Roman"/>
      </w:r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2" w15:restartNumberingAfterBreak="0">
    <w:nsid w:val="46975C11"/>
    <w:multiLevelType w:val="hybridMultilevel"/>
    <w:tmpl w:val="A1E2DA7C"/>
    <w:lvl w:ilvl="0" w:tplc="62FA6A96">
      <w:start w:val="1"/>
      <w:numFmt w:val="bullet"/>
      <w:lvlText w:val=""/>
      <w:lvlJc w:val="left"/>
      <w:pPr>
        <w:ind w:left="786"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49E11141"/>
    <w:multiLevelType w:val="hybridMultilevel"/>
    <w:tmpl w:val="18C8EFFA"/>
    <w:lvl w:ilvl="0" w:tplc="FE92EA3C">
      <w:start w:val="1"/>
      <w:numFmt w:val="decimal"/>
      <w:pStyle w:val="7123"/>
      <w:lvlText w:val="%1."/>
      <w:lvlJc w:val="left"/>
      <w:pPr>
        <w:ind w:left="928" w:hanging="360"/>
      </w:pPr>
      <w:rPr>
        <w:rFonts w:hint="default"/>
        <w:b w:val="0"/>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34" w15:restartNumberingAfterBreak="0">
    <w:nsid w:val="4D52046F"/>
    <w:multiLevelType w:val="hybridMultilevel"/>
    <w:tmpl w:val="A2644D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4EFC7298"/>
    <w:multiLevelType w:val="hybridMultilevel"/>
    <w:tmpl w:val="03C28080"/>
    <w:lvl w:ilvl="0" w:tplc="62FA6A9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511A10FC"/>
    <w:multiLevelType w:val="hybridMultilevel"/>
    <w:tmpl w:val="AE7EA38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90" w:hanging="360"/>
      </w:pPr>
      <w:rPr>
        <w:rFonts w:ascii="Courier New" w:hAnsi="Courier New" w:cs="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cs="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cs="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37" w15:restartNumberingAfterBreak="0">
    <w:nsid w:val="530356C9"/>
    <w:multiLevelType w:val="hybridMultilevel"/>
    <w:tmpl w:val="83FE3FD6"/>
    <w:lvl w:ilvl="0" w:tplc="DEA01ED0">
      <w:start w:val="1"/>
      <w:numFmt w:val="lowerLetter"/>
      <w:lvlText w:val="%1)"/>
      <w:lvlJc w:val="left"/>
      <w:pPr>
        <w:ind w:left="786" w:hanging="360"/>
      </w:pPr>
      <w:rPr>
        <w:rFonts w:hint="default"/>
        <w:color w:val="auto"/>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8" w15:restartNumberingAfterBreak="0">
    <w:nsid w:val="569266A3"/>
    <w:multiLevelType w:val="hybridMultilevel"/>
    <w:tmpl w:val="89142CA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9" w15:restartNumberingAfterBreak="0">
    <w:nsid w:val="57F1743D"/>
    <w:multiLevelType w:val="hybridMultilevel"/>
    <w:tmpl w:val="71BA64DA"/>
    <w:lvl w:ilvl="0" w:tplc="04190001">
      <w:start w:val="1"/>
      <w:numFmt w:val="bullet"/>
      <w:lvlText w:val=""/>
      <w:lvlJc w:val="left"/>
      <w:pPr>
        <w:ind w:left="1800" w:hanging="360"/>
      </w:pPr>
      <w:rPr>
        <w:rFonts w:ascii="Symbol" w:hAnsi="Symbol" w:hint="default"/>
      </w:rPr>
    </w:lvl>
    <w:lvl w:ilvl="1" w:tplc="04190003">
      <w:start w:val="1"/>
      <w:numFmt w:val="bullet"/>
      <w:pStyle w:val="avg-2-"/>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59A434EB"/>
    <w:multiLevelType w:val="hybridMultilevel"/>
    <w:tmpl w:val="E49A6EE4"/>
    <w:lvl w:ilvl="0" w:tplc="A7529A84">
      <w:start w:val="1"/>
      <w:numFmt w:val="decimal"/>
      <w:lvlText w:val="%1."/>
      <w:lvlJc w:val="left"/>
      <w:pPr>
        <w:ind w:left="1069" w:hanging="360"/>
      </w:pPr>
      <w:rPr>
        <w:rFonts w:ascii="Times New Roman" w:hAnsi="Times New Roman" w:cs="Times New Roman"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1" w15:restartNumberingAfterBreak="0">
    <w:nsid w:val="5DC2177F"/>
    <w:multiLevelType w:val="hybridMultilevel"/>
    <w:tmpl w:val="3D7E53DC"/>
    <w:lvl w:ilvl="0" w:tplc="62FA6A9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5F0D3624"/>
    <w:multiLevelType w:val="hybridMultilevel"/>
    <w:tmpl w:val="65BAE7F2"/>
    <w:styleLink w:val="LFO3311"/>
    <w:lvl w:ilvl="0" w:tplc="0419000F">
      <w:start w:val="1"/>
      <w:numFmt w:val="bullet"/>
      <w:lvlText w:val=""/>
      <w:lvlJc w:val="left"/>
      <w:pPr>
        <w:ind w:left="1429" w:hanging="360"/>
      </w:pPr>
      <w:rPr>
        <w:rFonts w:ascii="Symbol" w:hAnsi="Symbol" w:hint="default"/>
      </w:rPr>
    </w:lvl>
    <w:lvl w:ilvl="1" w:tplc="04190019" w:tentative="1">
      <w:start w:val="1"/>
      <w:numFmt w:val="bullet"/>
      <w:lvlText w:val="o"/>
      <w:lvlJc w:val="left"/>
      <w:pPr>
        <w:ind w:left="2149" w:hanging="360"/>
      </w:pPr>
      <w:rPr>
        <w:rFonts w:ascii="Courier New" w:hAnsi="Courier New" w:cs="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cs="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cs="Courier New" w:hint="default"/>
      </w:rPr>
    </w:lvl>
    <w:lvl w:ilvl="8" w:tplc="0419001B" w:tentative="1">
      <w:start w:val="1"/>
      <w:numFmt w:val="bullet"/>
      <w:lvlText w:val=""/>
      <w:lvlJc w:val="left"/>
      <w:pPr>
        <w:ind w:left="7189" w:hanging="360"/>
      </w:pPr>
      <w:rPr>
        <w:rFonts w:ascii="Wingdings" w:hAnsi="Wingdings" w:hint="default"/>
      </w:rPr>
    </w:lvl>
  </w:abstractNum>
  <w:abstractNum w:abstractNumId="43" w15:restartNumberingAfterBreak="0">
    <w:nsid w:val="60C11B55"/>
    <w:multiLevelType w:val="multilevel"/>
    <w:tmpl w:val="A23EC7B8"/>
    <w:styleLink w:val="WWOutlineListStyle"/>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decimal"/>
      <w:lvlText w:val="%1.%2.%3.%4.%5"/>
      <w:lvlJc w:val="left"/>
      <w:pPr>
        <w:ind w:left="1745" w:hanging="1008"/>
      </w:pPr>
    </w:lvl>
    <w:lvl w:ilvl="5">
      <w:start w:val="1"/>
      <w:numFmt w:val="decimal"/>
      <w:lvlText w:val="%1.%2.%3.%4.%5.%6"/>
      <w:lvlJc w:val="left"/>
      <w:pPr>
        <w:ind w:left="1889" w:hanging="1152"/>
      </w:pPr>
    </w:lvl>
    <w:lvl w:ilvl="6">
      <w:start w:val="1"/>
      <w:numFmt w:val="decimal"/>
      <w:lvlText w:val="%1.%2.%3.%4.%5.%6.%7"/>
      <w:lvlJc w:val="left"/>
      <w:pPr>
        <w:ind w:left="2033" w:hanging="1296"/>
      </w:pPr>
    </w:lvl>
    <w:lvl w:ilvl="7">
      <w:start w:val="1"/>
      <w:numFmt w:val="decimal"/>
      <w:lvlText w:val="%1.%2.%3.%4.%5.%6.%7.%8"/>
      <w:lvlJc w:val="left"/>
      <w:pPr>
        <w:ind w:left="2177" w:hanging="1440"/>
      </w:pPr>
    </w:lvl>
    <w:lvl w:ilvl="8">
      <w:start w:val="1"/>
      <w:numFmt w:val="decimal"/>
      <w:lvlText w:val="%1.%2.%3.%4.%5.%6.%7.%8.%9"/>
      <w:lvlJc w:val="left"/>
      <w:pPr>
        <w:ind w:left="2321" w:hanging="1584"/>
      </w:pPr>
    </w:lvl>
  </w:abstractNum>
  <w:abstractNum w:abstractNumId="44" w15:restartNumberingAfterBreak="0">
    <w:nsid w:val="64875CC2"/>
    <w:multiLevelType w:val="hybridMultilevel"/>
    <w:tmpl w:val="7FAC7DF2"/>
    <w:lvl w:ilvl="0" w:tplc="C872574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15:restartNumberingAfterBreak="0">
    <w:nsid w:val="6B2B2F76"/>
    <w:multiLevelType w:val="multilevel"/>
    <w:tmpl w:val="0254B18C"/>
    <w:styleLink w:val="LFO7"/>
    <w:lvl w:ilvl="0">
      <w:start w:val="1"/>
      <w:numFmt w:val="decimal"/>
      <w:pStyle w:val="a3"/>
      <w:lvlText w:val="Таблица %1. "/>
      <w:lvlJc w:val="left"/>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6D4D0044"/>
    <w:multiLevelType w:val="multilevel"/>
    <w:tmpl w:val="CFC6593A"/>
    <w:styleLink w:val="312"/>
    <w:lvl w:ilvl="0">
      <w:start w:val="1"/>
      <w:numFmt w:val="bullet"/>
      <w:lvlText w:val=""/>
      <w:lvlJc w:val="left"/>
      <w:pPr>
        <w:ind w:left="525" w:hanging="525"/>
      </w:pPr>
      <w:rPr>
        <w:rFonts w:ascii="Symbol" w:hAnsi="Symbol" w:hint="default"/>
      </w:rPr>
    </w:lvl>
    <w:lvl w:ilvl="1">
      <w:start w:val="1"/>
      <w:numFmt w:val="decimal"/>
      <w:lvlText w:val="%1.%2."/>
      <w:lvlJc w:val="left"/>
      <w:pPr>
        <w:ind w:left="3060" w:hanging="720"/>
      </w:pPr>
      <w:rPr>
        <w:rFonts w:ascii="Times New Roman" w:hAnsi="Times New Roman" w:cs="Times New Roman" w:hint="default"/>
        <w:b/>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suff w:val="nothing"/>
      <w:lvlText w:val="Таблица %1.%2.%3"/>
      <w:lvlJc w:val="left"/>
      <w:pPr>
        <w:ind w:left="0" w:firstLine="0"/>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space"/>
      <w:lvlText w:val="Рисунок %1.%2.%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7" w15:restartNumberingAfterBreak="0">
    <w:nsid w:val="6DBE5F30"/>
    <w:multiLevelType w:val="hybridMultilevel"/>
    <w:tmpl w:val="3BC2E524"/>
    <w:lvl w:ilvl="0" w:tplc="DAB01B36">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6E394494"/>
    <w:multiLevelType w:val="multilevel"/>
    <w:tmpl w:val="4942EF48"/>
    <w:styleLink w:val="WWOutlineListStyle12"/>
    <w:lvl w:ilvl="0">
      <w:start w:val="1"/>
      <w:numFmt w:val="none"/>
      <w:lvlText w:val="%1"/>
      <w:lvlJc w:val="left"/>
    </w:lvl>
    <w:lvl w:ilvl="1">
      <w:start w:val="1"/>
      <w:numFmt w:val="none"/>
      <w:lvlText w:val="%2"/>
      <w:lvlJc w:val="left"/>
    </w:lvl>
    <w:lvl w:ilvl="2">
      <w:start w:val="1"/>
      <w:numFmt w:val="none"/>
      <w:lvlText w:val="%3"/>
      <w:lvlJc w:val="left"/>
    </w:lvl>
    <w:lvl w:ilvl="3">
      <w:start w:val="1"/>
      <w:numFmt w:val="decimal"/>
      <w:lvlText w:val="%4."/>
      <w:lvlJc w:val="left"/>
      <w:pPr>
        <w:ind w:left="284" w:firstLine="0"/>
      </w:pPr>
      <w:rPr>
        <w:rFonts w:cs="Symbol"/>
      </w:rPr>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49" w15:restartNumberingAfterBreak="0">
    <w:nsid w:val="703C6D5C"/>
    <w:multiLevelType w:val="multilevel"/>
    <w:tmpl w:val="661A9250"/>
    <w:styleLink w:val="LFO6"/>
    <w:lvl w:ilvl="0">
      <w:start w:val="1"/>
      <w:numFmt w:val="decimal"/>
      <w:pStyle w:val="a4"/>
      <w:lvlText w:val="%1)"/>
      <w:lvlJc w:val="left"/>
      <w:pPr>
        <w:ind w:left="360" w:hanging="360"/>
      </w:pPr>
    </w:lvl>
    <w:lvl w:ilvl="1">
      <w:numFmt w:val="bullet"/>
      <w:lvlText w:val="•"/>
      <w:lvlJc w:val="left"/>
      <w:pPr>
        <w:ind w:left="1992" w:hanging="705"/>
      </w:pPr>
      <w:rPr>
        <w:rFonts w:ascii="Times New Roman" w:eastAsia="Calibri" w:hAnsi="Times New Roman" w:cs="Times New Roman"/>
      </w:rPr>
    </w:lvl>
    <w:lvl w:ilvl="2">
      <w:numFmt w:val="bullet"/>
      <w:lvlText w:val=""/>
      <w:lvlJc w:val="left"/>
      <w:pPr>
        <w:ind w:left="2367" w:hanging="360"/>
      </w:pPr>
      <w:rPr>
        <w:rFonts w:ascii="Wingdings" w:hAnsi="Wingdings"/>
      </w:rPr>
    </w:lvl>
    <w:lvl w:ilvl="3">
      <w:numFmt w:val="bullet"/>
      <w:lvlText w:val=""/>
      <w:lvlJc w:val="left"/>
      <w:pPr>
        <w:ind w:left="3087" w:hanging="360"/>
      </w:pPr>
      <w:rPr>
        <w:rFonts w:ascii="Symbol" w:hAnsi="Symbol"/>
      </w:rPr>
    </w:lvl>
    <w:lvl w:ilvl="4">
      <w:numFmt w:val="bullet"/>
      <w:lvlText w:val="o"/>
      <w:lvlJc w:val="left"/>
      <w:pPr>
        <w:ind w:left="3807" w:hanging="360"/>
      </w:pPr>
      <w:rPr>
        <w:rFonts w:ascii="Courier New" w:hAnsi="Courier New" w:cs="Courier New"/>
      </w:rPr>
    </w:lvl>
    <w:lvl w:ilvl="5">
      <w:numFmt w:val="bullet"/>
      <w:lvlText w:val=""/>
      <w:lvlJc w:val="left"/>
      <w:pPr>
        <w:ind w:left="4527" w:hanging="360"/>
      </w:pPr>
      <w:rPr>
        <w:rFonts w:ascii="Wingdings" w:hAnsi="Wingdings"/>
      </w:rPr>
    </w:lvl>
    <w:lvl w:ilvl="6">
      <w:numFmt w:val="bullet"/>
      <w:lvlText w:val=""/>
      <w:lvlJc w:val="left"/>
      <w:pPr>
        <w:ind w:left="5247" w:hanging="360"/>
      </w:pPr>
      <w:rPr>
        <w:rFonts w:ascii="Symbol" w:hAnsi="Symbol"/>
      </w:rPr>
    </w:lvl>
    <w:lvl w:ilvl="7">
      <w:numFmt w:val="bullet"/>
      <w:lvlText w:val="o"/>
      <w:lvlJc w:val="left"/>
      <w:pPr>
        <w:ind w:left="5967" w:hanging="360"/>
      </w:pPr>
      <w:rPr>
        <w:rFonts w:ascii="Courier New" w:hAnsi="Courier New" w:cs="Courier New"/>
      </w:rPr>
    </w:lvl>
    <w:lvl w:ilvl="8">
      <w:numFmt w:val="bullet"/>
      <w:lvlText w:val=""/>
      <w:lvlJc w:val="left"/>
      <w:pPr>
        <w:ind w:left="6687" w:hanging="360"/>
      </w:pPr>
      <w:rPr>
        <w:rFonts w:ascii="Wingdings" w:hAnsi="Wingdings"/>
      </w:rPr>
    </w:lvl>
  </w:abstractNum>
  <w:abstractNum w:abstractNumId="50" w15:restartNumberingAfterBreak="0">
    <w:nsid w:val="71786138"/>
    <w:multiLevelType w:val="hybridMultilevel"/>
    <w:tmpl w:val="0A9C70BA"/>
    <w:styleLink w:val="WWOutlineListStyle11"/>
    <w:lvl w:ilvl="0" w:tplc="04190001">
      <w:start w:val="1"/>
      <w:numFmt w:val="decimal"/>
      <w:lvlText w:val="%1."/>
      <w:lvlJc w:val="left"/>
      <w:pPr>
        <w:ind w:left="1944" w:hanging="360"/>
      </w:pPr>
    </w:lvl>
    <w:lvl w:ilvl="1" w:tplc="04190003" w:tentative="1">
      <w:start w:val="1"/>
      <w:numFmt w:val="lowerLetter"/>
      <w:lvlText w:val="%2."/>
      <w:lvlJc w:val="left"/>
      <w:pPr>
        <w:ind w:left="2664" w:hanging="360"/>
      </w:pPr>
    </w:lvl>
    <w:lvl w:ilvl="2" w:tplc="04190005" w:tentative="1">
      <w:start w:val="1"/>
      <w:numFmt w:val="lowerRoman"/>
      <w:lvlText w:val="%3."/>
      <w:lvlJc w:val="right"/>
      <w:pPr>
        <w:ind w:left="3384" w:hanging="180"/>
      </w:pPr>
    </w:lvl>
    <w:lvl w:ilvl="3" w:tplc="04190001" w:tentative="1">
      <w:start w:val="1"/>
      <w:numFmt w:val="decimal"/>
      <w:lvlText w:val="%4."/>
      <w:lvlJc w:val="left"/>
      <w:pPr>
        <w:ind w:left="4104" w:hanging="360"/>
      </w:pPr>
    </w:lvl>
    <w:lvl w:ilvl="4" w:tplc="04190003" w:tentative="1">
      <w:start w:val="1"/>
      <w:numFmt w:val="lowerLetter"/>
      <w:lvlText w:val="%5."/>
      <w:lvlJc w:val="left"/>
      <w:pPr>
        <w:ind w:left="4824" w:hanging="360"/>
      </w:pPr>
    </w:lvl>
    <w:lvl w:ilvl="5" w:tplc="04190005" w:tentative="1">
      <w:start w:val="1"/>
      <w:numFmt w:val="lowerRoman"/>
      <w:lvlText w:val="%6."/>
      <w:lvlJc w:val="right"/>
      <w:pPr>
        <w:ind w:left="5544" w:hanging="180"/>
      </w:pPr>
    </w:lvl>
    <w:lvl w:ilvl="6" w:tplc="04190001" w:tentative="1">
      <w:start w:val="1"/>
      <w:numFmt w:val="decimal"/>
      <w:lvlText w:val="%7."/>
      <w:lvlJc w:val="left"/>
      <w:pPr>
        <w:ind w:left="6264" w:hanging="360"/>
      </w:pPr>
    </w:lvl>
    <w:lvl w:ilvl="7" w:tplc="04190003" w:tentative="1">
      <w:start w:val="1"/>
      <w:numFmt w:val="lowerLetter"/>
      <w:lvlText w:val="%8."/>
      <w:lvlJc w:val="left"/>
      <w:pPr>
        <w:ind w:left="6984" w:hanging="360"/>
      </w:pPr>
    </w:lvl>
    <w:lvl w:ilvl="8" w:tplc="04190005" w:tentative="1">
      <w:start w:val="1"/>
      <w:numFmt w:val="lowerRoman"/>
      <w:lvlText w:val="%9."/>
      <w:lvlJc w:val="right"/>
      <w:pPr>
        <w:ind w:left="7704" w:hanging="180"/>
      </w:pPr>
    </w:lvl>
  </w:abstractNum>
  <w:abstractNum w:abstractNumId="51" w15:restartNumberingAfterBreak="0">
    <w:nsid w:val="73BA6B6B"/>
    <w:multiLevelType w:val="hybridMultilevel"/>
    <w:tmpl w:val="65EECF10"/>
    <w:lvl w:ilvl="0" w:tplc="62FA6A96">
      <w:start w:val="1"/>
      <w:numFmt w:val="bullet"/>
      <w:lvlText w:val=""/>
      <w:lvlJc w:val="left"/>
      <w:pPr>
        <w:ind w:left="644"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2" w15:restartNumberingAfterBreak="0">
    <w:nsid w:val="773B6B13"/>
    <w:multiLevelType w:val="hybridMultilevel"/>
    <w:tmpl w:val="2BE2C2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7A957A3A"/>
    <w:multiLevelType w:val="multilevel"/>
    <w:tmpl w:val="AAE23162"/>
    <w:styleLink w:val="LFO2"/>
    <w:lvl w:ilvl="0">
      <w:numFmt w:val="bullet"/>
      <w:lvlText w:val=""/>
      <w:lvlJc w:val="left"/>
      <w:pPr>
        <w:ind w:left="2772" w:hanging="360"/>
      </w:pPr>
      <w:rPr>
        <w:rFonts w:ascii="Symbol" w:hAnsi="Symbol"/>
      </w:rPr>
    </w:lvl>
    <w:lvl w:ilvl="1">
      <w:numFmt w:val="bullet"/>
      <w:lvlText w:val=""/>
      <w:lvlJc w:val="left"/>
      <w:pPr>
        <w:ind w:left="2205" w:hanging="360"/>
      </w:pPr>
      <w:rPr>
        <w:rFonts w:ascii="Symbol" w:hAnsi="Symbol"/>
      </w:rPr>
    </w:lvl>
    <w:lvl w:ilvl="2">
      <w:numFmt w:val="bullet"/>
      <w:lvlText w:val=""/>
      <w:lvlJc w:val="left"/>
      <w:pPr>
        <w:ind w:left="2925" w:hanging="360"/>
      </w:pPr>
      <w:rPr>
        <w:rFonts w:ascii="Wingdings" w:hAnsi="Wingdings"/>
      </w:rPr>
    </w:lvl>
    <w:lvl w:ilvl="3">
      <w:numFmt w:val="bullet"/>
      <w:lvlText w:val=""/>
      <w:lvlJc w:val="left"/>
      <w:pPr>
        <w:ind w:left="3645" w:hanging="360"/>
      </w:pPr>
      <w:rPr>
        <w:rFonts w:ascii="Symbol" w:hAnsi="Symbol"/>
      </w:rPr>
    </w:lvl>
    <w:lvl w:ilvl="4">
      <w:numFmt w:val="bullet"/>
      <w:lvlText w:val="o"/>
      <w:lvlJc w:val="left"/>
      <w:pPr>
        <w:ind w:left="4365" w:hanging="360"/>
      </w:pPr>
      <w:rPr>
        <w:rFonts w:ascii="Courier New" w:hAnsi="Courier New" w:cs="Courier New"/>
      </w:rPr>
    </w:lvl>
    <w:lvl w:ilvl="5">
      <w:numFmt w:val="bullet"/>
      <w:lvlText w:val=""/>
      <w:lvlJc w:val="left"/>
      <w:pPr>
        <w:ind w:left="5085" w:hanging="360"/>
      </w:pPr>
      <w:rPr>
        <w:rFonts w:ascii="Wingdings" w:hAnsi="Wingdings"/>
      </w:rPr>
    </w:lvl>
    <w:lvl w:ilvl="6">
      <w:numFmt w:val="bullet"/>
      <w:lvlText w:val=""/>
      <w:lvlJc w:val="left"/>
      <w:pPr>
        <w:ind w:left="5805" w:hanging="360"/>
      </w:pPr>
      <w:rPr>
        <w:rFonts w:ascii="Symbol" w:hAnsi="Symbol"/>
      </w:rPr>
    </w:lvl>
    <w:lvl w:ilvl="7">
      <w:numFmt w:val="bullet"/>
      <w:lvlText w:val="o"/>
      <w:lvlJc w:val="left"/>
      <w:pPr>
        <w:ind w:left="6525" w:hanging="360"/>
      </w:pPr>
      <w:rPr>
        <w:rFonts w:ascii="Courier New" w:hAnsi="Courier New" w:cs="Courier New"/>
      </w:rPr>
    </w:lvl>
    <w:lvl w:ilvl="8">
      <w:numFmt w:val="bullet"/>
      <w:lvlText w:val=""/>
      <w:lvlJc w:val="left"/>
      <w:pPr>
        <w:ind w:left="7245" w:hanging="360"/>
      </w:pPr>
      <w:rPr>
        <w:rFonts w:ascii="Wingdings" w:hAnsi="Wingdings"/>
      </w:rPr>
    </w:lvl>
  </w:abstractNum>
  <w:abstractNum w:abstractNumId="54" w15:restartNumberingAfterBreak="0">
    <w:nsid w:val="7C505E28"/>
    <w:multiLevelType w:val="hybridMultilevel"/>
    <w:tmpl w:val="E8E2C9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7F3912AA"/>
    <w:multiLevelType w:val="hybridMultilevel"/>
    <w:tmpl w:val="4B50C1C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9"/>
    <w:lvlOverride w:ilvl="0">
      <w:lvl w:ilvl="0">
        <w:start w:val="1"/>
        <w:numFmt w:val="decimal"/>
        <w:pStyle w:val="a4"/>
        <w:lvlText w:val="%1."/>
        <w:lvlJc w:val="left"/>
        <w:pPr>
          <w:ind w:left="786" w:hanging="360"/>
        </w:pPr>
      </w:lvl>
    </w:lvlOverride>
    <w:lvlOverride w:ilvl="1">
      <w:lvl w:ilvl="1" w:tentative="1">
        <w:start w:val="1"/>
        <w:numFmt w:val="lowerLetter"/>
        <w:lvlText w:val="%2."/>
        <w:lvlJc w:val="left"/>
        <w:pPr>
          <w:ind w:left="1506" w:hanging="360"/>
        </w:pPr>
      </w:lvl>
    </w:lvlOverride>
    <w:lvlOverride w:ilvl="2">
      <w:lvl w:ilvl="2" w:tentative="1">
        <w:start w:val="1"/>
        <w:numFmt w:val="lowerRoman"/>
        <w:lvlText w:val="%3."/>
        <w:lvlJc w:val="right"/>
        <w:pPr>
          <w:ind w:left="2226" w:hanging="180"/>
        </w:pPr>
      </w:lvl>
    </w:lvlOverride>
    <w:lvlOverride w:ilvl="3">
      <w:lvl w:ilvl="3" w:tentative="1">
        <w:start w:val="1"/>
        <w:numFmt w:val="decimal"/>
        <w:lvlText w:val="%4."/>
        <w:lvlJc w:val="left"/>
        <w:pPr>
          <w:ind w:left="2946" w:hanging="360"/>
        </w:pPr>
      </w:lvl>
    </w:lvlOverride>
    <w:lvlOverride w:ilvl="4">
      <w:lvl w:ilvl="4" w:tentative="1">
        <w:start w:val="1"/>
        <w:numFmt w:val="lowerLetter"/>
        <w:lvlText w:val="%5."/>
        <w:lvlJc w:val="left"/>
        <w:pPr>
          <w:ind w:left="3666" w:hanging="360"/>
        </w:pPr>
      </w:lvl>
    </w:lvlOverride>
    <w:lvlOverride w:ilvl="5">
      <w:lvl w:ilvl="5" w:tentative="1">
        <w:start w:val="1"/>
        <w:numFmt w:val="lowerRoman"/>
        <w:lvlText w:val="%6."/>
        <w:lvlJc w:val="right"/>
        <w:pPr>
          <w:ind w:left="4386" w:hanging="180"/>
        </w:pPr>
      </w:lvl>
    </w:lvlOverride>
    <w:lvlOverride w:ilvl="6">
      <w:lvl w:ilvl="6" w:tentative="1">
        <w:start w:val="1"/>
        <w:numFmt w:val="decimal"/>
        <w:lvlText w:val="%7."/>
        <w:lvlJc w:val="left"/>
        <w:pPr>
          <w:ind w:left="5106" w:hanging="360"/>
        </w:pPr>
      </w:lvl>
    </w:lvlOverride>
    <w:lvlOverride w:ilvl="7">
      <w:lvl w:ilvl="7" w:tentative="1">
        <w:start w:val="1"/>
        <w:numFmt w:val="lowerLetter"/>
        <w:lvlText w:val="%8."/>
        <w:lvlJc w:val="left"/>
        <w:pPr>
          <w:ind w:left="5826" w:hanging="360"/>
        </w:pPr>
      </w:lvl>
    </w:lvlOverride>
    <w:lvlOverride w:ilvl="8">
      <w:lvl w:ilvl="8" w:tentative="1">
        <w:start w:val="1"/>
        <w:numFmt w:val="lowerRoman"/>
        <w:lvlText w:val="%9."/>
        <w:lvlJc w:val="right"/>
        <w:pPr>
          <w:ind w:left="6546" w:hanging="180"/>
        </w:pPr>
      </w:lvl>
    </w:lvlOverride>
  </w:num>
  <w:num w:numId="2">
    <w:abstractNumId w:val="19"/>
  </w:num>
  <w:num w:numId="3">
    <w:abstractNumId w:val="49"/>
  </w:num>
  <w:num w:numId="4">
    <w:abstractNumId w:val="13"/>
  </w:num>
  <w:num w:numId="5">
    <w:abstractNumId w:val="46"/>
  </w:num>
  <w:num w:numId="6">
    <w:abstractNumId w:val="27"/>
  </w:num>
  <w:num w:numId="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5"/>
  </w:num>
  <w:num w:numId="9">
    <w:abstractNumId w:val="29"/>
  </w:num>
  <w:num w:numId="10">
    <w:abstractNumId w:val="48"/>
  </w:num>
  <w:num w:numId="11">
    <w:abstractNumId w:val="18"/>
  </w:num>
  <w:num w:numId="12">
    <w:abstractNumId w:val="3"/>
  </w:num>
  <w:num w:numId="13">
    <w:abstractNumId w:val="8"/>
  </w:num>
  <w:num w:numId="14">
    <w:abstractNumId w:val="39"/>
  </w:num>
  <w:num w:numId="15">
    <w:abstractNumId w:val="0"/>
  </w:num>
  <w:num w:numId="16">
    <w:abstractNumId w:val="43"/>
  </w:num>
  <w:num w:numId="17">
    <w:abstractNumId w:val="21"/>
  </w:num>
  <w:num w:numId="18">
    <w:abstractNumId w:val="24"/>
  </w:num>
  <w:num w:numId="19">
    <w:abstractNumId w:val="50"/>
  </w:num>
  <w:num w:numId="20">
    <w:abstractNumId w:val="42"/>
  </w:num>
  <w:num w:numId="21">
    <w:abstractNumId w:val="33"/>
  </w:num>
  <w:num w:numId="22">
    <w:abstractNumId w:val="9"/>
  </w:num>
  <w:num w:numId="23">
    <w:abstractNumId w:val="41"/>
  </w:num>
  <w:num w:numId="24">
    <w:abstractNumId w:val="28"/>
  </w:num>
  <w:num w:numId="25">
    <w:abstractNumId w:val="11"/>
  </w:num>
  <w:num w:numId="26">
    <w:abstractNumId w:val="12"/>
  </w:num>
  <w:num w:numId="27">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0"/>
  </w:num>
  <w:num w:numId="29">
    <w:abstractNumId w:val="32"/>
  </w:num>
  <w:num w:numId="30">
    <w:abstractNumId w:val="23"/>
  </w:num>
  <w:num w:numId="31">
    <w:abstractNumId w:val="20"/>
  </w:num>
  <w:num w:numId="32">
    <w:abstractNumId w:val="4"/>
  </w:num>
  <w:num w:numId="33">
    <w:abstractNumId w:val="47"/>
  </w:num>
  <w:num w:numId="34">
    <w:abstractNumId w:val="38"/>
  </w:num>
  <w:num w:numId="35">
    <w:abstractNumId w:val="25"/>
  </w:num>
  <w:num w:numId="36">
    <w:abstractNumId w:val="7"/>
  </w:num>
  <w:num w:numId="37">
    <w:abstractNumId w:val="5"/>
  </w:num>
  <w:num w:numId="38">
    <w:abstractNumId w:val="31"/>
  </w:num>
  <w:num w:numId="39">
    <w:abstractNumId w:val="6"/>
  </w:num>
  <w:num w:numId="40">
    <w:abstractNumId w:val="22"/>
  </w:num>
  <w:num w:numId="41">
    <w:abstractNumId w:val="53"/>
  </w:num>
  <w:num w:numId="42">
    <w:abstractNumId w:val="2"/>
  </w:num>
  <w:num w:numId="43">
    <w:abstractNumId w:val="10"/>
  </w:num>
  <w:num w:numId="44">
    <w:abstractNumId w:val="45"/>
  </w:num>
  <w:num w:numId="45">
    <w:abstractNumId w:val="1"/>
    <w:lvlOverride w:ilvl="0">
      <w:lvl w:ilvl="0">
        <w:numFmt w:val="bullet"/>
        <w:lvlText w:val=""/>
        <w:legacy w:legacy="1" w:legacySpace="0" w:legacyIndent="360"/>
        <w:lvlJc w:val="left"/>
        <w:rPr>
          <w:rFonts w:ascii="Symbol" w:hAnsi="Symbol" w:hint="default"/>
        </w:rPr>
      </w:lvl>
    </w:lvlOverride>
  </w:num>
  <w:num w:numId="46">
    <w:abstractNumId w:val="44"/>
  </w:num>
  <w:num w:numId="47">
    <w:abstractNumId w:val="34"/>
  </w:num>
  <w:num w:numId="48">
    <w:abstractNumId w:val="14"/>
  </w:num>
  <w:num w:numId="49">
    <w:abstractNumId w:val="36"/>
  </w:num>
  <w:num w:numId="50">
    <w:abstractNumId w:val="54"/>
  </w:num>
  <w:num w:numId="51">
    <w:abstractNumId w:val="55"/>
  </w:num>
  <w:num w:numId="52">
    <w:abstractNumId w:val="37"/>
  </w:num>
  <w:num w:numId="53">
    <w:abstractNumId w:val="16"/>
  </w:num>
  <w:num w:numId="54">
    <w:abstractNumId w:val="52"/>
  </w:num>
  <w:num w:numId="55">
    <w:abstractNumId w:val="51"/>
  </w:num>
  <w:num w:numId="56">
    <w:abstractNumId w:val="26"/>
  </w:num>
  <w:num w:numId="57">
    <w:abstractNumId w:val="35"/>
  </w:num>
  <w:num w:numId="58">
    <w:abstractNumId w:val="19"/>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mailMerge>
    <w:mainDocumentType w:val="formLetters"/>
    <w:dataType w:val="textFile"/>
    <w:activeRecord w:val="-1"/>
  </w:mailMerge>
  <w:defaultTabStop w:val="708"/>
  <w:characterSpacingControl w:val="doNotCompress"/>
  <w:hdrShapeDefaults>
    <o:shapedefaults v:ext="edit" spidmax="36865"/>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E0BF0"/>
    <w:rsid w:val="000008AF"/>
    <w:rsid w:val="00000A0E"/>
    <w:rsid w:val="00001656"/>
    <w:rsid w:val="000018AF"/>
    <w:rsid w:val="000018BB"/>
    <w:rsid w:val="000041F0"/>
    <w:rsid w:val="00004C22"/>
    <w:rsid w:val="00005589"/>
    <w:rsid w:val="000077F4"/>
    <w:rsid w:val="000079DF"/>
    <w:rsid w:val="00007EFC"/>
    <w:rsid w:val="00007FCD"/>
    <w:rsid w:val="00010C09"/>
    <w:rsid w:val="00011220"/>
    <w:rsid w:val="000125CA"/>
    <w:rsid w:val="000129C5"/>
    <w:rsid w:val="00013AC1"/>
    <w:rsid w:val="00013E6B"/>
    <w:rsid w:val="00014581"/>
    <w:rsid w:val="000159EC"/>
    <w:rsid w:val="000175FE"/>
    <w:rsid w:val="000201DE"/>
    <w:rsid w:val="00020211"/>
    <w:rsid w:val="00020BA0"/>
    <w:rsid w:val="00021125"/>
    <w:rsid w:val="000216A7"/>
    <w:rsid w:val="000216BA"/>
    <w:rsid w:val="00021F39"/>
    <w:rsid w:val="00022042"/>
    <w:rsid w:val="00024043"/>
    <w:rsid w:val="00024520"/>
    <w:rsid w:val="00024795"/>
    <w:rsid w:val="000258CA"/>
    <w:rsid w:val="00027A28"/>
    <w:rsid w:val="00030381"/>
    <w:rsid w:val="00030BDA"/>
    <w:rsid w:val="00031B42"/>
    <w:rsid w:val="00031B48"/>
    <w:rsid w:val="000340C4"/>
    <w:rsid w:val="000402F9"/>
    <w:rsid w:val="00040529"/>
    <w:rsid w:val="00040F98"/>
    <w:rsid w:val="00041187"/>
    <w:rsid w:val="0004209D"/>
    <w:rsid w:val="00042BAD"/>
    <w:rsid w:val="0004478C"/>
    <w:rsid w:val="00044CA9"/>
    <w:rsid w:val="00044F82"/>
    <w:rsid w:val="0004539A"/>
    <w:rsid w:val="00045AB0"/>
    <w:rsid w:val="0004769E"/>
    <w:rsid w:val="00047B4D"/>
    <w:rsid w:val="00047E2F"/>
    <w:rsid w:val="00050C42"/>
    <w:rsid w:val="000535F0"/>
    <w:rsid w:val="00054753"/>
    <w:rsid w:val="00056362"/>
    <w:rsid w:val="0005675C"/>
    <w:rsid w:val="00056F34"/>
    <w:rsid w:val="000603E8"/>
    <w:rsid w:val="00060593"/>
    <w:rsid w:val="00060BB3"/>
    <w:rsid w:val="00061599"/>
    <w:rsid w:val="0006215E"/>
    <w:rsid w:val="00062BDC"/>
    <w:rsid w:val="00063A64"/>
    <w:rsid w:val="00063AE0"/>
    <w:rsid w:val="00063E71"/>
    <w:rsid w:val="0006421D"/>
    <w:rsid w:val="000644EA"/>
    <w:rsid w:val="0006522C"/>
    <w:rsid w:val="00065631"/>
    <w:rsid w:val="00066CC4"/>
    <w:rsid w:val="000704EC"/>
    <w:rsid w:val="000706E7"/>
    <w:rsid w:val="00071670"/>
    <w:rsid w:val="00071C35"/>
    <w:rsid w:val="00072B0C"/>
    <w:rsid w:val="00073A83"/>
    <w:rsid w:val="00074A54"/>
    <w:rsid w:val="00074ADD"/>
    <w:rsid w:val="00075064"/>
    <w:rsid w:val="00075EEF"/>
    <w:rsid w:val="00076442"/>
    <w:rsid w:val="0007654A"/>
    <w:rsid w:val="00076C85"/>
    <w:rsid w:val="00082D40"/>
    <w:rsid w:val="00083311"/>
    <w:rsid w:val="00084EDF"/>
    <w:rsid w:val="0008531C"/>
    <w:rsid w:val="0008603F"/>
    <w:rsid w:val="00086B1C"/>
    <w:rsid w:val="00086D3A"/>
    <w:rsid w:val="00086ECA"/>
    <w:rsid w:val="00087483"/>
    <w:rsid w:val="00087E4A"/>
    <w:rsid w:val="00090838"/>
    <w:rsid w:val="00090AEC"/>
    <w:rsid w:val="00091365"/>
    <w:rsid w:val="00091F60"/>
    <w:rsid w:val="0009239A"/>
    <w:rsid w:val="0009350A"/>
    <w:rsid w:val="0009562E"/>
    <w:rsid w:val="000957A1"/>
    <w:rsid w:val="000972C8"/>
    <w:rsid w:val="000A0385"/>
    <w:rsid w:val="000A059C"/>
    <w:rsid w:val="000A0712"/>
    <w:rsid w:val="000A094D"/>
    <w:rsid w:val="000A0BCB"/>
    <w:rsid w:val="000A22ED"/>
    <w:rsid w:val="000A2822"/>
    <w:rsid w:val="000A3935"/>
    <w:rsid w:val="000A40A4"/>
    <w:rsid w:val="000A4422"/>
    <w:rsid w:val="000A58A4"/>
    <w:rsid w:val="000A5D31"/>
    <w:rsid w:val="000A634D"/>
    <w:rsid w:val="000A69E8"/>
    <w:rsid w:val="000A6C8E"/>
    <w:rsid w:val="000A6D88"/>
    <w:rsid w:val="000A7B37"/>
    <w:rsid w:val="000B023C"/>
    <w:rsid w:val="000B055B"/>
    <w:rsid w:val="000B1EEA"/>
    <w:rsid w:val="000B214F"/>
    <w:rsid w:val="000B33B9"/>
    <w:rsid w:val="000B34D4"/>
    <w:rsid w:val="000B49EA"/>
    <w:rsid w:val="000B6265"/>
    <w:rsid w:val="000B6D06"/>
    <w:rsid w:val="000B7553"/>
    <w:rsid w:val="000B79E4"/>
    <w:rsid w:val="000C0813"/>
    <w:rsid w:val="000C303E"/>
    <w:rsid w:val="000C4179"/>
    <w:rsid w:val="000C472B"/>
    <w:rsid w:val="000C52C9"/>
    <w:rsid w:val="000C5570"/>
    <w:rsid w:val="000C5D29"/>
    <w:rsid w:val="000C5F8F"/>
    <w:rsid w:val="000C713A"/>
    <w:rsid w:val="000D12F5"/>
    <w:rsid w:val="000D17F3"/>
    <w:rsid w:val="000D20E7"/>
    <w:rsid w:val="000D2166"/>
    <w:rsid w:val="000D333D"/>
    <w:rsid w:val="000D5174"/>
    <w:rsid w:val="000D54F1"/>
    <w:rsid w:val="000D55CF"/>
    <w:rsid w:val="000D5AD0"/>
    <w:rsid w:val="000D715E"/>
    <w:rsid w:val="000D7394"/>
    <w:rsid w:val="000D770D"/>
    <w:rsid w:val="000D7DE7"/>
    <w:rsid w:val="000D7EFE"/>
    <w:rsid w:val="000E04CF"/>
    <w:rsid w:val="000E1C10"/>
    <w:rsid w:val="000E29EF"/>
    <w:rsid w:val="000E3731"/>
    <w:rsid w:val="000E3D30"/>
    <w:rsid w:val="000E4AA9"/>
    <w:rsid w:val="000E51C7"/>
    <w:rsid w:val="000E6436"/>
    <w:rsid w:val="000E680C"/>
    <w:rsid w:val="000E6C50"/>
    <w:rsid w:val="000E6ED8"/>
    <w:rsid w:val="000E7725"/>
    <w:rsid w:val="000F0ABB"/>
    <w:rsid w:val="000F1AF9"/>
    <w:rsid w:val="000F2C3C"/>
    <w:rsid w:val="000F2D82"/>
    <w:rsid w:val="000F2EB0"/>
    <w:rsid w:val="000F529C"/>
    <w:rsid w:val="000F530C"/>
    <w:rsid w:val="000F6D13"/>
    <w:rsid w:val="000F6F30"/>
    <w:rsid w:val="000F7F00"/>
    <w:rsid w:val="0010003F"/>
    <w:rsid w:val="00100A09"/>
    <w:rsid w:val="0010205A"/>
    <w:rsid w:val="00102D79"/>
    <w:rsid w:val="001036E6"/>
    <w:rsid w:val="001059DD"/>
    <w:rsid w:val="00106160"/>
    <w:rsid w:val="001063FD"/>
    <w:rsid w:val="0010662C"/>
    <w:rsid w:val="001069A0"/>
    <w:rsid w:val="00106AB3"/>
    <w:rsid w:val="00106FF1"/>
    <w:rsid w:val="0010736B"/>
    <w:rsid w:val="00107A17"/>
    <w:rsid w:val="00110856"/>
    <w:rsid w:val="001108DA"/>
    <w:rsid w:val="00110BB7"/>
    <w:rsid w:val="001113F4"/>
    <w:rsid w:val="001117AD"/>
    <w:rsid w:val="00113661"/>
    <w:rsid w:val="001136DC"/>
    <w:rsid w:val="00113E5D"/>
    <w:rsid w:val="00113EC6"/>
    <w:rsid w:val="001145D0"/>
    <w:rsid w:val="001151FA"/>
    <w:rsid w:val="00115520"/>
    <w:rsid w:val="00115E61"/>
    <w:rsid w:val="00116C75"/>
    <w:rsid w:val="00116E83"/>
    <w:rsid w:val="00117148"/>
    <w:rsid w:val="00121101"/>
    <w:rsid w:val="001212E0"/>
    <w:rsid w:val="00122902"/>
    <w:rsid w:val="00123679"/>
    <w:rsid w:val="001236A1"/>
    <w:rsid w:val="001238CB"/>
    <w:rsid w:val="001242C6"/>
    <w:rsid w:val="001245A6"/>
    <w:rsid w:val="00124CCF"/>
    <w:rsid w:val="00125AFB"/>
    <w:rsid w:val="00125DE1"/>
    <w:rsid w:val="00125E59"/>
    <w:rsid w:val="00126CC6"/>
    <w:rsid w:val="00126CF3"/>
    <w:rsid w:val="001305CF"/>
    <w:rsid w:val="00130C3C"/>
    <w:rsid w:val="0013144E"/>
    <w:rsid w:val="0013163C"/>
    <w:rsid w:val="001336EA"/>
    <w:rsid w:val="00134499"/>
    <w:rsid w:val="001344A7"/>
    <w:rsid w:val="00135A9D"/>
    <w:rsid w:val="001366AC"/>
    <w:rsid w:val="00137BE9"/>
    <w:rsid w:val="00140D57"/>
    <w:rsid w:val="00141FDC"/>
    <w:rsid w:val="00142C37"/>
    <w:rsid w:val="00142EC5"/>
    <w:rsid w:val="001434A3"/>
    <w:rsid w:val="0014386E"/>
    <w:rsid w:val="001439C1"/>
    <w:rsid w:val="00143D82"/>
    <w:rsid w:val="001440D6"/>
    <w:rsid w:val="001445F8"/>
    <w:rsid w:val="001478A4"/>
    <w:rsid w:val="00147D75"/>
    <w:rsid w:val="00147F44"/>
    <w:rsid w:val="001515A2"/>
    <w:rsid w:val="00151838"/>
    <w:rsid w:val="00155F79"/>
    <w:rsid w:val="00157569"/>
    <w:rsid w:val="00157D08"/>
    <w:rsid w:val="00160846"/>
    <w:rsid w:val="00160C8A"/>
    <w:rsid w:val="001615DB"/>
    <w:rsid w:val="00162C2A"/>
    <w:rsid w:val="001632AB"/>
    <w:rsid w:val="001633D9"/>
    <w:rsid w:val="0016397A"/>
    <w:rsid w:val="001641EA"/>
    <w:rsid w:val="0016433B"/>
    <w:rsid w:val="001643A6"/>
    <w:rsid w:val="00164A2E"/>
    <w:rsid w:val="00165FF2"/>
    <w:rsid w:val="001664A0"/>
    <w:rsid w:val="0016664D"/>
    <w:rsid w:val="00166D73"/>
    <w:rsid w:val="00166F03"/>
    <w:rsid w:val="001675BF"/>
    <w:rsid w:val="00167DFF"/>
    <w:rsid w:val="00171797"/>
    <w:rsid w:val="00171A77"/>
    <w:rsid w:val="00171D9D"/>
    <w:rsid w:val="00171E74"/>
    <w:rsid w:val="001722F0"/>
    <w:rsid w:val="00172C86"/>
    <w:rsid w:val="00173144"/>
    <w:rsid w:val="001739BE"/>
    <w:rsid w:val="0017402C"/>
    <w:rsid w:val="001750F3"/>
    <w:rsid w:val="00176519"/>
    <w:rsid w:val="00176BF8"/>
    <w:rsid w:val="001775D2"/>
    <w:rsid w:val="00181E87"/>
    <w:rsid w:val="00182A9D"/>
    <w:rsid w:val="00183596"/>
    <w:rsid w:val="001856A6"/>
    <w:rsid w:val="00185F17"/>
    <w:rsid w:val="0019080A"/>
    <w:rsid w:val="00190D78"/>
    <w:rsid w:val="00191748"/>
    <w:rsid w:val="001919AC"/>
    <w:rsid w:val="00191C7E"/>
    <w:rsid w:val="00192861"/>
    <w:rsid w:val="00192D12"/>
    <w:rsid w:val="00193731"/>
    <w:rsid w:val="00193B82"/>
    <w:rsid w:val="001949D6"/>
    <w:rsid w:val="00195C37"/>
    <w:rsid w:val="00195ECD"/>
    <w:rsid w:val="00196E71"/>
    <w:rsid w:val="0019722C"/>
    <w:rsid w:val="00197589"/>
    <w:rsid w:val="001A1C0E"/>
    <w:rsid w:val="001A2CCB"/>
    <w:rsid w:val="001A3773"/>
    <w:rsid w:val="001A3F51"/>
    <w:rsid w:val="001A483B"/>
    <w:rsid w:val="001A530F"/>
    <w:rsid w:val="001A5C02"/>
    <w:rsid w:val="001A5E65"/>
    <w:rsid w:val="001A5E82"/>
    <w:rsid w:val="001A797E"/>
    <w:rsid w:val="001A7E06"/>
    <w:rsid w:val="001B087A"/>
    <w:rsid w:val="001B1481"/>
    <w:rsid w:val="001B1680"/>
    <w:rsid w:val="001B257C"/>
    <w:rsid w:val="001B34FF"/>
    <w:rsid w:val="001B381D"/>
    <w:rsid w:val="001B6A2A"/>
    <w:rsid w:val="001B7702"/>
    <w:rsid w:val="001B7D28"/>
    <w:rsid w:val="001C166A"/>
    <w:rsid w:val="001C193B"/>
    <w:rsid w:val="001C259C"/>
    <w:rsid w:val="001C27D3"/>
    <w:rsid w:val="001C3AFA"/>
    <w:rsid w:val="001C48DD"/>
    <w:rsid w:val="001C4A79"/>
    <w:rsid w:val="001D0D1F"/>
    <w:rsid w:val="001D1875"/>
    <w:rsid w:val="001D204F"/>
    <w:rsid w:val="001D2236"/>
    <w:rsid w:val="001D3DEC"/>
    <w:rsid w:val="001D42D2"/>
    <w:rsid w:val="001D50E6"/>
    <w:rsid w:val="001D5941"/>
    <w:rsid w:val="001D6CF3"/>
    <w:rsid w:val="001D75DE"/>
    <w:rsid w:val="001D7A3F"/>
    <w:rsid w:val="001D7A8B"/>
    <w:rsid w:val="001D7B21"/>
    <w:rsid w:val="001E0659"/>
    <w:rsid w:val="001E1684"/>
    <w:rsid w:val="001E25F0"/>
    <w:rsid w:val="001E2F3D"/>
    <w:rsid w:val="001E3792"/>
    <w:rsid w:val="001E3FF0"/>
    <w:rsid w:val="001E49E0"/>
    <w:rsid w:val="001E5E31"/>
    <w:rsid w:val="001E704B"/>
    <w:rsid w:val="001E70E9"/>
    <w:rsid w:val="001F12B9"/>
    <w:rsid w:val="001F150E"/>
    <w:rsid w:val="001F1673"/>
    <w:rsid w:val="001F24BD"/>
    <w:rsid w:val="001F3A80"/>
    <w:rsid w:val="001F457D"/>
    <w:rsid w:val="001F4666"/>
    <w:rsid w:val="001F474B"/>
    <w:rsid w:val="001F5010"/>
    <w:rsid w:val="001F7936"/>
    <w:rsid w:val="002005C4"/>
    <w:rsid w:val="00200ADC"/>
    <w:rsid w:val="00200B0A"/>
    <w:rsid w:val="002019FD"/>
    <w:rsid w:val="00202249"/>
    <w:rsid w:val="002027C4"/>
    <w:rsid w:val="002046C7"/>
    <w:rsid w:val="00204A33"/>
    <w:rsid w:val="002060BE"/>
    <w:rsid w:val="002063AB"/>
    <w:rsid w:val="00207352"/>
    <w:rsid w:val="00207CAD"/>
    <w:rsid w:val="002104E5"/>
    <w:rsid w:val="00213BDA"/>
    <w:rsid w:val="00213E57"/>
    <w:rsid w:val="00214583"/>
    <w:rsid w:val="00214887"/>
    <w:rsid w:val="002152AB"/>
    <w:rsid w:val="0021530B"/>
    <w:rsid w:val="00215AD4"/>
    <w:rsid w:val="00217A7B"/>
    <w:rsid w:val="00220D6C"/>
    <w:rsid w:val="00221A4F"/>
    <w:rsid w:val="00221E84"/>
    <w:rsid w:val="00222201"/>
    <w:rsid w:val="0022279E"/>
    <w:rsid w:val="00223961"/>
    <w:rsid w:val="00224B00"/>
    <w:rsid w:val="00224C5E"/>
    <w:rsid w:val="0022502F"/>
    <w:rsid w:val="0022704A"/>
    <w:rsid w:val="00227B37"/>
    <w:rsid w:val="00230719"/>
    <w:rsid w:val="00231607"/>
    <w:rsid w:val="00233036"/>
    <w:rsid w:val="002335D6"/>
    <w:rsid w:val="00233E37"/>
    <w:rsid w:val="00235570"/>
    <w:rsid w:val="0023564B"/>
    <w:rsid w:val="0023602C"/>
    <w:rsid w:val="002365D2"/>
    <w:rsid w:val="00236EFE"/>
    <w:rsid w:val="0024021E"/>
    <w:rsid w:val="00240ACB"/>
    <w:rsid w:val="002412A8"/>
    <w:rsid w:val="00242056"/>
    <w:rsid w:val="0024324B"/>
    <w:rsid w:val="0024404F"/>
    <w:rsid w:val="002444FD"/>
    <w:rsid w:val="00244DD8"/>
    <w:rsid w:val="00246CD2"/>
    <w:rsid w:val="00250C6B"/>
    <w:rsid w:val="00250C75"/>
    <w:rsid w:val="002511D7"/>
    <w:rsid w:val="00253215"/>
    <w:rsid w:val="0025357D"/>
    <w:rsid w:val="002537F3"/>
    <w:rsid w:val="00253919"/>
    <w:rsid w:val="00254DFD"/>
    <w:rsid w:val="00255762"/>
    <w:rsid w:val="00255B30"/>
    <w:rsid w:val="00256446"/>
    <w:rsid w:val="00256C88"/>
    <w:rsid w:val="00256F4D"/>
    <w:rsid w:val="00257504"/>
    <w:rsid w:val="002605FF"/>
    <w:rsid w:val="002617EC"/>
    <w:rsid w:val="002618E2"/>
    <w:rsid w:val="00261DFE"/>
    <w:rsid w:val="00262341"/>
    <w:rsid w:val="00262DE5"/>
    <w:rsid w:val="00264943"/>
    <w:rsid w:val="00265406"/>
    <w:rsid w:val="00266671"/>
    <w:rsid w:val="002747BF"/>
    <w:rsid w:val="002766AA"/>
    <w:rsid w:val="00277B0C"/>
    <w:rsid w:val="00280390"/>
    <w:rsid w:val="0028073D"/>
    <w:rsid w:val="00282316"/>
    <w:rsid w:val="00282876"/>
    <w:rsid w:val="00282895"/>
    <w:rsid w:val="0028348C"/>
    <w:rsid w:val="002868BB"/>
    <w:rsid w:val="00287AB8"/>
    <w:rsid w:val="00290504"/>
    <w:rsid w:val="00291625"/>
    <w:rsid w:val="002926E4"/>
    <w:rsid w:val="00292A21"/>
    <w:rsid w:val="00293477"/>
    <w:rsid w:val="00294B9A"/>
    <w:rsid w:val="002959D9"/>
    <w:rsid w:val="00296D82"/>
    <w:rsid w:val="002972CA"/>
    <w:rsid w:val="00297C60"/>
    <w:rsid w:val="00297ED5"/>
    <w:rsid w:val="002A0443"/>
    <w:rsid w:val="002A0CF4"/>
    <w:rsid w:val="002A2420"/>
    <w:rsid w:val="002A467F"/>
    <w:rsid w:val="002A555C"/>
    <w:rsid w:val="002A62BE"/>
    <w:rsid w:val="002A66A2"/>
    <w:rsid w:val="002A6C06"/>
    <w:rsid w:val="002A6FAE"/>
    <w:rsid w:val="002A73AC"/>
    <w:rsid w:val="002A75D6"/>
    <w:rsid w:val="002B1CDA"/>
    <w:rsid w:val="002B359C"/>
    <w:rsid w:val="002B3D6F"/>
    <w:rsid w:val="002B3F64"/>
    <w:rsid w:val="002B577E"/>
    <w:rsid w:val="002B5E2C"/>
    <w:rsid w:val="002B6141"/>
    <w:rsid w:val="002B6BBA"/>
    <w:rsid w:val="002B6E8A"/>
    <w:rsid w:val="002B73A7"/>
    <w:rsid w:val="002B7C55"/>
    <w:rsid w:val="002B7E21"/>
    <w:rsid w:val="002C0C02"/>
    <w:rsid w:val="002C11C4"/>
    <w:rsid w:val="002C13B1"/>
    <w:rsid w:val="002C3D13"/>
    <w:rsid w:val="002C3D92"/>
    <w:rsid w:val="002C67FA"/>
    <w:rsid w:val="002C743F"/>
    <w:rsid w:val="002D06B8"/>
    <w:rsid w:val="002D1CC8"/>
    <w:rsid w:val="002D2426"/>
    <w:rsid w:val="002D24E3"/>
    <w:rsid w:val="002D2ABF"/>
    <w:rsid w:val="002D2D53"/>
    <w:rsid w:val="002D39A0"/>
    <w:rsid w:val="002D3B76"/>
    <w:rsid w:val="002D4A0D"/>
    <w:rsid w:val="002D4EB2"/>
    <w:rsid w:val="002D6209"/>
    <w:rsid w:val="002E006C"/>
    <w:rsid w:val="002E1B0C"/>
    <w:rsid w:val="002E1E8F"/>
    <w:rsid w:val="002E2378"/>
    <w:rsid w:val="002E2968"/>
    <w:rsid w:val="002E2C74"/>
    <w:rsid w:val="002E2D72"/>
    <w:rsid w:val="002E5028"/>
    <w:rsid w:val="002E5766"/>
    <w:rsid w:val="002E65DD"/>
    <w:rsid w:val="002E7212"/>
    <w:rsid w:val="002F18FE"/>
    <w:rsid w:val="002F2211"/>
    <w:rsid w:val="002F286B"/>
    <w:rsid w:val="002F3925"/>
    <w:rsid w:val="002F3E3E"/>
    <w:rsid w:val="002F42E0"/>
    <w:rsid w:val="002F4770"/>
    <w:rsid w:val="002F4B25"/>
    <w:rsid w:val="002F4EB3"/>
    <w:rsid w:val="002F4F35"/>
    <w:rsid w:val="002F50D8"/>
    <w:rsid w:val="002F5B8F"/>
    <w:rsid w:val="003004DE"/>
    <w:rsid w:val="00300B1D"/>
    <w:rsid w:val="00300CA2"/>
    <w:rsid w:val="00301721"/>
    <w:rsid w:val="0030210A"/>
    <w:rsid w:val="00302144"/>
    <w:rsid w:val="00303990"/>
    <w:rsid w:val="00305A80"/>
    <w:rsid w:val="00305D16"/>
    <w:rsid w:val="00305E55"/>
    <w:rsid w:val="00307035"/>
    <w:rsid w:val="00307417"/>
    <w:rsid w:val="00307F16"/>
    <w:rsid w:val="00310094"/>
    <w:rsid w:val="0031079C"/>
    <w:rsid w:val="00311183"/>
    <w:rsid w:val="00311802"/>
    <w:rsid w:val="00311F42"/>
    <w:rsid w:val="003124D4"/>
    <w:rsid w:val="00312713"/>
    <w:rsid w:val="00313D56"/>
    <w:rsid w:val="00314212"/>
    <w:rsid w:val="003157A6"/>
    <w:rsid w:val="00315E5B"/>
    <w:rsid w:val="00316EF3"/>
    <w:rsid w:val="0031725C"/>
    <w:rsid w:val="0031759E"/>
    <w:rsid w:val="00320952"/>
    <w:rsid w:val="00321EBC"/>
    <w:rsid w:val="0032224D"/>
    <w:rsid w:val="00322311"/>
    <w:rsid w:val="003229BB"/>
    <w:rsid w:val="003239EA"/>
    <w:rsid w:val="00323FEF"/>
    <w:rsid w:val="0032551A"/>
    <w:rsid w:val="00325BD5"/>
    <w:rsid w:val="00327F2D"/>
    <w:rsid w:val="00330116"/>
    <w:rsid w:val="0033054E"/>
    <w:rsid w:val="00330640"/>
    <w:rsid w:val="00330A69"/>
    <w:rsid w:val="00331958"/>
    <w:rsid w:val="00335024"/>
    <w:rsid w:val="003350B5"/>
    <w:rsid w:val="00335C2C"/>
    <w:rsid w:val="0033668C"/>
    <w:rsid w:val="00336728"/>
    <w:rsid w:val="00336AAD"/>
    <w:rsid w:val="00336BE6"/>
    <w:rsid w:val="00340BB1"/>
    <w:rsid w:val="00341100"/>
    <w:rsid w:val="003423F1"/>
    <w:rsid w:val="0034367C"/>
    <w:rsid w:val="00343D79"/>
    <w:rsid w:val="003441B9"/>
    <w:rsid w:val="0034490B"/>
    <w:rsid w:val="00350664"/>
    <w:rsid w:val="003519BC"/>
    <w:rsid w:val="00352A76"/>
    <w:rsid w:val="00353254"/>
    <w:rsid w:val="00353958"/>
    <w:rsid w:val="00353AA2"/>
    <w:rsid w:val="003541AE"/>
    <w:rsid w:val="0035449C"/>
    <w:rsid w:val="0035537E"/>
    <w:rsid w:val="003554C2"/>
    <w:rsid w:val="003557B2"/>
    <w:rsid w:val="00355AB4"/>
    <w:rsid w:val="003563C1"/>
    <w:rsid w:val="00356662"/>
    <w:rsid w:val="003572CB"/>
    <w:rsid w:val="0035786B"/>
    <w:rsid w:val="003600A4"/>
    <w:rsid w:val="0036027F"/>
    <w:rsid w:val="00360647"/>
    <w:rsid w:val="00361AF0"/>
    <w:rsid w:val="00362D57"/>
    <w:rsid w:val="003644E5"/>
    <w:rsid w:val="00364FB1"/>
    <w:rsid w:val="0036653F"/>
    <w:rsid w:val="00367F74"/>
    <w:rsid w:val="00370799"/>
    <w:rsid w:val="00370E38"/>
    <w:rsid w:val="0037128D"/>
    <w:rsid w:val="003717C8"/>
    <w:rsid w:val="0037330F"/>
    <w:rsid w:val="003739AB"/>
    <w:rsid w:val="00373BC3"/>
    <w:rsid w:val="00373CC6"/>
    <w:rsid w:val="0037449D"/>
    <w:rsid w:val="0037451F"/>
    <w:rsid w:val="0037696A"/>
    <w:rsid w:val="003770E1"/>
    <w:rsid w:val="003775C6"/>
    <w:rsid w:val="00377ACE"/>
    <w:rsid w:val="00380468"/>
    <w:rsid w:val="00380E17"/>
    <w:rsid w:val="003856F7"/>
    <w:rsid w:val="00386CDC"/>
    <w:rsid w:val="0038775D"/>
    <w:rsid w:val="00393339"/>
    <w:rsid w:val="0039368B"/>
    <w:rsid w:val="003945EC"/>
    <w:rsid w:val="003949A2"/>
    <w:rsid w:val="003964E6"/>
    <w:rsid w:val="003A0916"/>
    <w:rsid w:val="003A1153"/>
    <w:rsid w:val="003A13FD"/>
    <w:rsid w:val="003A1D55"/>
    <w:rsid w:val="003A3A6B"/>
    <w:rsid w:val="003A4AD7"/>
    <w:rsid w:val="003A50E6"/>
    <w:rsid w:val="003A5272"/>
    <w:rsid w:val="003A7109"/>
    <w:rsid w:val="003A7228"/>
    <w:rsid w:val="003B14A6"/>
    <w:rsid w:val="003B17A9"/>
    <w:rsid w:val="003B219D"/>
    <w:rsid w:val="003B21ED"/>
    <w:rsid w:val="003B2293"/>
    <w:rsid w:val="003B2532"/>
    <w:rsid w:val="003B261E"/>
    <w:rsid w:val="003B5524"/>
    <w:rsid w:val="003B5D59"/>
    <w:rsid w:val="003B5F2C"/>
    <w:rsid w:val="003B7D03"/>
    <w:rsid w:val="003C0E0B"/>
    <w:rsid w:val="003C0E35"/>
    <w:rsid w:val="003C1C42"/>
    <w:rsid w:val="003C1C4E"/>
    <w:rsid w:val="003C24F7"/>
    <w:rsid w:val="003C2723"/>
    <w:rsid w:val="003C2C38"/>
    <w:rsid w:val="003C3A53"/>
    <w:rsid w:val="003C43A6"/>
    <w:rsid w:val="003C4889"/>
    <w:rsid w:val="003C4AF5"/>
    <w:rsid w:val="003C5661"/>
    <w:rsid w:val="003C5B71"/>
    <w:rsid w:val="003C6912"/>
    <w:rsid w:val="003C71AC"/>
    <w:rsid w:val="003D2D04"/>
    <w:rsid w:val="003D31C4"/>
    <w:rsid w:val="003D3913"/>
    <w:rsid w:val="003D42A8"/>
    <w:rsid w:val="003D462F"/>
    <w:rsid w:val="003D60C8"/>
    <w:rsid w:val="003D68E2"/>
    <w:rsid w:val="003D7614"/>
    <w:rsid w:val="003E00E6"/>
    <w:rsid w:val="003E256F"/>
    <w:rsid w:val="003E386E"/>
    <w:rsid w:val="003E46F0"/>
    <w:rsid w:val="003E5AF4"/>
    <w:rsid w:val="003E6059"/>
    <w:rsid w:val="003E6E3C"/>
    <w:rsid w:val="003E6E44"/>
    <w:rsid w:val="003E742A"/>
    <w:rsid w:val="003E77A1"/>
    <w:rsid w:val="003F0D82"/>
    <w:rsid w:val="003F10AB"/>
    <w:rsid w:val="003F1420"/>
    <w:rsid w:val="003F1E5B"/>
    <w:rsid w:val="003F29C8"/>
    <w:rsid w:val="003F2ABE"/>
    <w:rsid w:val="003F2AC2"/>
    <w:rsid w:val="003F3171"/>
    <w:rsid w:val="003F66CD"/>
    <w:rsid w:val="003F66F9"/>
    <w:rsid w:val="003F68E5"/>
    <w:rsid w:val="003F75BD"/>
    <w:rsid w:val="003F7ED8"/>
    <w:rsid w:val="004003B2"/>
    <w:rsid w:val="0040063F"/>
    <w:rsid w:val="004007DD"/>
    <w:rsid w:val="00400803"/>
    <w:rsid w:val="00402804"/>
    <w:rsid w:val="00403C92"/>
    <w:rsid w:val="004040FB"/>
    <w:rsid w:val="00406001"/>
    <w:rsid w:val="004066B7"/>
    <w:rsid w:val="00407093"/>
    <w:rsid w:val="00407AD4"/>
    <w:rsid w:val="004103E1"/>
    <w:rsid w:val="00410696"/>
    <w:rsid w:val="00412FE8"/>
    <w:rsid w:val="0041495C"/>
    <w:rsid w:val="00414EE0"/>
    <w:rsid w:val="004167D5"/>
    <w:rsid w:val="004175EB"/>
    <w:rsid w:val="00420263"/>
    <w:rsid w:val="0042073A"/>
    <w:rsid w:val="00420D57"/>
    <w:rsid w:val="00420E67"/>
    <w:rsid w:val="00422C3A"/>
    <w:rsid w:val="00423DF1"/>
    <w:rsid w:val="00425C83"/>
    <w:rsid w:val="004260D7"/>
    <w:rsid w:val="004263F9"/>
    <w:rsid w:val="00427ACA"/>
    <w:rsid w:val="004302EA"/>
    <w:rsid w:val="0043133F"/>
    <w:rsid w:val="00433139"/>
    <w:rsid w:val="00433DD9"/>
    <w:rsid w:val="00435647"/>
    <w:rsid w:val="00435A31"/>
    <w:rsid w:val="00435F6A"/>
    <w:rsid w:val="00437BEE"/>
    <w:rsid w:val="0044222A"/>
    <w:rsid w:val="00442C3C"/>
    <w:rsid w:val="00443C04"/>
    <w:rsid w:val="004442C3"/>
    <w:rsid w:val="004451F3"/>
    <w:rsid w:val="004457B6"/>
    <w:rsid w:val="00445D5B"/>
    <w:rsid w:val="00447E32"/>
    <w:rsid w:val="004521BE"/>
    <w:rsid w:val="00453E88"/>
    <w:rsid w:val="00453F56"/>
    <w:rsid w:val="004544A2"/>
    <w:rsid w:val="0045482D"/>
    <w:rsid w:val="00455558"/>
    <w:rsid w:val="00455E4E"/>
    <w:rsid w:val="0045637E"/>
    <w:rsid w:val="004563AF"/>
    <w:rsid w:val="0045665B"/>
    <w:rsid w:val="00457862"/>
    <w:rsid w:val="00460710"/>
    <w:rsid w:val="00460A81"/>
    <w:rsid w:val="00462055"/>
    <w:rsid w:val="00462312"/>
    <w:rsid w:val="00463D64"/>
    <w:rsid w:val="00463F02"/>
    <w:rsid w:val="00464D19"/>
    <w:rsid w:val="00464D3E"/>
    <w:rsid w:val="0046757B"/>
    <w:rsid w:val="00470D2A"/>
    <w:rsid w:val="00470E58"/>
    <w:rsid w:val="00472F27"/>
    <w:rsid w:val="00473F3B"/>
    <w:rsid w:val="004744BF"/>
    <w:rsid w:val="00474620"/>
    <w:rsid w:val="00476380"/>
    <w:rsid w:val="004779C0"/>
    <w:rsid w:val="0048033F"/>
    <w:rsid w:val="00480412"/>
    <w:rsid w:val="004806D4"/>
    <w:rsid w:val="00481128"/>
    <w:rsid w:val="0048343B"/>
    <w:rsid w:val="0048355A"/>
    <w:rsid w:val="004836B8"/>
    <w:rsid w:val="00483892"/>
    <w:rsid w:val="004849A4"/>
    <w:rsid w:val="0048542B"/>
    <w:rsid w:val="00485818"/>
    <w:rsid w:val="004863A4"/>
    <w:rsid w:val="004867EB"/>
    <w:rsid w:val="00486975"/>
    <w:rsid w:val="0048709D"/>
    <w:rsid w:val="00487AE5"/>
    <w:rsid w:val="00487C39"/>
    <w:rsid w:val="0049022C"/>
    <w:rsid w:val="0049112E"/>
    <w:rsid w:val="00491DB1"/>
    <w:rsid w:val="00491FF2"/>
    <w:rsid w:val="00492F1F"/>
    <w:rsid w:val="00493AA4"/>
    <w:rsid w:val="00493D10"/>
    <w:rsid w:val="004947B5"/>
    <w:rsid w:val="00495352"/>
    <w:rsid w:val="00495937"/>
    <w:rsid w:val="004963EF"/>
    <w:rsid w:val="00497184"/>
    <w:rsid w:val="00497910"/>
    <w:rsid w:val="004A0803"/>
    <w:rsid w:val="004A0F6B"/>
    <w:rsid w:val="004A1A9B"/>
    <w:rsid w:val="004A1C01"/>
    <w:rsid w:val="004A201A"/>
    <w:rsid w:val="004A37BF"/>
    <w:rsid w:val="004A37CE"/>
    <w:rsid w:val="004A3C1A"/>
    <w:rsid w:val="004A51D8"/>
    <w:rsid w:val="004A6059"/>
    <w:rsid w:val="004B0249"/>
    <w:rsid w:val="004B0ED9"/>
    <w:rsid w:val="004B16B6"/>
    <w:rsid w:val="004B3818"/>
    <w:rsid w:val="004B3D3D"/>
    <w:rsid w:val="004B4811"/>
    <w:rsid w:val="004B720E"/>
    <w:rsid w:val="004B7B57"/>
    <w:rsid w:val="004C1612"/>
    <w:rsid w:val="004C16B3"/>
    <w:rsid w:val="004C1FE7"/>
    <w:rsid w:val="004C49C8"/>
    <w:rsid w:val="004C4E3B"/>
    <w:rsid w:val="004C551C"/>
    <w:rsid w:val="004C696A"/>
    <w:rsid w:val="004C76F1"/>
    <w:rsid w:val="004C7E19"/>
    <w:rsid w:val="004D27AC"/>
    <w:rsid w:val="004D3302"/>
    <w:rsid w:val="004D352A"/>
    <w:rsid w:val="004D357E"/>
    <w:rsid w:val="004D398A"/>
    <w:rsid w:val="004D4843"/>
    <w:rsid w:val="004D4BF3"/>
    <w:rsid w:val="004D4E1B"/>
    <w:rsid w:val="004D5E20"/>
    <w:rsid w:val="004D62E7"/>
    <w:rsid w:val="004D6363"/>
    <w:rsid w:val="004D70A0"/>
    <w:rsid w:val="004E0247"/>
    <w:rsid w:val="004E0949"/>
    <w:rsid w:val="004E17AE"/>
    <w:rsid w:val="004E2189"/>
    <w:rsid w:val="004E3338"/>
    <w:rsid w:val="004E35B5"/>
    <w:rsid w:val="004E4C9B"/>
    <w:rsid w:val="004E4FAF"/>
    <w:rsid w:val="004E5D84"/>
    <w:rsid w:val="004E5DC7"/>
    <w:rsid w:val="004E61A4"/>
    <w:rsid w:val="004E61AA"/>
    <w:rsid w:val="004E65B9"/>
    <w:rsid w:val="004E6BD7"/>
    <w:rsid w:val="004E7290"/>
    <w:rsid w:val="004E7C08"/>
    <w:rsid w:val="004F0D30"/>
    <w:rsid w:val="004F103A"/>
    <w:rsid w:val="004F1971"/>
    <w:rsid w:val="004F2056"/>
    <w:rsid w:val="004F44EF"/>
    <w:rsid w:val="004F4616"/>
    <w:rsid w:val="004F6126"/>
    <w:rsid w:val="004F6489"/>
    <w:rsid w:val="004F6569"/>
    <w:rsid w:val="004F66CE"/>
    <w:rsid w:val="004F6A43"/>
    <w:rsid w:val="004F7B1C"/>
    <w:rsid w:val="004F7BB1"/>
    <w:rsid w:val="005019AE"/>
    <w:rsid w:val="00502B4C"/>
    <w:rsid w:val="00505B99"/>
    <w:rsid w:val="005064C8"/>
    <w:rsid w:val="0050658E"/>
    <w:rsid w:val="00506E2F"/>
    <w:rsid w:val="005074FD"/>
    <w:rsid w:val="00512E95"/>
    <w:rsid w:val="00514A18"/>
    <w:rsid w:val="00515010"/>
    <w:rsid w:val="00515E08"/>
    <w:rsid w:val="00517D31"/>
    <w:rsid w:val="00520AE0"/>
    <w:rsid w:val="00521D41"/>
    <w:rsid w:val="0052212E"/>
    <w:rsid w:val="00522586"/>
    <w:rsid w:val="00522CC8"/>
    <w:rsid w:val="00523D81"/>
    <w:rsid w:val="005243A0"/>
    <w:rsid w:val="00524747"/>
    <w:rsid w:val="00524D2E"/>
    <w:rsid w:val="0052559C"/>
    <w:rsid w:val="00526979"/>
    <w:rsid w:val="0053014B"/>
    <w:rsid w:val="005302D4"/>
    <w:rsid w:val="00531155"/>
    <w:rsid w:val="005311D0"/>
    <w:rsid w:val="00531235"/>
    <w:rsid w:val="00531473"/>
    <w:rsid w:val="005315CC"/>
    <w:rsid w:val="00531673"/>
    <w:rsid w:val="005318D0"/>
    <w:rsid w:val="005323EA"/>
    <w:rsid w:val="005324F9"/>
    <w:rsid w:val="00532D96"/>
    <w:rsid w:val="0053380B"/>
    <w:rsid w:val="00533C92"/>
    <w:rsid w:val="0053408D"/>
    <w:rsid w:val="00534D11"/>
    <w:rsid w:val="005357EB"/>
    <w:rsid w:val="0053614D"/>
    <w:rsid w:val="0053700B"/>
    <w:rsid w:val="005370AB"/>
    <w:rsid w:val="005375BF"/>
    <w:rsid w:val="00537C40"/>
    <w:rsid w:val="00537F4B"/>
    <w:rsid w:val="005400AF"/>
    <w:rsid w:val="00541F42"/>
    <w:rsid w:val="0054225A"/>
    <w:rsid w:val="00542445"/>
    <w:rsid w:val="00542BD0"/>
    <w:rsid w:val="00544194"/>
    <w:rsid w:val="005443D0"/>
    <w:rsid w:val="00544B0E"/>
    <w:rsid w:val="0054656A"/>
    <w:rsid w:val="00547430"/>
    <w:rsid w:val="00550B5D"/>
    <w:rsid w:val="005532B4"/>
    <w:rsid w:val="00553D31"/>
    <w:rsid w:val="00554457"/>
    <w:rsid w:val="00556703"/>
    <w:rsid w:val="00556B36"/>
    <w:rsid w:val="00556FE8"/>
    <w:rsid w:val="005573EE"/>
    <w:rsid w:val="00557EEB"/>
    <w:rsid w:val="005614EB"/>
    <w:rsid w:val="00564AE2"/>
    <w:rsid w:val="00564B51"/>
    <w:rsid w:val="00564FA2"/>
    <w:rsid w:val="00565318"/>
    <w:rsid w:val="00567F91"/>
    <w:rsid w:val="0057011F"/>
    <w:rsid w:val="005702B3"/>
    <w:rsid w:val="00570316"/>
    <w:rsid w:val="00570F4A"/>
    <w:rsid w:val="00571F34"/>
    <w:rsid w:val="005725FC"/>
    <w:rsid w:val="00572AB8"/>
    <w:rsid w:val="0057329B"/>
    <w:rsid w:val="0057343A"/>
    <w:rsid w:val="0057385E"/>
    <w:rsid w:val="00573C48"/>
    <w:rsid w:val="00574A53"/>
    <w:rsid w:val="005763B9"/>
    <w:rsid w:val="0057679D"/>
    <w:rsid w:val="005767DF"/>
    <w:rsid w:val="00577474"/>
    <w:rsid w:val="00581E18"/>
    <w:rsid w:val="00582CC9"/>
    <w:rsid w:val="00582FCB"/>
    <w:rsid w:val="00583BF5"/>
    <w:rsid w:val="0058677C"/>
    <w:rsid w:val="0059127F"/>
    <w:rsid w:val="005917E5"/>
    <w:rsid w:val="00592706"/>
    <w:rsid w:val="00593521"/>
    <w:rsid w:val="0059405B"/>
    <w:rsid w:val="0059468C"/>
    <w:rsid w:val="00594778"/>
    <w:rsid w:val="00594CBB"/>
    <w:rsid w:val="005952EA"/>
    <w:rsid w:val="0059558C"/>
    <w:rsid w:val="00595D86"/>
    <w:rsid w:val="00596942"/>
    <w:rsid w:val="00596A84"/>
    <w:rsid w:val="005A1AB2"/>
    <w:rsid w:val="005A3266"/>
    <w:rsid w:val="005A44D1"/>
    <w:rsid w:val="005A4526"/>
    <w:rsid w:val="005A4A3E"/>
    <w:rsid w:val="005A4C46"/>
    <w:rsid w:val="005A6BB9"/>
    <w:rsid w:val="005A7614"/>
    <w:rsid w:val="005B18B7"/>
    <w:rsid w:val="005B1FE0"/>
    <w:rsid w:val="005B3909"/>
    <w:rsid w:val="005B4C15"/>
    <w:rsid w:val="005B5431"/>
    <w:rsid w:val="005B589C"/>
    <w:rsid w:val="005B5E0C"/>
    <w:rsid w:val="005B5E19"/>
    <w:rsid w:val="005B5ECD"/>
    <w:rsid w:val="005B613F"/>
    <w:rsid w:val="005B7803"/>
    <w:rsid w:val="005B7DED"/>
    <w:rsid w:val="005C0465"/>
    <w:rsid w:val="005C04C3"/>
    <w:rsid w:val="005C1689"/>
    <w:rsid w:val="005C1C3F"/>
    <w:rsid w:val="005C2FD4"/>
    <w:rsid w:val="005C4E5D"/>
    <w:rsid w:val="005C6333"/>
    <w:rsid w:val="005C76FE"/>
    <w:rsid w:val="005C7F3B"/>
    <w:rsid w:val="005D0C05"/>
    <w:rsid w:val="005D31CF"/>
    <w:rsid w:val="005D3427"/>
    <w:rsid w:val="005D42A2"/>
    <w:rsid w:val="005D5719"/>
    <w:rsid w:val="005D5E55"/>
    <w:rsid w:val="005D62CE"/>
    <w:rsid w:val="005D708A"/>
    <w:rsid w:val="005E032D"/>
    <w:rsid w:val="005E0CDD"/>
    <w:rsid w:val="005E13D1"/>
    <w:rsid w:val="005E272F"/>
    <w:rsid w:val="005E2F3D"/>
    <w:rsid w:val="005E3012"/>
    <w:rsid w:val="005E4370"/>
    <w:rsid w:val="005E44E7"/>
    <w:rsid w:val="005E5861"/>
    <w:rsid w:val="005E5A09"/>
    <w:rsid w:val="005E6A8A"/>
    <w:rsid w:val="005E6B7E"/>
    <w:rsid w:val="005E71D2"/>
    <w:rsid w:val="005E7AB8"/>
    <w:rsid w:val="005F1ADF"/>
    <w:rsid w:val="005F26CC"/>
    <w:rsid w:val="005F392C"/>
    <w:rsid w:val="005F3E6F"/>
    <w:rsid w:val="005F49F0"/>
    <w:rsid w:val="005F4D8E"/>
    <w:rsid w:val="005F51C6"/>
    <w:rsid w:val="005F5D04"/>
    <w:rsid w:val="005F5F91"/>
    <w:rsid w:val="005F6DB7"/>
    <w:rsid w:val="005F70C1"/>
    <w:rsid w:val="005F7D19"/>
    <w:rsid w:val="005F7E90"/>
    <w:rsid w:val="00600340"/>
    <w:rsid w:val="006006A4"/>
    <w:rsid w:val="00601726"/>
    <w:rsid w:val="00601C72"/>
    <w:rsid w:val="0060274B"/>
    <w:rsid w:val="006034A0"/>
    <w:rsid w:val="006037A6"/>
    <w:rsid w:val="00605AD7"/>
    <w:rsid w:val="00605EB4"/>
    <w:rsid w:val="006060AB"/>
    <w:rsid w:val="0060618B"/>
    <w:rsid w:val="00610979"/>
    <w:rsid w:val="006109BE"/>
    <w:rsid w:val="00611901"/>
    <w:rsid w:val="00612B1E"/>
    <w:rsid w:val="00612D4C"/>
    <w:rsid w:val="00613521"/>
    <w:rsid w:val="00614BF2"/>
    <w:rsid w:val="00614E2C"/>
    <w:rsid w:val="00615DC7"/>
    <w:rsid w:val="006165BF"/>
    <w:rsid w:val="0061750C"/>
    <w:rsid w:val="00620E50"/>
    <w:rsid w:val="00621382"/>
    <w:rsid w:val="0062223A"/>
    <w:rsid w:val="006245DB"/>
    <w:rsid w:val="006254FA"/>
    <w:rsid w:val="00625B1D"/>
    <w:rsid w:val="0062655D"/>
    <w:rsid w:val="00626ED9"/>
    <w:rsid w:val="00627854"/>
    <w:rsid w:val="00630F3D"/>
    <w:rsid w:val="0063290D"/>
    <w:rsid w:val="00633DA4"/>
    <w:rsid w:val="0063687E"/>
    <w:rsid w:val="0063760C"/>
    <w:rsid w:val="00640A86"/>
    <w:rsid w:val="0064134D"/>
    <w:rsid w:val="00641B02"/>
    <w:rsid w:val="006421B8"/>
    <w:rsid w:val="00642A1C"/>
    <w:rsid w:val="0064366E"/>
    <w:rsid w:val="00643A96"/>
    <w:rsid w:val="0064445B"/>
    <w:rsid w:val="006455B1"/>
    <w:rsid w:val="006460CD"/>
    <w:rsid w:val="006462D0"/>
    <w:rsid w:val="00646D93"/>
    <w:rsid w:val="0064737F"/>
    <w:rsid w:val="0064774D"/>
    <w:rsid w:val="00651308"/>
    <w:rsid w:val="00651526"/>
    <w:rsid w:val="00652559"/>
    <w:rsid w:val="006525D9"/>
    <w:rsid w:val="00652865"/>
    <w:rsid w:val="00652BE1"/>
    <w:rsid w:val="00652FA5"/>
    <w:rsid w:val="0065315F"/>
    <w:rsid w:val="0065490C"/>
    <w:rsid w:val="00655B74"/>
    <w:rsid w:val="00656BD4"/>
    <w:rsid w:val="00656F40"/>
    <w:rsid w:val="006601A9"/>
    <w:rsid w:val="00660821"/>
    <w:rsid w:val="00662666"/>
    <w:rsid w:val="00662677"/>
    <w:rsid w:val="00662CDF"/>
    <w:rsid w:val="00662E87"/>
    <w:rsid w:val="00663A66"/>
    <w:rsid w:val="00664AD4"/>
    <w:rsid w:val="00664B84"/>
    <w:rsid w:val="006655D3"/>
    <w:rsid w:val="00665681"/>
    <w:rsid w:val="00665BD2"/>
    <w:rsid w:val="00665DAA"/>
    <w:rsid w:val="00666A20"/>
    <w:rsid w:val="00667106"/>
    <w:rsid w:val="00667CF3"/>
    <w:rsid w:val="00670470"/>
    <w:rsid w:val="00672292"/>
    <w:rsid w:val="00672461"/>
    <w:rsid w:val="00672607"/>
    <w:rsid w:val="0067370C"/>
    <w:rsid w:val="00673F53"/>
    <w:rsid w:val="0067537A"/>
    <w:rsid w:val="006767F1"/>
    <w:rsid w:val="00676D1A"/>
    <w:rsid w:val="006771EE"/>
    <w:rsid w:val="00677925"/>
    <w:rsid w:val="00677CA7"/>
    <w:rsid w:val="00677EF8"/>
    <w:rsid w:val="006808A2"/>
    <w:rsid w:val="00681FCF"/>
    <w:rsid w:val="0068233B"/>
    <w:rsid w:val="00682667"/>
    <w:rsid w:val="006835BF"/>
    <w:rsid w:val="006835FD"/>
    <w:rsid w:val="00683914"/>
    <w:rsid w:val="00683F6D"/>
    <w:rsid w:val="00684376"/>
    <w:rsid w:val="00685A48"/>
    <w:rsid w:val="00685E65"/>
    <w:rsid w:val="006872C9"/>
    <w:rsid w:val="006901AF"/>
    <w:rsid w:val="00690C24"/>
    <w:rsid w:val="00691CE6"/>
    <w:rsid w:val="00692D8C"/>
    <w:rsid w:val="00695150"/>
    <w:rsid w:val="00695709"/>
    <w:rsid w:val="00695860"/>
    <w:rsid w:val="006959A9"/>
    <w:rsid w:val="00697529"/>
    <w:rsid w:val="00697C5C"/>
    <w:rsid w:val="006A0898"/>
    <w:rsid w:val="006A2F06"/>
    <w:rsid w:val="006A3B7C"/>
    <w:rsid w:val="006A4FB7"/>
    <w:rsid w:val="006A542B"/>
    <w:rsid w:val="006A75DB"/>
    <w:rsid w:val="006A767F"/>
    <w:rsid w:val="006A7C94"/>
    <w:rsid w:val="006B1726"/>
    <w:rsid w:val="006B215C"/>
    <w:rsid w:val="006B2BC6"/>
    <w:rsid w:val="006B35AD"/>
    <w:rsid w:val="006B36B9"/>
    <w:rsid w:val="006B3853"/>
    <w:rsid w:val="006B4A76"/>
    <w:rsid w:val="006B4CAE"/>
    <w:rsid w:val="006B4DE8"/>
    <w:rsid w:val="006C0F44"/>
    <w:rsid w:val="006C12EC"/>
    <w:rsid w:val="006C252F"/>
    <w:rsid w:val="006C3967"/>
    <w:rsid w:val="006C4AE5"/>
    <w:rsid w:val="006C502C"/>
    <w:rsid w:val="006C6C56"/>
    <w:rsid w:val="006C6F58"/>
    <w:rsid w:val="006C7E88"/>
    <w:rsid w:val="006D0159"/>
    <w:rsid w:val="006D0EDA"/>
    <w:rsid w:val="006D11F9"/>
    <w:rsid w:val="006D13D2"/>
    <w:rsid w:val="006D1993"/>
    <w:rsid w:val="006D2905"/>
    <w:rsid w:val="006D30A4"/>
    <w:rsid w:val="006D365A"/>
    <w:rsid w:val="006D40A9"/>
    <w:rsid w:val="006D4D35"/>
    <w:rsid w:val="006D674F"/>
    <w:rsid w:val="006D7703"/>
    <w:rsid w:val="006D77ED"/>
    <w:rsid w:val="006D7E82"/>
    <w:rsid w:val="006E019F"/>
    <w:rsid w:val="006E039E"/>
    <w:rsid w:val="006E092D"/>
    <w:rsid w:val="006E117E"/>
    <w:rsid w:val="006E1294"/>
    <w:rsid w:val="006E1374"/>
    <w:rsid w:val="006E2A3D"/>
    <w:rsid w:val="006E2AD6"/>
    <w:rsid w:val="006E2F12"/>
    <w:rsid w:val="006E3D43"/>
    <w:rsid w:val="006E4137"/>
    <w:rsid w:val="006E4352"/>
    <w:rsid w:val="006E48CB"/>
    <w:rsid w:val="006E49A1"/>
    <w:rsid w:val="006E4A80"/>
    <w:rsid w:val="006E6FCC"/>
    <w:rsid w:val="006F1088"/>
    <w:rsid w:val="006F1BF3"/>
    <w:rsid w:val="006F3A08"/>
    <w:rsid w:val="006F3D7F"/>
    <w:rsid w:val="006F4670"/>
    <w:rsid w:val="006F5D08"/>
    <w:rsid w:val="006F62BF"/>
    <w:rsid w:val="006F72AB"/>
    <w:rsid w:val="007011B1"/>
    <w:rsid w:val="007048B9"/>
    <w:rsid w:val="007048E7"/>
    <w:rsid w:val="00706E15"/>
    <w:rsid w:val="00707F36"/>
    <w:rsid w:val="007122AF"/>
    <w:rsid w:val="00712CEF"/>
    <w:rsid w:val="0071353E"/>
    <w:rsid w:val="007137FC"/>
    <w:rsid w:val="00713EE8"/>
    <w:rsid w:val="007163EE"/>
    <w:rsid w:val="007177B9"/>
    <w:rsid w:val="00717B8C"/>
    <w:rsid w:val="0072167C"/>
    <w:rsid w:val="007222D9"/>
    <w:rsid w:val="00722450"/>
    <w:rsid w:val="00722F66"/>
    <w:rsid w:val="00723A14"/>
    <w:rsid w:val="00723A16"/>
    <w:rsid w:val="00724182"/>
    <w:rsid w:val="0072496B"/>
    <w:rsid w:val="00725AC5"/>
    <w:rsid w:val="00726612"/>
    <w:rsid w:val="00727082"/>
    <w:rsid w:val="00730AB7"/>
    <w:rsid w:val="0073153B"/>
    <w:rsid w:val="00731C6D"/>
    <w:rsid w:val="00733B50"/>
    <w:rsid w:val="0073542B"/>
    <w:rsid w:val="00735431"/>
    <w:rsid w:val="00736CCC"/>
    <w:rsid w:val="007370A0"/>
    <w:rsid w:val="007377E5"/>
    <w:rsid w:val="007409C1"/>
    <w:rsid w:val="00741119"/>
    <w:rsid w:val="00741D08"/>
    <w:rsid w:val="0074336D"/>
    <w:rsid w:val="00746CA8"/>
    <w:rsid w:val="00747158"/>
    <w:rsid w:val="00747BC7"/>
    <w:rsid w:val="00747C6B"/>
    <w:rsid w:val="007507E2"/>
    <w:rsid w:val="00751702"/>
    <w:rsid w:val="00751A8C"/>
    <w:rsid w:val="00754295"/>
    <w:rsid w:val="007550B8"/>
    <w:rsid w:val="00755A09"/>
    <w:rsid w:val="007569BC"/>
    <w:rsid w:val="00756A92"/>
    <w:rsid w:val="007615CA"/>
    <w:rsid w:val="00761C41"/>
    <w:rsid w:val="00761F56"/>
    <w:rsid w:val="00762231"/>
    <w:rsid w:val="00762952"/>
    <w:rsid w:val="00764454"/>
    <w:rsid w:val="00764D9B"/>
    <w:rsid w:val="00765031"/>
    <w:rsid w:val="0076511C"/>
    <w:rsid w:val="0076524A"/>
    <w:rsid w:val="0076570D"/>
    <w:rsid w:val="0076587D"/>
    <w:rsid w:val="0076687D"/>
    <w:rsid w:val="00766B36"/>
    <w:rsid w:val="00766C30"/>
    <w:rsid w:val="00767097"/>
    <w:rsid w:val="00767161"/>
    <w:rsid w:val="0077057F"/>
    <w:rsid w:val="00770631"/>
    <w:rsid w:val="007722E3"/>
    <w:rsid w:val="007723D7"/>
    <w:rsid w:val="00772BF4"/>
    <w:rsid w:val="00772F3D"/>
    <w:rsid w:val="007733FB"/>
    <w:rsid w:val="007744E9"/>
    <w:rsid w:val="0077536D"/>
    <w:rsid w:val="00776322"/>
    <w:rsid w:val="00781833"/>
    <w:rsid w:val="00781868"/>
    <w:rsid w:val="00783113"/>
    <w:rsid w:val="007833E5"/>
    <w:rsid w:val="007840ED"/>
    <w:rsid w:val="00784A49"/>
    <w:rsid w:val="007850B9"/>
    <w:rsid w:val="007856F0"/>
    <w:rsid w:val="00785BD7"/>
    <w:rsid w:val="00785C4A"/>
    <w:rsid w:val="00786187"/>
    <w:rsid w:val="00787563"/>
    <w:rsid w:val="00787624"/>
    <w:rsid w:val="00787D28"/>
    <w:rsid w:val="00790B62"/>
    <w:rsid w:val="00791538"/>
    <w:rsid w:val="00794ED1"/>
    <w:rsid w:val="007952ED"/>
    <w:rsid w:val="00796BFA"/>
    <w:rsid w:val="007979E9"/>
    <w:rsid w:val="00797C47"/>
    <w:rsid w:val="00797E67"/>
    <w:rsid w:val="007A0704"/>
    <w:rsid w:val="007A0988"/>
    <w:rsid w:val="007A0AA5"/>
    <w:rsid w:val="007A0FA9"/>
    <w:rsid w:val="007A111E"/>
    <w:rsid w:val="007A5FF6"/>
    <w:rsid w:val="007A625C"/>
    <w:rsid w:val="007A6910"/>
    <w:rsid w:val="007A6929"/>
    <w:rsid w:val="007A73A2"/>
    <w:rsid w:val="007B0687"/>
    <w:rsid w:val="007B0C9C"/>
    <w:rsid w:val="007B10F8"/>
    <w:rsid w:val="007B152B"/>
    <w:rsid w:val="007B15ED"/>
    <w:rsid w:val="007B2145"/>
    <w:rsid w:val="007B2278"/>
    <w:rsid w:val="007B24E8"/>
    <w:rsid w:val="007B3388"/>
    <w:rsid w:val="007B3616"/>
    <w:rsid w:val="007B4035"/>
    <w:rsid w:val="007B51E4"/>
    <w:rsid w:val="007B5A3B"/>
    <w:rsid w:val="007C04A5"/>
    <w:rsid w:val="007C0EEC"/>
    <w:rsid w:val="007C3DAA"/>
    <w:rsid w:val="007C56A2"/>
    <w:rsid w:val="007C6A8B"/>
    <w:rsid w:val="007D17CA"/>
    <w:rsid w:val="007D1978"/>
    <w:rsid w:val="007D2A6E"/>
    <w:rsid w:val="007D30C1"/>
    <w:rsid w:val="007D3E62"/>
    <w:rsid w:val="007D53A3"/>
    <w:rsid w:val="007D62D3"/>
    <w:rsid w:val="007D69F9"/>
    <w:rsid w:val="007D7B5A"/>
    <w:rsid w:val="007D7D31"/>
    <w:rsid w:val="007E0051"/>
    <w:rsid w:val="007E0BF0"/>
    <w:rsid w:val="007E1AC3"/>
    <w:rsid w:val="007E248D"/>
    <w:rsid w:val="007E2C14"/>
    <w:rsid w:val="007E3269"/>
    <w:rsid w:val="007E37A6"/>
    <w:rsid w:val="007E4D7A"/>
    <w:rsid w:val="007E5C2A"/>
    <w:rsid w:val="007E7123"/>
    <w:rsid w:val="007E7CA1"/>
    <w:rsid w:val="007E7F4C"/>
    <w:rsid w:val="007F125B"/>
    <w:rsid w:val="007F1323"/>
    <w:rsid w:val="007F28DF"/>
    <w:rsid w:val="007F3293"/>
    <w:rsid w:val="007F4C66"/>
    <w:rsid w:val="007F4D26"/>
    <w:rsid w:val="007F4E6C"/>
    <w:rsid w:val="007F5752"/>
    <w:rsid w:val="007F6A5E"/>
    <w:rsid w:val="007F73EF"/>
    <w:rsid w:val="007F770E"/>
    <w:rsid w:val="008000B1"/>
    <w:rsid w:val="008003AD"/>
    <w:rsid w:val="008014CB"/>
    <w:rsid w:val="00804A6F"/>
    <w:rsid w:val="00805113"/>
    <w:rsid w:val="00805EA8"/>
    <w:rsid w:val="0080746A"/>
    <w:rsid w:val="00807839"/>
    <w:rsid w:val="00807E5F"/>
    <w:rsid w:val="0081019C"/>
    <w:rsid w:val="00810520"/>
    <w:rsid w:val="00810B41"/>
    <w:rsid w:val="00811A58"/>
    <w:rsid w:val="00813665"/>
    <w:rsid w:val="00813B26"/>
    <w:rsid w:val="00813D97"/>
    <w:rsid w:val="00814F4F"/>
    <w:rsid w:val="00815ED7"/>
    <w:rsid w:val="00817768"/>
    <w:rsid w:val="00817875"/>
    <w:rsid w:val="00817EAF"/>
    <w:rsid w:val="008218C9"/>
    <w:rsid w:val="0082229D"/>
    <w:rsid w:val="00822F30"/>
    <w:rsid w:val="0082304C"/>
    <w:rsid w:val="008232B7"/>
    <w:rsid w:val="00824173"/>
    <w:rsid w:val="008264DF"/>
    <w:rsid w:val="00827CAD"/>
    <w:rsid w:val="008309D2"/>
    <w:rsid w:val="00832425"/>
    <w:rsid w:val="0083330F"/>
    <w:rsid w:val="00833331"/>
    <w:rsid w:val="00834B05"/>
    <w:rsid w:val="00834D3D"/>
    <w:rsid w:val="00835B5E"/>
    <w:rsid w:val="00835B99"/>
    <w:rsid w:val="00836294"/>
    <w:rsid w:val="00840C7F"/>
    <w:rsid w:val="008410FA"/>
    <w:rsid w:val="00841BDE"/>
    <w:rsid w:val="00841F4C"/>
    <w:rsid w:val="00841F91"/>
    <w:rsid w:val="00842213"/>
    <w:rsid w:val="00842F8D"/>
    <w:rsid w:val="0084306F"/>
    <w:rsid w:val="008434C2"/>
    <w:rsid w:val="00844125"/>
    <w:rsid w:val="0084445E"/>
    <w:rsid w:val="00845077"/>
    <w:rsid w:val="00845179"/>
    <w:rsid w:val="00845A2E"/>
    <w:rsid w:val="00845B52"/>
    <w:rsid w:val="00845CE2"/>
    <w:rsid w:val="00845E89"/>
    <w:rsid w:val="00846772"/>
    <w:rsid w:val="00846E0D"/>
    <w:rsid w:val="008505CA"/>
    <w:rsid w:val="00851B55"/>
    <w:rsid w:val="0085234F"/>
    <w:rsid w:val="008523F3"/>
    <w:rsid w:val="00852435"/>
    <w:rsid w:val="008524D0"/>
    <w:rsid w:val="00852B48"/>
    <w:rsid w:val="00853194"/>
    <w:rsid w:val="00853EDC"/>
    <w:rsid w:val="0085462D"/>
    <w:rsid w:val="0085508D"/>
    <w:rsid w:val="00855BB0"/>
    <w:rsid w:val="008566E0"/>
    <w:rsid w:val="008607C4"/>
    <w:rsid w:val="00861681"/>
    <w:rsid w:val="00861B35"/>
    <w:rsid w:val="00861DF9"/>
    <w:rsid w:val="008621B0"/>
    <w:rsid w:val="0086298F"/>
    <w:rsid w:val="00862F27"/>
    <w:rsid w:val="008634BA"/>
    <w:rsid w:val="00863CF2"/>
    <w:rsid w:val="00863E49"/>
    <w:rsid w:val="008652A9"/>
    <w:rsid w:val="008678CB"/>
    <w:rsid w:val="00871931"/>
    <w:rsid w:val="0087392F"/>
    <w:rsid w:val="008753A1"/>
    <w:rsid w:val="0087584C"/>
    <w:rsid w:val="008764B0"/>
    <w:rsid w:val="00876AB7"/>
    <w:rsid w:val="00880B6F"/>
    <w:rsid w:val="00880E3B"/>
    <w:rsid w:val="008822CB"/>
    <w:rsid w:val="00882323"/>
    <w:rsid w:val="00882341"/>
    <w:rsid w:val="008824F7"/>
    <w:rsid w:val="0088277E"/>
    <w:rsid w:val="00882FBD"/>
    <w:rsid w:val="00883AB2"/>
    <w:rsid w:val="00884132"/>
    <w:rsid w:val="00885675"/>
    <w:rsid w:val="00885885"/>
    <w:rsid w:val="00885F9F"/>
    <w:rsid w:val="008861B1"/>
    <w:rsid w:val="00886422"/>
    <w:rsid w:val="00887E02"/>
    <w:rsid w:val="00887F4D"/>
    <w:rsid w:val="00890230"/>
    <w:rsid w:val="0089060D"/>
    <w:rsid w:val="00890A5C"/>
    <w:rsid w:val="00890E65"/>
    <w:rsid w:val="00890E69"/>
    <w:rsid w:val="00892FCE"/>
    <w:rsid w:val="0089317C"/>
    <w:rsid w:val="008945FA"/>
    <w:rsid w:val="008978EB"/>
    <w:rsid w:val="008A071E"/>
    <w:rsid w:val="008A14F6"/>
    <w:rsid w:val="008A1552"/>
    <w:rsid w:val="008A1A3A"/>
    <w:rsid w:val="008A1B12"/>
    <w:rsid w:val="008A276E"/>
    <w:rsid w:val="008A3254"/>
    <w:rsid w:val="008A34E4"/>
    <w:rsid w:val="008A36A5"/>
    <w:rsid w:val="008A3876"/>
    <w:rsid w:val="008A3E6C"/>
    <w:rsid w:val="008A53B9"/>
    <w:rsid w:val="008A54A0"/>
    <w:rsid w:val="008A5D08"/>
    <w:rsid w:val="008A6156"/>
    <w:rsid w:val="008A68F8"/>
    <w:rsid w:val="008A7F55"/>
    <w:rsid w:val="008B1ECC"/>
    <w:rsid w:val="008B2049"/>
    <w:rsid w:val="008B2625"/>
    <w:rsid w:val="008B272C"/>
    <w:rsid w:val="008B5D7D"/>
    <w:rsid w:val="008B6EE3"/>
    <w:rsid w:val="008B73A1"/>
    <w:rsid w:val="008C1D93"/>
    <w:rsid w:val="008C1F16"/>
    <w:rsid w:val="008C3659"/>
    <w:rsid w:val="008C38B2"/>
    <w:rsid w:val="008C3A60"/>
    <w:rsid w:val="008C3C5C"/>
    <w:rsid w:val="008C452B"/>
    <w:rsid w:val="008C6A29"/>
    <w:rsid w:val="008D0F69"/>
    <w:rsid w:val="008D3EFE"/>
    <w:rsid w:val="008D4097"/>
    <w:rsid w:val="008D485E"/>
    <w:rsid w:val="008D543C"/>
    <w:rsid w:val="008D7DA3"/>
    <w:rsid w:val="008D7DBD"/>
    <w:rsid w:val="008E0053"/>
    <w:rsid w:val="008E0906"/>
    <w:rsid w:val="008E1911"/>
    <w:rsid w:val="008E1A46"/>
    <w:rsid w:val="008E262C"/>
    <w:rsid w:val="008E3E62"/>
    <w:rsid w:val="008E4313"/>
    <w:rsid w:val="008E4602"/>
    <w:rsid w:val="008E4A3B"/>
    <w:rsid w:val="008E4B36"/>
    <w:rsid w:val="008E636B"/>
    <w:rsid w:val="008F18D1"/>
    <w:rsid w:val="008F3E65"/>
    <w:rsid w:val="008F56A1"/>
    <w:rsid w:val="008F56BC"/>
    <w:rsid w:val="008F60BB"/>
    <w:rsid w:val="008F755A"/>
    <w:rsid w:val="00901061"/>
    <w:rsid w:val="009015DD"/>
    <w:rsid w:val="00901820"/>
    <w:rsid w:val="00901F35"/>
    <w:rsid w:val="00902EBC"/>
    <w:rsid w:val="00903526"/>
    <w:rsid w:val="009044CB"/>
    <w:rsid w:val="00904A99"/>
    <w:rsid w:val="00905492"/>
    <w:rsid w:val="009059C2"/>
    <w:rsid w:val="00905BCE"/>
    <w:rsid w:val="00905D0C"/>
    <w:rsid w:val="00910205"/>
    <w:rsid w:val="009105F3"/>
    <w:rsid w:val="0091121A"/>
    <w:rsid w:val="009122A8"/>
    <w:rsid w:val="00912389"/>
    <w:rsid w:val="00913DF9"/>
    <w:rsid w:val="00914037"/>
    <w:rsid w:val="009145F3"/>
    <w:rsid w:val="00914BC3"/>
    <w:rsid w:val="00914C69"/>
    <w:rsid w:val="00914E0D"/>
    <w:rsid w:val="00914FF3"/>
    <w:rsid w:val="00915303"/>
    <w:rsid w:val="009159D0"/>
    <w:rsid w:val="009169F9"/>
    <w:rsid w:val="00917E6D"/>
    <w:rsid w:val="0092117C"/>
    <w:rsid w:val="009225E4"/>
    <w:rsid w:val="00923A26"/>
    <w:rsid w:val="00926E85"/>
    <w:rsid w:val="00931013"/>
    <w:rsid w:val="00933E28"/>
    <w:rsid w:val="009356CD"/>
    <w:rsid w:val="00935711"/>
    <w:rsid w:val="00935B17"/>
    <w:rsid w:val="009372FB"/>
    <w:rsid w:val="00940D9D"/>
    <w:rsid w:val="00941F3B"/>
    <w:rsid w:val="00943BCE"/>
    <w:rsid w:val="00943E78"/>
    <w:rsid w:val="009440EB"/>
    <w:rsid w:val="00946D41"/>
    <w:rsid w:val="00947416"/>
    <w:rsid w:val="009503C1"/>
    <w:rsid w:val="00951658"/>
    <w:rsid w:val="0095233F"/>
    <w:rsid w:val="0095472F"/>
    <w:rsid w:val="009548FA"/>
    <w:rsid w:val="00955158"/>
    <w:rsid w:val="0095523B"/>
    <w:rsid w:val="00955C36"/>
    <w:rsid w:val="009560E7"/>
    <w:rsid w:val="009574BF"/>
    <w:rsid w:val="00957B8F"/>
    <w:rsid w:val="00960821"/>
    <w:rsid w:val="00961FFB"/>
    <w:rsid w:val="009622C7"/>
    <w:rsid w:val="009625D2"/>
    <w:rsid w:val="00965A02"/>
    <w:rsid w:val="00967686"/>
    <w:rsid w:val="0097278D"/>
    <w:rsid w:val="009770B7"/>
    <w:rsid w:val="00977334"/>
    <w:rsid w:val="00977FD9"/>
    <w:rsid w:val="00980DFB"/>
    <w:rsid w:val="00980E18"/>
    <w:rsid w:val="00981977"/>
    <w:rsid w:val="00981DE0"/>
    <w:rsid w:val="009826B7"/>
    <w:rsid w:val="009828BD"/>
    <w:rsid w:val="00982C79"/>
    <w:rsid w:val="00982C9A"/>
    <w:rsid w:val="009834E1"/>
    <w:rsid w:val="00983807"/>
    <w:rsid w:val="00983E88"/>
    <w:rsid w:val="00984F86"/>
    <w:rsid w:val="0098507C"/>
    <w:rsid w:val="00985ECD"/>
    <w:rsid w:val="00986294"/>
    <w:rsid w:val="00987B14"/>
    <w:rsid w:val="009903B7"/>
    <w:rsid w:val="00990A25"/>
    <w:rsid w:val="009913E4"/>
    <w:rsid w:val="0099259F"/>
    <w:rsid w:val="00993AC4"/>
    <w:rsid w:val="00993F6F"/>
    <w:rsid w:val="00994243"/>
    <w:rsid w:val="0099443D"/>
    <w:rsid w:val="00994739"/>
    <w:rsid w:val="00994DE9"/>
    <w:rsid w:val="00995F0C"/>
    <w:rsid w:val="009961B9"/>
    <w:rsid w:val="009968FC"/>
    <w:rsid w:val="00997863"/>
    <w:rsid w:val="009A0BBC"/>
    <w:rsid w:val="009A1183"/>
    <w:rsid w:val="009A45B0"/>
    <w:rsid w:val="009A4B81"/>
    <w:rsid w:val="009A51A1"/>
    <w:rsid w:val="009A541B"/>
    <w:rsid w:val="009A61D9"/>
    <w:rsid w:val="009A6A9C"/>
    <w:rsid w:val="009A7CC5"/>
    <w:rsid w:val="009B14B1"/>
    <w:rsid w:val="009B247A"/>
    <w:rsid w:val="009B38B1"/>
    <w:rsid w:val="009B418B"/>
    <w:rsid w:val="009B4809"/>
    <w:rsid w:val="009B5592"/>
    <w:rsid w:val="009B5D39"/>
    <w:rsid w:val="009B638F"/>
    <w:rsid w:val="009B6969"/>
    <w:rsid w:val="009B7124"/>
    <w:rsid w:val="009C0902"/>
    <w:rsid w:val="009C0E38"/>
    <w:rsid w:val="009C107C"/>
    <w:rsid w:val="009C122D"/>
    <w:rsid w:val="009C28C9"/>
    <w:rsid w:val="009D06E0"/>
    <w:rsid w:val="009D0A02"/>
    <w:rsid w:val="009D2B50"/>
    <w:rsid w:val="009D381C"/>
    <w:rsid w:val="009D56BB"/>
    <w:rsid w:val="009D571F"/>
    <w:rsid w:val="009D7B0B"/>
    <w:rsid w:val="009E04A8"/>
    <w:rsid w:val="009E0CFA"/>
    <w:rsid w:val="009E1012"/>
    <w:rsid w:val="009E112D"/>
    <w:rsid w:val="009E115A"/>
    <w:rsid w:val="009E13B2"/>
    <w:rsid w:val="009E29AF"/>
    <w:rsid w:val="009E3783"/>
    <w:rsid w:val="009E3F48"/>
    <w:rsid w:val="009E4279"/>
    <w:rsid w:val="009E431A"/>
    <w:rsid w:val="009E53DB"/>
    <w:rsid w:val="009E5E30"/>
    <w:rsid w:val="009E72F4"/>
    <w:rsid w:val="009E73D1"/>
    <w:rsid w:val="009E767B"/>
    <w:rsid w:val="009F21A9"/>
    <w:rsid w:val="009F24FA"/>
    <w:rsid w:val="009F2747"/>
    <w:rsid w:val="009F45AC"/>
    <w:rsid w:val="009F492E"/>
    <w:rsid w:val="009F5046"/>
    <w:rsid w:val="009F5971"/>
    <w:rsid w:val="009F5FDD"/>
    <w:rsid w:val="009F6479"/>
    <w:rsid w:val="00A00359"/>
    <w:rsid w:val="00A00820"/>
    <w:rsid w:val="00A008D6"/>
    <w:rsid w:val="00A00F37"/>
    <w:rsid w:val="00A012B4"/>
    <w:rsid w:val="00A0189E"/>
    <w:rsid w:val="00A01EE4"/>
    <w:rsid w:val="00A03C48"/>
    <w:rsid w:val="00A0409A"/>
    <w:rsid w:val="00A06DD8"/>
    <w:rsid w:val="00A07808"/>
    <w:rsid w:val="00A10150"/>
    <w:rsid w:val="00A120BE"/>
    <w:rsid w:val="00A134CC"/>
    <w:rsid w:val="00A13FD5"/>
    <w:rsid w:val="00A13FD6"/>
    <w:rsid w:val="00A13FED"/>
    <w:rsid w:val="00A17598"/>
    <w:rsid w:val="00A1772A"/>
    <w:rsid w:val="00A17DC1"/>
    <w:rsid w:val="00A2051D"/>
    <w:rsid w:val="00A21390"/>
    <w:rsid w:val="00A240AF"/>
    <w:rsid w:val="00A2646F"/>
    <w:rsid w:val="00A30C25"/>
    <w:rsid w:val="00A31063"/>
    <w:rsid w:val="00A31B55"/>
    <w:rsid w:val="00A31B84"/>
    <w:rsid w:val="00A31BCD"/>
    <w:rsid w:val="00A3235C"/>
    <w:rsid w:val="00A3248D"/>
    <w:rsid w:val="00A32652"/>
    <w:rsid w:val="00A32900"/>
    <w:rsid w:val="00A32D00"/>
    <w:rsid w:val="00A338E6"/>
    <w:rsid w:val="00A33C2A"/>
    <w:rsid w:val="00A340C2"/>
    <w:rsid w:val="00A3441C"/>
    <w:rsid w:val="00A353B7"/>
    <w:rsid w:val="00A35EC2"/>
    <w:rsid w:val="00A36271"/>
    <w:rsid w:val="00A36784"/>
    <w:rsid w:val="00A375F2"/>
    <w:rsid w:val="00A37A3F"/>
    <w:rsid w:val="00A37EC0"/>
    <w:rsid w:val="00A4329D"/>
    <w:rsid w:val="00A4455A"/>
    <w:rsid w:val="00A44F10"/>
    <w:rsid w:val="00A453D4"/>
    <w:rsid w:val="00A46134"/>
    <w:rsid w:val="00A46C41"/>
    <w:rsid w:val="00A47368"/>
    <w:rsid w:val="00A50695"/>
    <w:rsid w:val="00A50909"/>
    <w:rsid w:val="00A5145C"/>
    <w:rsid w:val="00A5192F"/>
    <w:rsid w:val="00A52B0A"/>
    <w:rsid w:val="00A52D8C"/>
    <w:rsid w:val="00A53E1F"/>
    <w:rsid w:val="00A540B2"/>
    <w:rsid w:val="00A5421D"/>
    <w:rsid w:val="00A54DAA"/>
    <w:rsid w:val="00A56777"/>
    <w:rsid w:val="00A567AE"/>
    <w:rsid w:val="00A577A3"/>
    <w:rsid w:val="00A57A63"/>
    <w:rsid w:val="00A60401"/>
    <w:rsid w:val="00A6155C"/>
    <w:rsid w:val="00A62872"/>
    <w:rsid w:val="00A63015"/>
    <w:rsid w:val="00A63992"/>
    <w:rsid w:val="00A63C85"/>
    <w:rsid w:val="00A64118"/>
    <w:rsid w:val="00A64880"/>
    <w:rsid w:val="00A66414"/>
    <w:rsid w:val="00A66A84"/>
    <w:rsid w:val="00A66FBD"/>
    <w:rsid w:val="00A732C8"/>
    <w:rsid w:val="00A74C25"/>
    <w:rsid w:val="00A762FB"/>
    <w:rsid w:val="00A76BAC"/>
    <w:rsid w:val="00A77690"/>
    <w:rsid w:val="00A778B9"/>
    <w:rsid w:val="00A800C5"/>
    <w:rsid w:val="00A8043D"/>
    <w:rsid w:val="00A82980"/>
    <w:rsid w:val="00A837B0"/>
    <w:rsid w:val="00A83BA4"/>
    <w:rsid w:val="00A83DA0"/>
    <w:rsid w:val="00A84DFE"/>
    <w:rsid w:val="00A8524E"/>
    <w:rsid w:val="00A8537E"/>
    <w:rsid w:val="00A865B8"/>
    <w:rsid w:val="00A8732B"/>
    <w:rsid w:val="00A8762D"/>
    <w:rsid w:val="00A90080"/>
    <w:rsid w:val="00A9008F"/>
    <w:rsid w:val="00A91734"/>
    <w:rsid w:val="00A92084"/>
    <w:rsid w:val="00A92F9E"/>
    <w:rsid w:val="00A935C6"/>
    <w:rsid w:val="00A93D1B"/>
    <w:rsid w:val="00A94FAB"/>
    <w:rsid w:val="00A95551"/>
    <w:rsid w:val="00A95902"/>
    <w:rsid w:val="00A968B9"/>
    <w:rsid w:val="00A96ED9"/>
    <w:rsid w:val="00A97C2C"/>
    <w:rsid w:val="00AA0044"/>
    <w:rsid w:val="00AA03A9"/>
    <w:rsid w:val="00AA089C"/>
    <w:rsid w:val="00AA0A87"/>
    <w:rsid w:val="00AA15BB"/>
    <w:rsid w:val="00AA188F"/>
    <w:rsid w:val="00AA22D6"/>
    <w:rsid w:val="00AA2B6F"/>
    <w:rsid w:val="00AA3F79"/>
    <w:rsid w:val="00AA3FD7"/>
    <w:rsid w:val="00AA4F70"/>
    <w:rsid w:val="00AA5FF1"/>
    <w:rsid w:val="00AA5FFE"/>
    <w:rsid w:val="00AA7C56"/>
    <w:rsid w:val="00AB0B42"/>
    <w:rsid w:val="00AB1B93"/>
    <w:rsid w:val="00AB234E"/>
    <w:rsid w:val="00AB27B6"/>
    <w:rsid w:val="00AB299D"/>
    <w:rsid w:val="00AB30BA"/>
    <w:rsid w:val="00AB3C39"/>
    <w:rsid w:val="00AB40B5"/>
    <w:rsid w:val="00AB53D5"/>
    <w:rsid w:val="00AB585F"/>
    <w:rsid w:val="00AB5872"/>
    <w:rsid w:val="00AB5B9F"/>
    <w:rsid w:val="00AB5E86"/>
    <w:rsid w:val="00AB7342"/>
    <w:rsid w:val="00AB77FC"/>
    <w:rsid w:val="00AC0979"/>
    <w:rsid w:val="00AC119B"/>
    <w:rsid w:val="00AC2DD4"/>
    <w:rsid w:val="00AC3327"/>
    <w:rsid w:val="00AC39CC"/>
    <w:rsid w:val="00AC3F98"/>
    <w:rsid w:val="00AC496B"/>
    <w:rsid w:val="00AC4AE0"/>
    <w:rsid w:val="00AC638E"/>
    <w:rsid w:val="00AC7822"/>
    <w:rsid w:val="00AD1198"/>
    <w:rsid w:val="00AD163C"/>
    <w:rsid w:val="00AD1650"/>
    <w:rsid w:val="00AD1A54"/>
    <w:rsid w:val="00AD252A"/>
    <w:rsid w:val="00AD25CE"/>
    <w:rsid w:val="00AD2BC7"/>
    <w:rsid w:val="00AD526C"/>
    <w:rsid w:val="00AD5288"/>
    <w:rsid w:val="00AD6815"/>
    <w:rsid w:val="00AD6DCE"/>
    <w:rsid w:val="00AE0BB7"/>
    <w:rsid w:val="00AE17FE"/>
    <w:rsid w:val="00AE1CE2"/>
    <w:rsid w:val="00AE2AD2"/>
    <w:rsid w:val="00AE2F26"/>
    <w:rsid w:val="00AE3672"/>
    <w:rsid w:val="00AE4826"/>
    <w:rsid w:val="00AE4B8D"/>
    <w:rsid w:val="00AE4FA0"/>
    <w:rsid w:val="00AE5812"/>
    <w:rsid w:val="00AE63F5"/>
    <w:rsid w:val="00AE7097"/>
    <w:rsid w:val="00AE75B7"/>
    <w:rsid w:val="00AE797B"/>
    <w:rsid w:val="00AF17DE"/>
    <w:rsid w:val="00AF18AB"/>
    <w:rsid w:val="00AF1C13"/>
    <w:rsid w:val="00AF1D5A"/>
    <w:rsid w:val="00AF2154"/>
    <w:rsid w:val="00AF27A8"/>
    <w:rsid w:val="00AF2CA1"/>
    <w:rsid w:val="00AF2FBF"/>
    <w:rsid w:val="00AF35D8"/>
    <w:rsid w:val="00AF37FA"/>
    <w:rsid w:val="00AF3E89"/>
    <w:rsid w:val="00AF49FA"/>
    <w:rsid w:val="00AF4C71"/>
    <w:rsid w:val="00AF5D2F"/>
    <w:rsid w:val="00AF652B"/>
    <w:rsid w:val="00AF6FD2"/>
    <w:rsid w:val="00AF7E4D"/>
    <w:rsid w:val="00B006B0"/>
    <w:rsid w:val="00B0095F"/>
    <w:rsid w:val="00B00C6A"/>
    <w:rsid w:val="00B012C0"/>
    <w:rsid w:val="00B01B85"/>
    <w:rsid w:val="00B04A27"/>
    <w:rsid w:val="00B0590F"/>
    <w:rsid w:val="00B05DA2"/>
    <w:rsid w:val="00B05E8A"/>
    <w:rsid w:val="00B06F6A"/>
    <w:rsid w:val="00B075D9"/>
    <w:rsid w:val="00B0792D"/>
    <w:rsid w:val="00B10353"/>
    <w:rsid w:val="00B10D87"/>
    <w:rsid w:val="00B12430"/>
    <w:rsid w:val="00B12B78"/>
    <w:rsid w:val="00B12D97"/>
    <w:rsid w:val="00B12FEF"/>
    <w:rsid w:val="00B135FB"/>
    <w:rsid w:val="00B138C9"/>
    <w:rsid w:val="00B148EC"/>
    <w:rsid w:val="00B14CE8"/>
    <w:rsid w:val="00B17B10"/>
    <w:rsid w:val="00B236E2"/>
    <w:rsid w:val="00B23D0D"/>
    <w:rsid w:val="00B2465D"/>
    <w:rsid w:val="00B24966"/>
    <w:rsid w:val="00B25057"/>
    <w:rsid w:val="00B25CC0"/>
    <w:rsid w:val="00B269F4"/>
    <w:rsid w:val="00B27C23"/>
    <w:rsid w:val="00B27F55"/>
    <w:rsid w:val="00B30762"/>
    <w:rsid w:val="00B31405"/>
    <w:rsid w:val="00B31A17"/>
    <w:rsid w:val="00B31C78"/>
    <w:rsid w:val="00B329C9"/>
    <w:rsid w:val="00B3369C"/>
    <w:rsid w:val="00B340DF"/>
    <w:rsid w:val="00B34619"/>
    <w:rsid w:val="00B349BF"/>
    <w:rsid w:val="00B34CBE"/>
    <w:rsid w:val="00B35389"/>
    <w:rsid w:val="00B35D34"/>
    <w:rsid w:val="00B366B1"/>
    <w:rsid w:val="00B41997"/>
    <w:rsid w:val="00B41BA0"/>
    <w:rsid w:val="00B423C1"/>
    <w:rsid w:val="00B43ADD"/>
    <w:rsid w:val="00B44E52"/>
    <w:rsid w:val="00B4699D"/>
    <w:rsid w:val="00B46AB0"/>
    <w:rsid w:val="00B470E8"/>
    <w:rsid w:val="00B47167"/>
    <w:rsid w:val="00B477C5"/>
    <w:rsid w:val="00B51E95"/>
    <w:rsid w:val="00B51EAD"/>
    <w:rsid w:val="00B51FCA"/>
    <w:rsid w:val="00B52062"/>
    <w:rsid w:val="00B5234F"/>
    <w:rsid w:val="00B52A40"/>
    <w:rsid w:val="00B52E55"/>
    <w:rsid w:val="00B53C08"/>
    <w:rsid w:val="00B5441F"/>
    <w:rsid w:val="00B54D2A"/>
    <w:rsid w:val="00B570F8"/>
    <w:rsid w:val="00B57652"/>
    <w:rsid w:val="00B57909"/>
    <w:rsid w:val="00B60D9D"/>
    <w:rsid w:val="00B613CF"/>
    <w:rsid w:val="00B62B1A"/>
    <w:rsid w:val="00B63873"/>
    <w:rsid w:val="00B65A03"/>
    <w:rsid w:val="00B65E7C"/>
    <w:rsid w:val="00B660FC"/>
    <w:rsid w:val="00B667F1"/>
    <w:rsid w:val="00B66CAA"/>
    <w:rsid w:val="00B6768D"/>
    <w:rsid w:val="00B677B7"/>
    <w:rsid w:val="00B67DEC"/>
    <w:rsid w:val="00B70103"/>
    <w:rsid w:val="00B7017F"/>
    <w:rsid w:val="00B7044D"/>
    <w:rsid w:val="00B73093"/>
    <w:rsid w:val="00B74136"/>
    <w:rsid w:val="00B74BBF"/>
    <w:rsid w:val="00B74D90"/>
    <w:rsid w:val="00B75F2C"/>
    <w:rsid w:val="00B76497"/>
    <w:rsid w:val="00B76512"/>
    <w:rsid w:val="00B77219"/>
    <w:rsid w:val="00B778CF"/>
    <w:rsid w:val="00B80809"/>
    <w:rsid w:val="00B80E09"/>
    <w:rsid w:val="00B80EA3"/>
    <w:rsid w:val="00B81655"/>
    <w:rsid w:val="00B82922"/>
    <w:rsid w:val="00B840F4"/>
    <w:rsid w:val="00B844E1"/>
    <w:rsid w:val="00B85C96"/>
    <w:rsid w:val="00B866C8"/>
    <w:rsid w:val="00B86AE9"/>
    <w:rsid w:val="00B910A7"/>
    <w:rsid w:val="00B91E46"/>
    <w:rsid w:val="00B92A53"/>
    <w:rsid w:val="00B92A9E"/>
    <w:rsid w:val="00B94CC8"/>
    <w:rsid w:val="00B95738"/>
    <w:rsid w:val="00B95815"/>
    <w:rsid w:val="00B95B0D"/>
    <w:rsid w:val="00B9608D"/>
    <w:rsid w:val="00B96103"/>
    <w:rsid w:val="00B962B4"/>
    <w:rsid w:val="00B96762"/>
    <w:rsid w:val="00B976C4"/>
    <w:rsid w:val="00B97852"/>
    <w:rsid w:val="00B978B3"/>
    <w:rsid w:val="00B97BA7"/>
    <w:rsid w:val="00BA139B"/>
    <w:rsid w:val="00BA13C2"/>
    <w:rsid w:val="00BA20A0"/>
    <w:rsid w:val="00BA2911"/>
    <w:rsid w:val="00BA3494"/>
    <w:rsid w:val="00BA3FA1"/>
    <w:rsid w:val="00BA459C"/>
    <w:rsid w:val="00BA4B28"/>
    <w:rsid w:val="00BA4DCD"/>
    <w:rsid w:val="00BA5CCA"/>
    <w:rsid w:val="00BA5F72"/>
    <w:rsid w:val="00BA6D9E"/>
    <w:rsid w:val="00BA7546"/>
    <w:rsid w:val="00BA7D50"/>
    <w:rsid w:val="00BB02AD"/>
    <w:rsid w:val="00BB0E52"/>
    <w:rsid w:val="00BB4CA3"/>
    <w:rsid w:val="00BB5446"/>
    <w:rsid w:val="00BB62A6"/>
    <w:rsid w:val="00BB7AEF"/>
    <w:rsid w:val="00BC084B"/>
    <w:rsid w:val="00BC1547"/>
    <w:rsid w:val="00BC20A3"/>
    <w:rsid w:val="00BC33DD"/>
    <w:rsid w:val="00BC42B5"/>
    <w:rsid w:val="00BC4498"/>
    <w:rsid w:val="00BC7993"/>
    <w:rsid w:val="00BD0752"/>
    <w:rsid w:val="00BD09D1"/>
    <w:rsid w:val="00BD1454"/>
    <w:rsid w:val="00BD1BA7"/>
    <w:rsid w:val="00BD726F"/>
    <w:rsid w:val="00BD7D1E"/>
    <w:rsid w:val="00BE066A"/>
    <w:rsid w:val="00BE08BC"/>
    <w:rsid w:val="00BE0B48"/>
    <w:rsid w:val="00BE1154"/>
    <w:rsid w:val="00BE163D"/>
    <w:rsid w:val="00BE16BD"/>
    <w:rsid w:val="00BE2174"/>
    <w:rsid w:val="00BE23A6"/>
    <w:rsid w:val="00BE32C9"/>
    <w:rsid w:val="00BE4FD2"/>
    <w:rsid w:val="00BE58D9"/>
    <w:rsid w:val="00BE6AD2"/>
    <w:rsid w:val="00BE7040"/>
    <w:rsid w:val="00BE7726"/>
    <w:rsid w:val="00BE79DF"/>
    <w:rsid w:val="00BE7C95"/>
    <w:rsid w:val="00BF0692"/>
    <w:rsid w:val="00BF0860"/>
    <w:rsid w:val="00BF0D5F"/>
    <w:rsid w:val="00BF11BC"/>
    <w:rsid w:val="00BF1471"/>
    <w:rsid w:val="00BF1AF1"/>
    <w:rsid w:val="00BF39C9"/>
    <w:rsid w:val="00BF3EEA"/>
    <w:rsid w:val="00C00F48"/>
    <w:rsid w:val="00C0167A"/>
    <w:rsid w:val="00C03750"/>
    <w:rsid w:val="00C039C7"/>
    <w:rsid w:val="00C04226"/>
    <w:rsid w:val="00C0487F"/>
    <w:rsid w:val="00C05A14"/>
    <w:rsid w:val="00C0677A"/>
    <w:rsid w:val="00C06BB2"/>
    <w:rsid w:val="00C0769E"/>
    <w:rsid w:val="00C07B9B"/>
    <w:rsid w:val="00C07BCE"/>
    <w:rsid w:val="00C07CC9"/>
    <w:rsid w:val="00C10FFE"/>
    <w:rsid w:val="00C1261C"/>
    <w:rsid w:val="00C12D56"/>
    <w:rsid w:val="00C13395"/>
    <w:rsid w:val="00C1439B"/>
    <w:rsid w:val="00C15085"/>
    <w:rsid w:val="00C1598B"/>
    <w:rsid w:val="00C15CF7"/>
    <w:rsid w:val="00C1684E"/>
    <w:rsid w:val="00C22C84"/>
    <w:rsid w:val="00C22F31"/>
    <w:rsid w:val="00C23EB1"/>
    <w:rsid w:val="00C24842"/>
    <w:rsid w:val="00C24F4E"/>
    <w:rsid w:val="00C264D1"/>
    <w:rsid w:val="00C26833"/>
    <w:rsid w:val="00C27329"/>
    <w:rsid w:val="00C315F1"/>
    <w:rsid w:val="00C319AA"/>
    <w:rsid w:val="00C31B4D"/>
    <w:rsid w:val="00C333F7"/>
    <w:rsid w:val="00C33489"/>
    <w:rsid w:val="00C33608"/>
    <w:rsid w:val="00C35F92"/>
    <w:rsid w:val="00C37D12"/>
    <w:rsid w:val="00C40370"/>
    <w:rsid w:val="00C40427"/>
    <w:rsid w:val="00C40EF9"/>
    <w:rsid w:val="00C43048"/>
    <w:rsid w:val="00C4359D"/>
    <w:rsid w:val="00C44524"/>
    <w:rsid w:val="00C4472C"/>
    <w:rsid w:val="00C44E84"/>
    <w:rsid w:val="00C4550C"/>
    <w:rsid w:val="00C457B1"/>
    <w:rsid w:val="00C46E73"/>
    <w:rsid w:val="00C4710A"/>
    <w:rsid w:val="00C474EC"/>
    <w:rsid w:val="00C47CD8"/>
    <w:rsid w:val="00C47E01"/>
    <w:rsid w:val="00C50282"/>
    <w:rsid w:val="00C50420"/>
    <w:rsid w:val="00C50AC7"/>
    <w:rsid w:val="00C519D3"/>
    <w:rsid w:val="00C51DD5"/>
    <w:rsid w:val="00C528C9"/>
    <w:rsid w:val="00C550DD"/>
    <w:rsid w:val="00C554E5"/>
    <w:rsid w:val="00C5568B"/>
    <w:rsid w:val="00C565EA"/>
    <w:rsid w:val="00C56C18"/>
    <w:rsid w:val="00C6039C"/>
    <w:rsid w:val="00C61EA6"/>
    <w:rsid w:val="00C62655"/>
    <w:rsid w:val="00C6274C"/>
    <w:rsid w:val="00C62989"/>
    <w:rsid w:val="00C636A5"/>
    <w:rsid w:val="00C64D31"/>
    <w:rsid w:val="00C64E6E"/>
    <w:rsid w:val="00C660E3"/>
    <w:rsid w:val="00C67391"/>
    <w:rsid w:val="00C67791"/>
    <w:rsid w:val="00C67801"/>
    <w:rsid w:val="00C67A0B"/>
    <w:rsid w:val="00C70173"/>
    <w:rsid w:val="00C710E5"/>
    <w:rsid w:val="00C711FF"/>
    <w:rsid w:val="00C71A71"/>
    <w:rsid w:val="00C72286"/>
    <w:rsid w:val="00C774A0"/>
    <w:rsid w:val="00C77766"/>
    <w:rsid w:val="00C777D3"/>
    <w:rsid w:val="00C823D2"/>
    <w:rsid w:val="00C835A1"/>
    <w:rsid w:val="00C84213"/>
    <w:rsid w:val="00C844CD"/>
    <w:rsid w:val="00C8469F"/>
    <w:rsid w:val="00C84BEA"/>
    <w:rsid w:val="00C84D3A"/>
    <w:rsid w:val="00C85447"/>
    <w:rsid w:val="00C85556"/>
    <w:rsid w:val="00C861BF"/>
    <w:rsid w:val="00C8634C"/>
    <w:rsid w:val="00C86AC4"/>
    <w:rsid w:val="00C86FEB"/>
    <w:rsid w:val="00C92A4F"/>
    <w:rsid w:val="00C92FE1"/>
    <w:rsid w:val="00C94CA0"/>
    <w:rsid w:val="00C9534E"/>
    <w:rsid w:val="00C9653A"/>
    <w:rsid w:val="00C96956"/>
    <w:rsid w:val="00C96A90"/>
    <w:rsid w:val="00C96C7F"/>
    <w:rsid w:val="00C979C1"/>
    <w:rsid w:val="00CA0F9D"/>
    <w:rsid w:val="00CA20A8"/>
    <w:rsid w:val="00CA30EE"/>
    <w:rsid w:val="00CA388B"/>
    <w:rsid w:val="00CA40BA"/>
    <w:rsid w:val="00CA4861"/>
    <w:rsid w:val="00CA4D15"/>
    <w:rsid w:val="00CA4DD0"/>
    <w:rsid w:val="00CA5798"/>
    <w:rsid w:val="00CA5D36"/>
    <w:rsid w:val="00CA617F"/>
    <w:rsid w:val="00CA6E3E"/>
    <w:rsid w:val="00CB142D"/>
    <w:rsid w:val="00CB188E"/>
    <w:rsid w:val="00CB28AB"/>
    <w:rsid w:val="00CB5A04"/>
    <w:rsid w:val="00CB5D65"/>
    <w:rsid w:val="00CB60AD"/>
    <w:rsid w:val="00CB6198"/>
    <w:rsid w:val="00CB65A7"/>
    <w:rsid w:val="00CC01F1"/>
    <w:rsid w:val="00CC0C66"/>
    <w:rsid w:val="00CC1FBE"/>
    <w:rsid w:val="00CC26C0"/>
    <w:rsid w:val="00CC2BEF"/>
    <w:rsid w:val="00CC3850"/>
    <w:rsid w:val="00CC5E67"/>
    <w:rsid w:val="00CC601B"/>
    <w:rsid w:val="00CC7FC4"/>
    <w:rsid w:val="00CD08D7"/>
    <w:rsid w:val="00CD1306"/>
    <w:rsid w:val="00CD4719"/>
    <w:rsid w:val="00CD4D1F"/>
    <w:rsid w:val="00CD646B"/>
    <w:rsid w:val="00CD740C"/>
    <w:rsid w:val="00CE1647"/>
    <w:rsid w:val="00CE16B6"/>
    <w:rsid w:val="00CE1D1D"/>
    <w:rsid w:val="00CE2055"/>
    <w:rsid w:val="00CE2698"/>
    <w:rsid w:val="00CE2ACB"/>
    <w:rsid w:val="00CE3BA4"/>
    <w:rsid w:val="00CE69E0"/>
    <w:rsid w:val="00CE6BB6"/>
    <w:rsid w:val="00CE736A"/>
    <w:rsid w:val="00CE7D6F"/>
    <w:rsid w:val="00CF0E19"/>
    <w:rsid w:val="00CF12AB"/>
    <w:rsid w:val="00CF4BE9"/>
    <w:rsid w:val="00CF5935"/>
    <w:rsid w:val="00CF6D37"/>
    <w:rsid w:val="00CF7CA6"/>
    <w:rsid w:val="00CF7FD8"/>
    <w:rsid w:val="00D00BB7"/>
    <w:rsid w:val="00D01AFC"/>
    <w:rsid w:val="00D04791"/>
    <w:rsid w:val="00D05094"/>
    <w:rsid w:val="00D0533B"/>
    <w:rsid w:val="00D0690F"/>
    <w:rsid w:val="00D06E90"/>
    <w:rsid w:val="00D07590"/>
    <w:rsid w:val="00D079D5"/>
    <w:rsid w:val="00D07A12"/>
    <w:rsid w:val="00D10E45"/>
    <w:rsid w:val="00D11105"/>
    <w:rsid w:val="00D11D8C"/>
    <w:rsid w:val="00D12969"/>
    <w:rsid w:val="00D1297B"/>
    <w:rsid w:val="00D140FE"/>
    <w:rsid w:val="00D15C91"/>
    <w:rsid w:val="00D16E16"/>
    <w:rsid w:val="00D20774"/>
    <w:rsid w:val="00D20A0A"/>
    <w:rsid w:val="00D20B13"/>
    <w:rsid w:val="00D20D3F"/>
    <w:rsid w:val="00D211C0"/>
    <w:rsid w:val="00D2239A"/>
    <w:rsid w:val="00D23B2A"/>
    <w:rsid w:val="00D24903"/>
    <w:rsid w:val="00D2553A"/>
    <w:rsid w:val="00D26494"/>
    <w:rsid w:val="00D270C5"/>
    <w:rsid w:val="00D27149"/>
    <w:rsid w:val="00D27318"/>
    <w:rsid w:val="00D27647"/>
    <w:rsid w:val="00D27B34"/>
    <w:rsid w:val="00D30612"/>
    <w:rsid w:val="00D30A46"/>
    <w:rsid w:val="00D30CE4"/>
    <w:rsid w:val="00D315F2"/>
    <w:rsid w:val="00D3192D"/>
    <w:rsid w:val="00D31BEE"/>
    <w:rsid w:val="00D31F7A"/>
    <w:rsid w:val="00D31FFD"/>
    <w:rsid w:val="00D321A0"/>
    <w:rsid w:val="00D325AA"/>
    <w:rsid w:val="00D32632"/>
    <w:rsid w:val="00D34766"/>
    <w:rsid w:val="00D35033"/>
    <w:rsid w:val="00D3552E"/>
    <w:rsid w:val="00D355CB"/>
    <w:rsid w:val="00D36353"/>
    <w:rsid w:val="00D366B6"/>
    <w:rsid w:val="00D36CB4"/>
    <w:rsid w:val="00D36FD9"/>
    <w:rsid w:val="00D377B2"/>
    <w:rsid w:val="00D400FF"/>
    <w:rsid w:val="00D414AA"/>
    <w:rsid w:val="00D41506"/>
    <w:rsid w:val="00D41676"/>
    <w:rsid w:val="00D41A24"/>
    <w:rsid w:val="00D4283E"/>
    <w:rsid w:val="00D42B58"/>
    <w:rsid w:val="00D4478D"/>
    <w:rsid w:val="00D45B84"/>
    <w:rsid w:val="00D46EDC"/>
    <w:rsid w:val="00D471A0"/>
    <w:rsid w:val="00D4726D"/>
    <w:rsid w:val="00D474AA"/>
    <w:rsid w:val="00D50A77"/>
    <w:rsid w:val="00D50BC6"/>
    <w:rsid w:val="00D50F96"/>
    <w:rsid w:val="00D52E3D"/>
    <w:rsid w:val="00D53E62"/>
    <w:rsid w:val="00D53E9D"/>
    <w:rsid w:val="00D543FF"/>
    <w:rsid w:val="00D54D17"/>
    <w:rsid w:val="00D55739"/>
    <w:rsid w:val="00D5620A"/>
    <w:rsid w:val="00D56A03"/>
    <w:rsid w:val="00D56B06"/>
    <w:rsid w:val="00D56BFB"/>
    <w:rsid w:val="00D56C04"/>
    <w:rsid w:val="00D60644"/>
    <w:rsid w:val="00D60933"/>
    <w:rsid w:val="00D60E3F"/>
    <w:rsid w:val="00D6232E"/>
    <w:rsid w:val="00D63ABD"/>
    <w:rsid w:val="00D640B6"/>
    <w:rsid w:val="00D642C5"/>
    <w:rsid w:val="00D6458F"/>
    <w:rsid w:val="00D65270"/>
    <w:rsid w:val="00D65D1D"/>
    <w:rsid w:val="00D65F37"/>
    <w:rsid w:val="00D660D9"/>
    <w:rsid w:val="00D66322"/>
    <w:rsid w:val="00D664EA"/>
    <w:rsid w:val="00D6757F"/>
    <w:rsid w:val="00D67994"/>
    <w:rsid w:val="00D70878"/>
    <w:rsid w:val="00D70FEF"/>
    <w:rsid w:val="00D712DF"/>
    <w:rsid w:val="00D7135E"/>
    <w:rsid w:val="00D73A9E"/>
    <w:rsid w:val="00D749E7"/>
    <w:rsid w:val="00D74A70"/>
    <w:rsid w:val="00D80A25"/>
    <w:rsid w:val="00D81137"/>
    <w:rsid w:val="00D84B32"/>
    <w:rsid w:val="00D857DA"/>
    <w:rsid w:val="00D85B9F"/>
    <w:rsid w:val="00D87206"/>
    <w:rsid w:val="00D9018A"/>
    <w:rsid w:val="00D910FA"/>
    <w:rsid w:val="00D912ED"/>
    <w:rsid w:val="00D9192F"/>
    <w:rsid w:val="00D92256"/>
    <w:rsid w:val="00D9391D"/>
    <w:rsid w:val="00D93A3E"/>
    <w:rsid w:val="00D93B48"/>
    <w:rsid w:val="00D93C51"/>
    <w:rsid w:val="00D93E96"/>
    <w:rsid w:val="00D96A1B"/>
    <w:rsid w:val="00DA00CB"/>
    <w:rsid w:val="00DA1E39"/>
    <w:rsid w:val="00DA21A3"/>
    <w:rsid w:val="00DA4804"/>
    <w:rsid w:val="00DA5C61"/>
    <w:rsid w:val="00DA604A"/>
    <w:rsid w:val="00DA6A88"/>
    <w:rsid w:val="00DB0EB7"/>
    <w:rsid w:val="00DB1FE4"/>
    <w:rsid w:val="00DB314D"/>
    <w:rsid w:val="00DB317A"/>
    <w:rsid w:val="00DB3907"/>
    <w:rsid w:val="00DB4139"/>
    <w:rsid w:val="00DB429B"/>
    <w:rsid w:val="00DB4F44"/>
    <w:rsid w:val="00DB50C4"/>
    <w:rsid w:val="00DB55B0"/>
    <w:rsid w:val="00DB70A2"/>
    <w:rsid w:val="00DB7956"/>
    <w:rsid w:val="00DC0A96"/>
    <w:rsid w:val="00DC200D"/>
    <w:rsid w:val="00DC41F2"/>
    <w:rsid w:val="00DC44C9"/>
    <w:rsid w:val="00DC516F"/>
    <w:rsid w:val="00DC6534"/>
    <w:rsid w:val="00DC6892"/>
    <w:rsid w:val="00DC6BF8"/>
    <w:rsid w:val="00DC705C"/>
    <w:rsid w:val="00DC74AC"/>
    <w:rsid w:val="00DC79D6"/>
    <w:rsid w:val="00DC7F45"/>
    <w:rsid w:val="00DD15CB"/>
    <w:rsid w:val="00DD24C0"/>
    <w:rsid w:val="00DD5010"/>
    <w:rsid w:val="00DD5127"/>
    <w:rsid w:val="00DD534B"/>
    <w:rsid w:val="00DD55D8"/>
    <w:rsid w:val="00DD5D04"/>
    <w:rsid w:val="00DE040A"/>
    <w:rsid w:val="00DE0ADD"/>
    <w:rsid w:val="00DE0F3C"/>
    <w:rsid w:val="00DE0F54"/>
    <w:rsid w:val="00DE1E32"/>
    <w:rsid w:val="00DE26B0"/>
    <w:rsid w:val="00DE2D03"/>
    <w:rsid w:val="00DE2D7B"/>
    <w:rsid w:val="00DE3643"/>
    <w:rsid w:val="00DE5622"/>
    <w:rsid w:val="00DE6876"/>
    <w:rsid w:val="00DE6BAD"/>
    <w:rsid w:val="00DE754E"/>
    <w:rsid w:val="00DE7656"/>
    <w:rsid w:val="00DF0A6B"/>
    <w:rsid w:val="00DF2D9D"/>
    <w:rsid w:val="00DF3A0C"/>
    <w:rsid w:val="00DF595D"/>
    <w:rsid w:val="00DF65C1"/>
    <w:rsid w:val="00DF6B07"/>
    <w:rsid w:val="00E009A6"/>
    <w:rsid w:val="00E012E0"/>
    <w:rsid w:val="00E0148E"/>
    <w:rsid w:val="00E03599"/>
    <w:rsid w:val="00E040E0"/>
    <w:rsid w:val="00E04F35"/>
    <w:rsid w:val="00E05500"/>
    <w:rsid w:val="00E05E43"/>
    <w:rsid w:val="00E0690C"/>
    <w:rsid w:val="00E072D4"/>
    <w:rsid w:val="00E0732E"/>
    <w:rsid w:val="00E10EA9"/>
    <w:rsid w:val="00E11E23"/>
    <w:rsid w:val="00E12092"/>
    <w:rsid w:val="00E12779"/>
    <w:rsid w:val="00E13412"/>
    <w:rsid w:val="00E1419A"/>
    <w:rsid w:val="00E1522B"/>
    <w:rsid w:val="00E15521"/>
    <w:rsid w:val="00E155F0"/>
    <w:rsid w:val="00E162F2"/>
    <w:rsid w:val="00E17286"/>
    <w:rsid w:val="00E17949"/>
    <w:rsid w:val="00E17F9D"/>
    <w:rsid w:val="00E20F6E"/>
    <w:rsid w:val="00E21302"/>
    <w:rsid w:val="00E2156B"/>
    <w:rsid w:val="00E21D6D"/>
    <w:rsid w:val="00E251FB"/>
    <w:rsid w:val="00E26F8F"/>
    <w:rsid w:val="00E271B2"/>
    <w:rsid w:val="00E278EE"/>
    <w:rsid w:val="00E27AF5"/>
    <w:rsid w:val="00E30493"/>
    <w:rsid w:val="00E31653"/>
    <w:rsid w:val="00E328B5"/>
    <w:rsid w:val="00E32B24"/>
    <w:rsid w:val="00E32EC3"/>
    <w:rsid w:val="00E33365"/>
    <w:rsid w:val="00E336D2"/>
    <w:rsid w:val="00E33E03"/>
    <w:rsid w:val="00E3418C"/>
    <w:rsid w:val="00E36388"/>
    <w:rsid w:val="00E366DE"/>
    <w:rsid w:val="00E378CA"/>
    <w:rsid w:val="00E403E2"/>
    <w:rsid w:val="00E42D3C"/>
    <w:rsid w:val="00E43538"/>
    <w:rsid w:val="00E4399B"/>
    <w:rsid w:val="00E449A2"/>
    <w:rsid w:val="00E46331"/>
    <w:rsid w:val="00E474B0"/>
    <w:rsid w:val="00E50A1A"/>
    <w:rsid w:val="00E52411"/>
    <w:rsid w:val="00E527DB"/>
    <w:rsid w:val="00E52EA8"/>
    <w:rsid w:val="00E53008"/>
    <w:rsid w:val="00E53284"/>
    <w:rsid w:val="00E568F9"/>
    <w:rsid w:val="00E5749E"/>
    <w:rsid w:val="00E57734"/>
    <w:rsid w:val="00E604CE"/>
    <w:rsid w:val="00E60A5A"/>
    <w:rsid w:val="00E618A7"/>
    <w:rsid w:val="00E628A8"/>
    <w:rsid w:val="00E63473"/>
    <w:rsid w:val="00E63E47"/>
    <w:rsid w:val="00E703FB"/>
    <w:rsid w:val="00E70BC3"/>
    <w:rsid w:val="00E70F4F"/>
    <w:rsid w:val="00E71EE9"/>
    <w:rsid w:val="00E7275A"/>
    <w:rsid w:val="00E73AD7"/>
    <w:rsid w:val="00E76427"/>
    <w:rsid w:val="00E767E7"/>
    <w:rsid w:val="00E77320"/>
    <w:rsid w:val="00E80167"/>
    <w:rsid w:val="00E835CA"/>
    <w:rsid w:val="00E83A3D"/>
    <w:rsid w:val="00E8423A"/>
    <w:rsid w:val="00E84DE9"/>
    <w:rsid w:val="00E852E3"/>
    <w:rsid w:val="00E85756"/>
    <w:rsid w:val="00E85CDE"/>
    <w:rsid w:val="00E86826"/>
    <w:rsid w:val="00E874C7"/>
    <w:rsid w:val="00E87E60"/>
    <w:rsid w:val="00E90A21"/>
    <w:rsid w:val="00E90DB7"/>
    <w:rsid w:val="00E912A4"/>
    <w:rsid w:val="00E91571"/>
    <w:rsid w:val="00E91A10"/>
    <w:rsid w:val="00E92266"/>
    <w:rsid w:val="00E940F2"/>
    <w:rsid w:val="00E95667"/>
    <w:rsid w:val="00E95794"/>
    <w:rsid w:val="00E95943"/>
    <w:rsid w:val="00E95D5A"/>
    <w:rsid w:val="00E9635F"/>
    <w:rsid w:val="00E96BB6"/>
    <w:rsid w:val="00E96FB3"/>
    <w:rsid w:val="00EA0EBE"/>
    <w:rsid w:val="00EA0FD1"/>
    <w:rsid w:val="00EA1044"/>
    <w:rsid w:val="00EA1453"/>
    <w:rsid w:val="00EA26A1"/>
    <w:rsid w:val="00EA3AA8"/>
    <w:rsid w:val="00EA56E0"/>
    <w:rsid w:val="00EA6BC3"/>
    <w:rsid w:val="00EA70C3"/>
    <w:rsid w:val="00EA7EBB"/>
    <w:rsid w:val="00EB045D"/>
    <w:rsid w:val="00EB068A"/>
    <w:rsid w:val="00EB09EC"/>
    <w:rsid w:val="00EB0A27"/>
    <w:rsid w:val="00EB19EA"/>
    <w:rsid w:val="00EB20CD"/>
    <w:rsid w:val="00EB27B3"/>
    <w:rsid w:val="00EB2F40"/>
    <w:rsid w:val="00EB3394"/>
    <w:rsid w:val="00EB3B40"/>
    <w:rsid w:val="00EB4549"/>
    <w:rsid w:val="00EB4CCB"/>
    <w:rsid w:val="00EB5066"/>
    <w:rsid w:val="00EB5316"/>
    <w:rsid w:val="00EB6C21"/>
    <w:rsid w:val="00EB7B86"/>
    <w:rsid w:val="00EC1179"/>
    <w:rsid w:val="00EC121E"/>
    <w:rsid w:val="00EC22F4"/>
    <w:rsid w:val="00EC5597"/>
    <w:rsid w:val="00EC5703"/>
    <w:rsid w:val="00EC7E76"/>
    <w:rsid w:val="00ED02A2"/>
    <w:rsid w:val="00ED1D15"/>
    <w:rsid w:val="00ED3132"/>
    <w:rsid w:val="00ED5200"/>
    <w:rsid w:val="00ED75A1"/>
    <w:rsid w:val="00EE05B0"/>
    <w:rsid w:val="00EE0679"/>
    <w:rsid w:val="00EE08A9"/>
    <w:rsid w:val="00EE12E2"/>
    <w:rsid w:val="00EE1FC0"/>
    <w:rsid w:val="00EE2B19"/>
    <w:rsid w:val="00EE47E2"/>
    <w:rsid w:val="00EE5712"/>
    <w:rsid w:val="00EE645F"/>
    <w:rsid w:val="00EE74A6"/>
    <w:rsid w:val="00EE76FA"/>
    <w:rsid w:val="00EF003F"/>
    <w:rsid w:val="00EF025C"/>
    <w:rsid w:val="00EF11C7"/>
    <w:rsid w:val="00EF2629"/>
    <w:rsid w:val="00EF45B2"/>
    <w:rsid w:val="00EF5C8A"/>
    <w:rsid w:val="00F01CE9"/>
    <w:rsid w:val="00F023ED"/>
    <w:rsid w:val="00F029E1"/>
    <w:rsid w:val="00F02B1D"/>
    <w:rsid w:val="00F02D5E"/>
    <w:rsid w:val="00F03944"/>
    <w:rsid w:val="00F03E05"/>
    <w:rsid w:val="00F04353"/>
    <w:rsid w:val="00F046E7"/>
    <w:rsid w:val="00F04B09"/>
    <w:rsid w:val="00F057E5"/>
    <w:rsid w:val="00F05986"/>
    <w:rsid w:val="00F0721F"/>
    <w:rsid w:val="00F07AA6"/>
    <w:rsid w:val="00F07DA2"/>
    <w:rsid w:val="00F10B6D"/>
    <w:rsid w:val="00F10C97"/>
    <w:rsid w:val="00F10CC2"/>
    <w:rsid w:val="00F13181"/>
    <w:rsid w:val="00F136C4"/>
    <w:rsid w:val="00F15738"/>
    <w:rsid w:val="00F1624A"/>
    <w:rsid w:val="00F17207"/>
    <w:rsid w:val="00F1795F"/>
    <w:rsid w:val="00F17F76"/>
    <w:rsid w:val="00F20900"/>
    <w:rsid w:val="00F20E6E"/>
    <w:rsid w:val="00F210E2"/>
    <w:rsid w:val="00F217BB"/>
    <w:rsid w:val="00F21859"/>
    <w:rsid w:val="00F21A19"/>
    <w:rsid w:val="00F21D4D"/>
    <w:rsid w:val="00F23C82"/>
    <w:rsid w:val="00F23E40"/>
    <w:rsid w:val="00F25F0B"/>
    <w:rsid w:val="00F26581"/>
    <w:rsid w:val="00F26797"/>
    <w:rsid w:val="00F31E67"/>
    <w:rsid w:val="00F3314A"/>
    <w:rsid w:val="00F33D1F"/>
    <w:rsid w:val="00F3513A"/>
    <w:rsid w:val="00F3518B"/>
    <w:rsid w:val="00F368AA"/>
    <w:rsid w:val="00F40660"/>
    <w:rsid w:val="00F41076"/>
    <w:rsid w:val="00F41FBF"/>
    <w:rsid w:val="00F42381"/>
    <w:rsid w:val="00F42D41"/>
    <w:rsid w:val="00F43044"/>
    <w:rsid w:val="00F430C9"/>
    <w:rsid w:val="00F45B8A"/>
    <w:rsid w:val="00F463FC"/>
    <w:rsid w:val="00F46735"/>
    <w:rsid w:val="00F4676F"/>
    <w:rsid w:val="00F47338"/>
    <w:rsid w:val="00F47B41"/>
    <w:rsid w:val="00F47CF1"/>
    <w:rsid w:val="00F52677"/>
    <w:rsid w:val="00F527E1"/>
    <w:rsid w:val="00F52A54"/>
    <w:rsid w:val="00F52E37"/>
    <w:rsid w:val="00F54981"/>
    <w:rsid w:val="00F55299"/>
    <w:rsid w:val="00F5539D"/>
    <w:rsid w:val="00F5590C"/>
    <w:rsid w:val="00F560BF"/>
    <w:rsid w:val="00F567A6"/>
    <w:rsid w:val="00F578E6"/>
    <w:rsid w:val="00F6025B"/>
    <w:rsid w:val="00F60E1B"/>
    <w:rsid w:val="00F60E4B"/>
    <w:rsid w:val="00F613AE"/>
    <w:rsid w:val="00F61F70"/>
    <w:rsid w:val="00F64421"/>
    <w:rsid w:val="00F646E6"/>
    <w:rsid w:val="00F66CE9"/>
    <w:rsid w:val="00F67A67"/>
    <w:rsid w:val="00F72186"/>
    <w:rsid w:val="00F73EF2"/>
    <w:rsid w:val="00F7435B"/>
    <w:rsid w:val="00F75EAB"/>
    <w:rsid w:val="00F76058"/>
    <w:rsid w:val="00F77E8A"/>
    <w:rsid w:val="00F80019"/>
    <w:rsid w:val="00F80377"/>
    <w:rsid w:val="00F807DA"/>
    <w:rsid w:val="00F81844"/>
    <w:rsid w:val="00F81CC0"/>
    <w:rsid w:val="00F8352B"/>
    <w:rsid w:val="00F837F4"/>
    <w:rsid w:val="00F839CC"/>
    <w:rsid w:val="00F84191"/>
    <w:rsid w:val="00F865D5"/>
    <w:rsid w:val="00F86E83"/>
    <w:rsid w:val="00F86F3B"/>
    <w:rsid w:val="00F86F99"/>
    <w:rsid w:val="00F871DF"/>
    <w:rsid w:val="00F87898"/>
    <w:rsid w:val="00F87DB5"/>
    <w:rsid w:val="00F91DA7"/>
    <w:rsid w:val="00F926FE"/>
    <w:rsid w:val="00F92F30"/>
    <w:rsid w:val="00F932C9"/>
    <w:rsid w:val="00F93968"/>
    <w:rsid w:val="00F93B03"/>
    <w:rsid w:val="00F94723"/>
    <w:rsid w:val="00F9543D"/>
    <w:rsid w:val="00F96BCE"/>
    <w:rsid w:val="00FA1C43"/>
    <w:rsid w:val="00FA4721"/>
    <w:rsid w:val="00FA4DBC"/>
    <w:rsid w:val="00FA514A"/>
    <w:rsid w:val="00FA5804"/>
    <w:rsid w:val="00FA5EDF"/>
    <w:rsid w:val="00FA6C7B"/>
    <w:rsid w:val="00FB03E5"/>
    <w:rsid w:val="00FB1FE2"/>
    <w:rsid w:val="00FB3ED3"/>
    <w:rsid w:val="00FB40B9"/>
    <w:rsid w:val="00FB4FC8"/>
    <w:rsid w:val="00FB516E"/>
    <w:rsid w:val="00FB56C0"/>
    <w:rsid w:val="00FB5EC0"/>
    <w:rsid w:val="00FB65CF"/>
    <w:rsid w:val="00FB6BB2"/>
    <w:rsid w:val="00FB75A6"/>
    <w:rsid w:val="00FC01B1"/>
    <w:rsid w:val="00FC0367"/>
    <w:rsid w:val="00FC06F6"/>
    <w:rsid w:val="00FC0B56"/>
    <w:rsid w:val="00FC12D6"/>
    <w:rsid w:val="00FC15DC"/>
    <w:rsid w:val="00FC15FD"/>
    <w:rsid w:val="00FC1C53"/>
    <w:rsid w:val="00FC28BC"/>
    <w:rsid w:val="00FC2E75"/>
    <w:rsid w:val="00FC3146"/>
    <w:rsid w:val="00FC3390"/>
    <w:rsid w:val="00FC44F1"/>
    <w:rsid w:val="00FC5202"/>
    <w:rsid w:val="00FC5DE5"/>
    <w:rsid w:val="00FC6CB6"/>
    <w:rsid w:val="00FC73F3"/>
    <w:rsid w:val="00FC7F55"/>
    <w:rsid w:val="00FD12B8"/>
    <w:rsid w:val="00FD2821"/>
    <w:rsid w:val="00FD286F"/>
    <w:rsid w:val="00FD3813"/>
    <w:rsid w:val="00FD459E"/>
    <w:rsid w:val="00FD4977"/>
    <w:rsid w:val="00FD61A2"/>
    <w:rsid w:val="00FD7C9B"/>
    <w:rsid w:val="00FE0B90"/>
    <w:rsid w:val="00FE1663"/>
    <w:rsid w:val="00FE194A"/>
    <w:rsid w:val="00FE32A0"/>
    <w:rsid w:val="00FE3BDC"/>
    <w:rsid w:val="00FE497D"/>
    <w:rsid w:val="00FE4D7B"/>
    <w:rsid w:val="00FE4E89"/>
    <w:rsid w:val="00FE560C"/>
    <w:rsid w:val="00FE6342"/>
    <w:rsid w:val="00FE6B55"/>
    <w:rsid w:val="00FE772F"/>
    <w:rsid w:val="00FE7D61"/>
    <w:rsid w:val="00FF07BF"/>
    <w:rsid w:val="00FF147C"/>
    <w:rsid w:val="00FF181F"/>
    <w:rsid w:val="00FF2A0A"/>
    <w:rsid w:val="00FF492D"/>
    <w:rsid w:val="00FF4D0A"/>
    <w:rsid w:val="00FF7155"/>
    <w:rsid w:val="00FF7C8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6865"/>
    <o:shapelayout v:ext="edit">
      <o:idmap v:ext="edit" data="1"/>
    </o:shapelayout>
  </w:shapeDefaults>
  <w:decimalSymbol w:val=","/>
  <w:listSeparator w:val=";"/>
  <w14:docId w14:val="435990D8"/>
  <w15:docId w15:val="{613C986A-BDF5-4E96-A2E8-CBFEE5BC73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iPriority="9" w:unhideWhenUsed="1" w:qFormat="1"/>
    <w:lsdException w:name="heading 7" w:semiHidden="1" w:unhideWhenUsed="1" w:qFormat="1"/>
    <w:lsdException w:name="heading 8" w:semiHidden="1" w:uiPriority="0"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qFormat="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iPriority="0"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qFormat="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iPriority="0"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5">
    <w:name w:val="Normal"/>
    <w:rsid w:val="007D2A6E"/>
    <w:pPr>
      <w:suppressAutoHyphens/>
      <w:autoSpaceDN w:val="0"/>
      <w:spacing w:line="240" w:lineRule="auto"/>
      <w:textAlignment w:val="baseline"/>
    </w:pPr>
    <w:rPr>
      <w:rFonts w:ascii="Calibri" w:eastAsia="Calibri" w:hAnsi="Calibri" w:cs="Times New Roman"/>
    </w:rPr>
  </w:style>
  <w:style w:type="paragraph" w:styleId="1">
    <w:name w:val="heading 1"/>
    <w:basedOn w:val="a5"/>
    <w:next w:val="a5"/>
    <w:link w:val="10"/>
    <w:uiPriority w:val="9"/>
    <w:qFormat/>
    <w:rsid w:val="0084445E"/>
    <w:pPr>
      <w:keepNext/>
      <w:keepLines/>
      <w:spacing w:before="240" w:after="0"/>
      <w:outlineLvl w:val="0"/>
    </w:pPr>
    <w:rPr>
      <w:rFonts w:ascii="Calibri Light" w:eastAsia="Times New Roman" w:hAnsi="Calibri Light"/>
      <w:color w:val="2E74B5"/>
      <w:sz w:val="32"/>
      <w:szCs w:val="32"/>
    </w:rPr>
  </w:style>
  <w:style w:type="paragraph" w:styleId="20">
    <w:name w:val="heading 2"/>
    <w:aliases w:val="cko-Заголовок 2,Стиль 1,Заголовок 2 Знак1,Заголовок 2 Знак Знак,Заголовок 2 Знак2,Заголовок 2 Знак Знак1,Заголовок 2 Знак1 Знак Знак,Заголовок 2 Знак Знак Знак Знак,Стиль 1 Знак Знак,Заголовок 2 Знак1 Знак1,Заголовок 2 Знак Знак Знак1,заг 2"/>
    <w:basedOn w:val="a5"/>
    <w:next w:val="a5"/>
    <w:link w:val="21"/>
    <w:uiPriority w:val="9"/>
    <w:unhideWhenUsed/>
    <w:qFormat/>
    <w:rsid w:val="001675BF"/>
    <w:pPr>
      <w:keepNext/>
      <w:keepLines/>
      <w:spacing w:before="40" w:after="0"/>
      <w:outlineLvl w:val="1"/>
    </w:pPr>
    <w:rPr>
      <w:rFonts w:ascii="Times New Roman" w:eastAsiaTheme="majorEastAsia" w:hAnsi="Times New Roman"/>
      <w:b/>
      <w:sz w:val="24"/>
      <w:szCs w:val="24"/>
    </w:rPr>
  </w:style>
  <w:style w:type="paragraph" w:styleId="3">
    <w:name w:val="heading 3"/>
    <w:aliases w:val="Naiaea,end,Заголовок 3 2К,2К,Заголовок 3 Знак2 Знак,Заголовок 3 Знак1 Знак Знак,Заголовок 3 Знак Знак Знак Знак,Знак Знак Знак Знак Знак,Знак1 Знак Знак Знак Знак Знак Знак,Знак1 Знак Знак1 Знак Знак Знак,Знак1 Знак Знак Знак1 Знак Знак,e"/>
    <w:basedOn w:val="a5"/>
    <w:next w:val="a5"/>
    <w:link w:val="30"/>
    <w:uiPriority w:val="99"/>
    <w:unhideWhenUsed/>
    <w:qFormat/>
    <w:rsid w:val="00435F6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aliases w:val="Заг. Схем,Заг. Схемы,Заголовок 4 Знак1 Знак,Заголовок 4 Знак1,Заголовок 4 Знак Знак,Caaieiaie 4 Ciae1,Caaieiaie 4 Ciae Ciae,Caaieiaie 4 Ciae,Çàãîëîâîê 4 Çíàê1,Çàãîëîâîê 4 Çíàê Çíàê,Çàãîëîâîê 4 Çíàê,4,4 Знак,4 Знак Знак,???. ????,???. ?????"/>
    <w:basedOn w:val="a5"/>
    <w:next w:val="a5"/>
    <w:link w:val="40"/>
    <w:uiPriority w:val="99"/>
    <w:unhideWhenUsed/>
    <w:qFormat/>
    <w:rsid w:val="00D56BFB"/>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aliases w:val="H5 Ciae,H5 Ciae Ciae,Caaieiaie 5.H5 Ciae,H5 Знак,H5 Знак Знак,H5 Çíàê,Çàãîëîâîê 5.H5 Çíàê"/>
    <w:basedOn w:val="a5"/>
    <w:next w:val="a5"/>
    <w:link w:val="50"/>
    <w:uiPriority w:val="99"/>
    <w:qFormat/>
    <w:rsid w:val="00126CC6"/>
    <w:pPr>
      <w:keepNext/>
      <w:keepLines/>
      <w:tabs>
        <w:tab w:val="num" w:pos="3600"/>
      </w:tabs>
      <w:spacing w:before="40" w:after="0" w:line="244" w:lineRule="auto"/>
      <w:ind w:left="3600" w:hanging="360"/>
      <w:outlineLvl w:val="4"/>
    </w:pPr>
    <w:rPr>
      <w:rFonts w:ascii="Calibri Light" w:eastAsia="Times New Roman" w:hAnsi="Calibri Light"/>
      <w:color w:val="2E74B5"/>
    </w:rPr>
  </w:style>
  <w:style w:type="paragraph" w:styleId="6">
    <w:name w:val="heading 6"/>
    <w:aliases w:val="__Подпункт,Источник,H6,Caaieiaie 6 Ciae Ciae Ciae Ciae,Заголовок 6 Знак Знак Знак Знак,H6 Ciae,H6 Знак,Çàãîëîâîê 6 Çíàê Çíàê Çíàê Çíàê,Арбуз,Heading Tab Corfin,Заголовок 6 Знак2"/>
    <w:basedOn w:val="a5"/>
    <w:next w:val="a5"/>
    <w:link w:val="60"/>
    <w:uiPriority w:val="9"/>
    <w:qFormat/>
    <w:rsid w:val="00126CC6"/>
    <w:pPr>
      <w:keepNext/>
      <w:keepLines/>
      <w:tabs>
        <w:tab w:val="num" w:pos="4320"/>
      </w:tabs>
      <w:spacing w:before="40" w:after="0" w:line="244" w:lineRule="auto"/>
      <w:ind w:left="1152" w:hanging="432"/>
      <w:outlineLvl w:val="5"/>
    </w:pPr>
    <w:rPr>
      <w:rFonts w:asciiTheme="majorHAnsi" w:eastAsiaTheme="majorEastAsia" w:hAnsiTheme="majorHAnsi" w:cstheme="majorBidi"/>
      <w:color w:val="1F4D78" w:themeColor="accent1" w:themeShade="7F"/>
    </w:rPr>
  </w:style>
  <w:style w:type="paragraph" w:styleId="7">
    <w:name w:val="heading 7"/>
    <w:aliases w:val="Заголовок 7 Знак3,Заголовок 7 Знак2 Знак,Заголовок 7 Знак3 Знак1 Знак,Заголовок 7 Знак2 Знак1 Знак Знак,Заголовок 7 Знак Знак3 Знак Знак Знак,Заголовок 7 Знак2 Знак Знак Знак Знак Знак,Заголовок 7 Знак Знак Знак Знак Знак Знак Знак"/>
    <w:basedOn w:val="a5"/>
    <w:next w:val="a5"/>
    <w:link w:val="70"/>
    <w:uiPriority w:val="99"/>
    <w:qFormat/>
    <w:rsid w:val="00126CC6"/>
    <w:pPr>
      <w:keepNext/>
      <w:keepLines/>
      <w:tabs>
        <w:tab w:val="num" w:pos="5040"/>
      </w:tabs>
      <w:spacing w:before="40" w:after="0" w:line="244" w:lineRule="auto"/>
      <w:ind w:left="1296" w:hanging="288"/>
      <w:outlineLvl w:val="6"/>
    </w:pPr>
    <w:rPr>
      <w:rFonts w:asciiTheme="majorHAnsi" w:eastAsiaTheme="majorEastAsia" w:hAnsiTheme="majorHAnsi" w:cstheme="majorBidi"/>
      <w:i/>
      <w:iCs/>
      <w:color w:val="1F4D78" w:themeColor="accent1" w:themeShade="7F"/>
    </w:rPr>
  </w:style>
  <w:style w:type="paragraph" w:styleId="8">
    <w:name w:val="heading 8"/>
    <w:basedOn w:val="a5"/>
    <w:next w:val="a5"/>
    <w:link w:val="80"/>
    <w:qFormat/>
    <w:rsid w:val="00126CC6"/>
    <w:pPr>
      <w:keepNext/>
      <w:keepLines/>
      <w:tabs>
        <w:tab w:val="num" w:pos="5760"/>
      </w:tabs>
      <w:spacing w:before="40" w:after="0" w:line="244" w:lineRule="auto"/>
      <w:ind w:left="1440" w:hanging="432"/>
      <w:outlineLvl w:val="7"/>
    </w:pPr>
    <w:rPr>
      <w:rFonts w:asciiTheme="majorHAnsi" w:eastAsiaTheme="majorEastAsia" w:hAnsiTheme="majorHAnsi" w:cstheme="majorBidi"/>
      <w:color w:val="272727" w:themeColor="text1" w:themeTint="D8"/>
      <w:sz w:val="21"/>
      <w:szCs w:val="21"/>
    </w:rPr>
  </w:style>
  <w:style w:type="paragraph" w:styleId="9">
    <w:name w:val="heading 9"/>
    <w:aliases w:val=" Знак28,Знак28"/>
    <w:basedOn w:val="a5"/>
    <w:next w:val="a5"/>
    <w:link w:val="90"/>
    <w:uiPriority w:val="9"/>
    <w:qFormat/>
    <w:rsid w:val="00126CC6"/>
    <w:pPr>
      <w:keepNext/>
      <w:keepLines/>
      <w:tabs>
        <w:tab w:val="num" w:pos="6480"/>
      </w:tabs>
      <w:spacing w:before="40" w:after="0" w:line="244" w:lineRule="auto"/>
      <w:ind w:left="1584" w:hanging="144"/>
      <w:outlineLvl w:val="8"/>
    </w:pPr>
    <w:rPr>
      <w:rFonts w:asciiTheme="majorHAnsi" w:eastAsiaTheme="majorEastAsia" w:hAnsiTheme="majorHAnsi" w:cstheme="majorBidi"/>
      <w:i/>
      <w:iCs/>
      <w:color w:val="272727" w:themeColor="text1" w:themeTint="D8"/>
      <w:sz w:val="21"/>
      <w:szCs w:val="21"/>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0">
    <w:name w:val="Заголовок 1 Знак"/>
    <w:basedOn w:val="a6"/>
    <w:link w:val="1"/>
    <w:uiPriority w:val="9"/>
    <w:rsid w:val="0084445E"/>
    <w:rPr>
      <w:rFonts w:ascii="Calibri Light" w:eastAsia="Times New Roman" w:hAnsi="Calibri Light" w:cs="Times New Roman"/>
      <w:color w:val="2E74B5"/>
      <w:sz w:val="32"/>
      <w:szCs w:val="32"/>
    </w:rPr>
  </w:style>
  <w:style w:type="paragraph" w:styleId="a1">
    <w:name w:val="List Paragraph"/>
    <w:aliases w:val="СПИСОК,Нумерованный,Абзац списка ЭкспертЪ,Уровент 2.2,Абзац списка4"/>
    <w:basedOn w:val="a5"/>
    <w:link w:val="a9"/>
    <w:uiPriority w:val="34"/>
    <w:qFormat/>
    <w:rsid w:val="0084445E"/>
    <w:pPr>
      <w:numPr>
        <w:numId w:val="2"/>
      </w:numPr>
    </w:pPr>
  </w:style>
  <w:style w:type="paragraph" w:customStyle="1" w:styleId="a4">
    <w:name w:val="Списки"/>
    <w:basedOn w:val="a5"/>
    <w:rsid w:val="0084445E"/>
    <w:pPr>
      <w:numPr>
        <w:numId w:val="1"/>
      </w:numPr>
      <w:spacing w:after="0"/>
      <w:jc w:val="both"/>
    </w:pPr>
    <w:rPr>
      <w:rFonts w:ascii="Times New Roman" w:hAnsi="Times New Roman"/>
      <w:sz w:val="24"/>
      <w:szCs w:val="24"/>
    </w:rPr>
  </w:style>
  <w:style w:type="paragraph" w:customStyle="1" w:styleId="s1">
    <w:name w:val="s_1"/>
    <w:basedOn w:val="a5"/>
    <w:rsid w:val="0084445E"/>
    <w:pPr>
      <w:spacing w:before="100" w:after="100"/>
    </w:pPr>
    <w:rPr>
      <w:rFonts w:ascii="Times New Roman" w:eastAsia="Times New Roman" w:hAnsi="Times New Roman"/>
      <w:sz w:val="24"/>
      <w:szCs w:val="24"/>
      <w:lang w:eastAsia="ru-RU"/>
    </w:rPr>
  </w:style>
  <w:style w:type="character" w:customStyle="1" w:styleId="s10">
    <w:name w:val="s_10"/>
    <w:basedOn w:val="a6"/>
    <w:rsid w:val="0084445E"/>
  </w:style>
  <w:style w:type="numbering" w:customStyle="1" w:styleId="LFO6">
    <w:name w:val="LFO6"/>
    <w:basedOn w:val="a8"/>
    <w:rsid w:val="0084445E"/>
    <w:pPr>
      <w:numPr>
        <w:numId w:val="3"/>
      </w:numPr>
    </w:pPr>
  </w:style>
  <w:style w:type="paragraph" w:styleId="aa">
    <w:name w:val="Balloon Text"/>
    <w:basedOn w:val="a5"/>
    <w:link w:val="ab"/>
    <w:uiPriority w:val="99"/>
    <w:unhideWhenUsed/>
    <w:rsid w:val="0084445E"/>
    <w:pPr>
      <w:spacing w:after="0"/>
    </w:pPr>
    <w:rPr>
      <w:rFonts w:ascii="Segoe UI" w:hAnsi="Segoe UI" w:cs="Segoe UI"/>
      <w:sz w:val="18"/>
      <w:szCs w:val="18"/>
    </w:rPr>
  </w:style>
  <w:style w:type="character" w:customStyle="1" w:styleId="ab">
    <w:name w:val="Текст выноски Знак"/>
    <w:basedOn w:val="a6"/>
    <w:link w:val="aa"/>
    <w:uiPriority w:val="99"/>
    <w:rsid w:val="0084445E"/>
    <w:rPr>
      <w:rFonts w:ascii="Segoe UI" w:eastAsia="Calibri" w:hAnsi="Segoe UI" w:cs="Segoe UI"/>
      <w:sz w:val="18"/>
      <w:szCs w:val="18"/>
    </w:rPr>
  </w:style>
  <w:style w:type="paragraph" w:styleId="ac">
    <w:name w:val="footnote text"/>
    <w:aliases w:val="Текст сноски Знак Знак,Текст сноски Знак1 Знак,Текст сноски Знак Знак1 Знак,Table_Footnote_last Знак Знак,Schriftart: 9 pt Знак Знак,Schriftart: 10 pt Знак Знак,Schriftart: 8 pt Знак Знак,Table_Footnote_last,З,Зн,Зна,Знак ,C, Знак Знак Знак"/>
    <w:basedOn w:val="a5"/>
    <w:link w:val="11"/>
    <w:qFormat/>
    <w:rsid w:val="00435F6A"/>
    <w:pPr>
      <w:suppressAutoHyphens w:val="0"/>
      <w:autoSpaceDN/>
      <w:spacing w:after="0"/>
      <w:textAlignment w:val="auto"/>
    </w:pPr>
    <w:rPr>
      <w:rFonts w:ascii="MS Sans Serif" w:eastAsia="Times New Roman" w:hAnsi="MS Sans Serif"/>
      <w:sz w:val="20"/>
      <w:szCs w:val="20"/>
      <w:lang w:eastAsia="ru-RU"/>
    </w:rPr>
  </w:style>
  <w:style w:type="character" w:customStyle="1" w:styleId="ad">
    <w:name w:val="Текст сноски Знак"/>
    <w:aliases w:val="Текст сноски Знак1 Знак Знак Знак,Текст сноски Знак Знак Знак Знак Знак,Текст сноски Знак1 Знак Знак Знак Знак Знак,Текст сноски Знак Знак Знак Знак Знак Знак Знак,Знак  Знак,Table_Footnote_last Знак,Текст сноски Знак Знак Знак1"/>
    <w:basedOn w:val="a6"/>
    <w:qFormat/>
    <w:rsid w:val="00435F6A"/>
    <w:rPr>
      <w:rFonts w:ascii="Calibri" w:eastAsia="Calibri" w:hAnsi="Calibri" w:cs="Times New Roman"/>
      <w:sz w:val="20"/>
      <w:szCs w:val="20"/>
    </w:rPr>
  </w:style>
  <w:style w:type="character" w:customStyle="1" w:styleId="11">
    <w:name w:val="Текст сноски Знак1"/>
    <w:aliases w:val="Текст сноски Знак Знак Знак,Текст сноски Знак1 Знак Знак,Текст сноски Знак Знак1 Знак Знак,Table_Footnote_last Знак Знак Знак,Schriftart: 9 pt Знак Знак Знак,Schriftart: 10 pt Знак Знак Знак,Schriftart: 8 pt Знак Знак Знак,З Знак"/>
    <w:basedOn w:val="a6"/>
    <w:link w:val="ac"/>
    <w:locked/>
    <w:rsid w:val="00435F6A"/>
    <w:rPr>
      <w:rFonts w:ascii="MS Sans Serif" w:eastAsia="Times New Roman" w:hAnsi="MS Sans Serif" w:cs="Times New Roman"/>
      <w:sz w:val="20"/>
      <w:szCs w:val="20"/>
      <w:lang w:eastAsia="ru-RU"/>
    </w:rPr>
  </w:style>
  <w:style w:type="character" w:styleId="ae">
    <w:name w:val="footnote reference"/>
    <w:aliases w:val="Знак сноски 1,Знак сноски-FN,Ciae niinee-FN,Referencia nota al pie,СНОСКА,сноска1,ООО Знак сноски,avg-Знак сноски,Avg - Знак сноски,ftref,сноска,Avg,ХИА_ЗС,fr,Used by Word for Help footnote symbols,вески,SUPERS,Текст сноски Знак2 Знак Знак1"/>
    <w:basedOn w:val="a6"/>
    <w:qFormat/>
    <w:rsid w:val="00435F6A"/>
    <w:rPr>
      <w:vertAlign w:val="superscript"/>
    </w:rPr>
  </w:style>
  <w:style w:type="paragraph" w:customStyle="1" w:styleId="ceos-">
    <w:name w:val="ceos-Обычный"/>
    <w:basedOn w:val="a5"/>
    <w:link w:val="ceos-0"/>
    <w:qFormat/>
    <w:rsid w:val="00435F6A"/>
    <w:pPr>
      <w:suppressAutoHyphens w:val="0"/>
      <w:autoSpaceDN/>
      <w:spacing w:before="180" w:after="180" w:line="216" w:lineRule="auto"/>
      <w:jc w:val="both"/>
      <w:textAlignment w:val="auto"/>
    </w:pPr>
    <w:rPr>
      <w:rFonts w:ascii="Times New Roman" w:eastAsia="Times New Roman" w:hAnsi="Times New Roman"/>
      <w:sz w:val="24"/>
      <w:lang w:eastAsia="ru-RU"/>
    </w:rPr>
  </w:style>
  <w:style w:type="character" w:customStyle="1" w:styleId="ceos-0">
    <w:name w:val="ceos-Обычный Знак"/>
    <w:basedOn w:val="a6"/>
    <w:link w:val="ceos-"/>
    <w:rsid w:val="00435F6A"/>
    <w:rPr>
      <w:rFonts w:ascii="Times New Roman" w:eastAsia="Times New Roman" w:hAnsi="Times New Roman" w:cs="Times New Roman"/>
      <w:sz w:val="24"/>
      <w:lang w:eastAsia="ru-RU"/>
    </w:rPr>
  </w:style>
  <w:style w:type="paragraph" w:customStyle="1" w:styleId="avg-">
    <w:name w:val="avg-Список маркированный"/>
    <w:basedOn w:val="a5"/>
    <w:link w:val="avg-0"/>
    <w:qFormat/>
    <w:rsid w:val="00435F6A"/>
    <w:pPr>
      <w:keepLines/>
      <w:numPr>
        <w:numId w:val="4"/>
      </w:numPr>
      <w:suppressAutoHyphens w:val="0"/>
      <w:autoSpaceDN/>
      <w:spacing w:before="120" w:after="60"/>
      <w:jc w:val="both"/>
      <w:textAlignment w:val="auto"/>
    </w:pPr>
    <w:rPr>
      <w:rFonts w:ascii="Times New Roman" w:eastAsia="Times New Roman" w:hAnsi="Times New Roman"/>
      <w:sz w:val="24"/>
      <w:szCs w:val="24"/>
      <w:lang w:eastAsia="ru-RU"/>
    </w:rPr>
  </w:style>
  <w:style w:type="character" w:customStyle="1" w:styleId="avg-0">
    <w:name w:val="avg-Список маркированный Знак"/>
    <w:link w:val="avg-"/>
    <w:rsid w:val="00435F6A"/>
    <w:rPr>
      <w:rFonts w:ascii="Times New Roman" w:eastAsia="Times New Roman" w:hAnsi="Times New Roman" w:cs="Times New Roman"/>
      <w:sz w:val="24"/>
      <w:szCs w:val="24"/>
      <w:lang w:eastAsia="ru-RU"/>
    </w:rPr>
  </w:style>
  <w:style w:type="numbering" w:customStyle="1" w:styleId="312">
    <w:name w:val="Стиль нумерованный312"/>
    <w:basedOn w:val="a8"/>
    <w:rsid w:val="00435F6A"/>
    <w:pPr>
      <w:numPr>
        <w:numId w:val="5"/>
      </w:numPr>
    </w:pPr>
  </w:style>
  <w:style w:type="character" w:customStyle="1" w:styleId="30">
    <w:name w:val="Заголовок 3 Знак"/>
    <w:aliases w:val="Naiaea Знак,end Знак,Заголовок 3 2К Знак,2К Знак,Заголовок 3 Знак2 Знак Знак,Заголовок 3 Знак1 Знак Знак Знак,Заголовок 3 Знак Знак Знак Знак Знак,Знак Знак Знак Знак Знак Знак,Знак1 Знак Знак Знак Знак Знак Знак Знак,e Знак"/>
    <w:basedOn w:val="a6"/>
    <w:link w:val="3"/>
    <w:uiPriority w:val="99"/>
    <w:rsid w:val="00435F6A"/>
    <w:rPr>
      <w:rFonts w:asciiTheme="majorHAnsi" w:eastAsiaTheme="majorEastAsia" w:hAnsiTheme="majorHAnsi" w:cstheme="majorBidi"/>
      <w:color w:val="1F4D78" w:themeColor="accent1" w:themeShade="7F"/>
      <w:sz w:val="24"/>
      <w:szCs w:val="24"/>
    </w:rPr>
  </w:style>
  <w:style w:type="character" w:customStyle="1" w:styleId="210">
    <w:name w:val="Основной текст с отступом 2 Знак1"/>
    <w:aliases w:val="Основной текст с отступом 2 Знак1 Знак Знак,Основной текст с отступом 2 Знак Знак Знак Знак,Основной текст с отступом 2 Знак2 Знак,Основной текст с отступом 2 Знак Знак1 Знак,Основной текст с отступом 2 Знак3 Зна Знак"/>
    <w:basedOn w:val="a6"/>
    <w:link w:val="22"/>
    <w:locked/>
    <w:rsid w:val="002F286B"/>
    <w:rPr>
      <w:sz w:val="24"/>
      <w:szCs w:val="24"/>
    </w:rPr>
  </w:style>
  <w:style w:type="paragraph" w:styleId="22">
    <w:name w:val="Body Text Indent 2"/>
    <w:aliases w:val="Основной текст с отступом 2 Знак1 Знак,Основной текст с отступом 2 Знак Знак Знак,Основной текст с отступом 2 Знак2,Основной текст с отступом 2 Знак Знак1,Основной текст с отступом 2 Знак3 Зна"/>
    <w:basedOn w:val="a5"/>
    <w:link w:val="210"/>
    <w:unhideWhenUsed/>
    <w:qFormat/>
    <w:rsid w:val="002F286B"/>
    <w:pPr>
      <w:suppressAutoHyphens w:val="0"/>
      <w:autoSpaceDN/>
      <w:spacing w:after="0"/>
      <w:ind w:firstLine="567"/>
      <w:jc w:val="both"/>
      <w:textAlignment w:val="auto"/>
    </w:pPr>
    <w:rPr>
      <w:rFonts w:asciiTheme="minorHAnsi" w:eastAsiaTheme="minorHAnsi" w:hAnsiTheme="minorHAnsi" w:cstheme="minorBidi"/>
      <w:sz w:val="24"/>
      <w:szCs w:val="24"/>
    </w:rPr>
  </w:style>
  <w:style w:type="character" w:customStyle="1" w:styleId="23">
    <w:name w:val="Основной текст с отступом 2 Знак"/>
    <w:basedOn w:val="a6"/>
    <w:uiPriority w:val="99"/>
    <w:rsid w:val="002F286B"/>
    <w:rPr>
      <w:rFonts w:ascii="Calibri" w:eastAsia="Calibri" w:hAnsi="Calibri" w:cs="Times New Roman"/>
    </w:rPr>
  </w:style>
  <w:style w:type="paragraph" w:styleId="12">
    <w:name w:val="toc 1"/>
    <w:basedOn w:val="a5"/>
    <w:next w:val="a5"/>
    <w:link w:val="13"/>
    <w:autoRedefine/>
    <w:uiPriority w:val="39"/>
    <w:unhideWhenUsed/>
    <w:qFormat/>
    <w:rsid w:val="00147D75"/>
    <w:pPr>
      <w:tabs>
        <w:tab w:val="left" w:pos="284"/>
        <w:tab w:val="right" w:leader="dot" w:pos="9923"/>
      </w:tabs>
      <w:suppressAutoHyphens w:val="0"/>
      <w:autoSpaceDN/>
      <w:spacing w:after="0" w:line="276" w:lineRule="auto"/>
      <w:ind w:left="284" w:hanging="284"/>
      <w:textAlignment w:val="auto"/>
    </w:pPr>
    <w:rPr>
      <w:rFonts w:ascii="Times New Roman" w:eastAsiaTheme="majorEastAsia" w:hAnsi="Times New Roman" w:cstheme="majorBidi"/>
      <w:b/>
      <w:noProof/>
      <w:sz w:val="24"/>
      <w:szCs w:val="24"/>
    </w:rPr>
  </w:style>
  <w:style w:type="character" w:customStyle="1" w:styleId="13">
    <w:name w:val="Оглавление 1 Знак"/>
    <w:basedOn w:val="a6"/>
    <w:link w:val="12"/>
    <w:uiPriority w:val="39"/>
    <w:locked/>
    <w:rsid w:val="00147D75"/>
    <w:rPr>
      <w:rFonts w:ascii="Times New Roman" w:eastAsiaTheme="majorEastAsia" w:hAnsi="Times New Roman" w:cstheme="majorBidi"/>
      <w:b/>
      <w:noProof/>
      <w:sz w:val="24"/>
      <w:szCs w:val="24"/>
    </w:rPr>
  </w:style>
  <w:style w:type="paragraph" w:styleId="24">
    <w:name w:val="toc 2"/>
    <w:basedOn w:val="a5"/>
    <w:next w:val="a5"/>
    <w:autoRedefine/>
    <w:uiPriority w:val="39"/>
    <w:unhideWhenUsed/>
    <w:qFormat/>
    <w:rsid w:val="00B65A03"/>
    <w:pPr>
      <w:tabs>
        <w:tab w:val="left" w:pos="426"/>
        <w:tab w:val="right" w:leader="dot" w:pos="9923"/>
      </w:tabs>
      <w:suppressAutoHyphens w:val="0"/>
      <w:autoSpaceDN/>
      <w:spacing w:after="0"/>
      <w:ind w:left="142"/>
      <w:contextualSpacing/>
      <w:textAlignment w:val="auto"/>
    </w:pPr>
    <w:rPr>
      <w:rFonts w:ascii="Times New Roman" w:eastAsiaTheme="majorEastAsia" w:hAnsi="Times New Roman" w:cstheme="majorBidi"/>
      <w:sz w:val="24"/>
      <w:szCs w:val="24"/>
    </w:rPr>
  </w:style>
  <w:style w:type="character" w:customStyle="1" w:styleId="21">
    <w:name w:val="Заголовок 2 Знак"/>
    <w:aliases w:val="cko-Заголовок 2 Знак,Стиль 1 Знак,Заголовок 2 Знак1 Знак,Заголовок 2 Знак Знак Знак,Заголовок 2 Знак2 Знак,Заголовок 2 Знак Знак1 Знак,Заголовок 2 Знак1 Знак Знак Знак,Заголовок 2 Знак Знак Знак Знак Знак,Стиль 1 Знак Знак Знак"/>
    <w:basedOn w:val="a6"/>
    <w:link w:val="20"/>
    <w:uiPriority w:val="9"/>
    <w:rsid w:val="001675BF"/>
    <w:rPr>
      <w:rFonts w:ascii="Times New Roman" w:eastAsiaTheme="majorEastAsia" w:hAnsi="Times New Roman" w:cs="Times New Roman"/>
      <w:b/>
      <w:sz w:val="24"/>
      <w:szCs w:val="24"/>
    </w:rPr>
  </w:style>
  <w:style w:type="numbering" w:customStyle="1" w:styleId="2">
    <w:name w:val="Стиль2"/>
    <w:basedOn w:val="a8"/>
    <w:rsid w:val="00C44524"/>
    <w:pPr>
      <w:numPr>
        <w:numId w:val="6"/>
      </w:numPr>
    </w:pPr>
  </w:style>
  <w:style w:type="paragraph" w:customStyle="1" w:styleId="avg-1">
    <w:name w:val="avg-Название таблицы"/>
    <w:basedOn w:val="a5"/>
    <w:next w:val="a5"/>
    <w:link w:val="avg-2"/>
    <w:qFormat/>
    <w:rsid w:val="00C44524"/>
    <w:pPr>
      <w:keepNext/>
      <w:keepLines/>
      <w:suppressAutoHyphens w:val="0"/>
      <w:autoSpaceDN/>
      <w:spacing w:before="240" w:after="180" w:line="216" w:lineRule="auto"/>
      <w:jc w:val="both"/>
      <w:textAlignment w:val="auto"/>
    </w:pPr>
    <w:rPr>
      <w:rFonts w:ascii="Times New Roman" w:eastAsia="Times New Roman" w:hAnsi="Times New Roman"/>
      <w:b/>
      <w:bCs/>
      <w:sz w:val="24"/>
      <w:szCs w:val="24"/>
      <w:lang w:eastAsia="ru-RU"/>
    </w:rPr>
  </w:style>
  <w:style w:type="character" w:customStyle="1" w:styleId="avg-2">
    <w:name w:val="avg-Название таблицы Знак"/>
    <w:basedOn w:val="a6"/>
    <w:link w:val="avg-1"/>
    <w:rsid w:val="00C44524"/>
    <w:rPr>
      <w:rFonts w:ascii="Times New Roman" w:eastAsia="Times New Roman" w:hAnsi="Times New Roman" w:cs="Times New Roman"/>
      <w:b/>
      <w:bCs/>
      <w:sz w:val="24"/>
      <w:szCs w:val="24"/>
      <w:lang w:eastAsia="ru-RU"/>
    </w:rPr>
  </w:style>
  <w:style w:type="paragraph" w:styleId="af">
    <w:name w:val="caption"/>
    <w:aliases w:val="Таблица ГКР,Название объекта Знак,Название объекта Знак Знак,Caption Char Знак Знак,Caption Char1 Char Знак Знак,Caption Char Char Char Знак Знак,Caption Char1 Знак Знак,Caption Char Char Знак Знак,Caption Char2 Char Знак Знак,Знак Зна"/>
    <w:basedOn w:val="a5"/>
    <w:next w:val="a5"/>
    <w:link w:val="14"/>
    <w:uiPriority w:val="99"/>
    <w:qFormat/>
    <w:rsid w:val="00CB5D65"/>
    <w:pPr>
      <w:spacing w:after="200"/>
    </w:pPr>
    <w:rPr>
      <w:i/>
      <w:iCs/>
      <w:color w:val="44546A"/>
      <w:sz w:val="18"/>
      <w:szCs w:val="18"/>
    </w:rPr>
  </w:style>
  <w:style w:type="table" w:styleId="af0">
    <w:name w:val="Table Grid"/>
    <w:aliases w:val="Аццкая таблицга,Основная таблица,А Сетка таблицы,ЦКР ЕЩЕ НОВЕЕ,Формат таблиц для диплома,Леша,Table,Таблица НЭО,table general,Формат таблиц для диплома1,Леша1,Таблица НЭО2,Формат таблиц для диплома2,Леша2,Таблица НЭО11,Леша11"/>
    <w:basedOn w:val="a7"/>
    <w:uiPriority w:val="39"/>
    <w:rsid w:val="00F549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vg-3">
    <w:name w:val="avg-Список нумерованный"/>
    <w:basedOn w:val="a5"/>
    <w:qFormat/>
    <w:rsid w:val="00F81CC0"/>
    <w:pPr>
      <w:keepLines/>
      <w:autoSpaceDN/>
      <w:spacing w:after="120"/>
      <w:jc w:val="both"/>
      <w:textAlignment w:val="auto"/>
    </w:pPr>
    <w:rPr>
      <w:rFonts w:ascii="Times New Roman" w:eastAsia="Times New Roman" w:hAnsi="Times New Roman"/>
      <w:sz w:val="24"/>
      <w:szCs w:val="24"/>
      <w:lang w:eastAsia="ru-RU"/>
    </w:rPr>
  </w:style>
  <w:style w:type="paragraph" w:customStyle="1" w:styleId="Standarduser">
    <w:name w:val="Standard (user)"/>
    <w:rsid w:val="00712CEF"/>
    <w:pPr>
      <w:suppressAutoHyphens/>
      <w:autoSpaceDN w:val="0"/>
      <w:spacing w:after="0" w:line="240" w:lineRule="auto"/>
    </w:pPr>
    <w:rPr>
      <w:rFonts w:ascii="Times New Roman" w:eastAsia="Times New Roman" w:hAnsi="Times New Roman" w:cs="Times New Roman"/>
      <w:kern w:val="3"/>
      <w:sz w:val="24"/>
      <w:szCs w:val="24"/>
      <w:lang w:eastAsia="zh-CN"/>
    </w:rPr>
  </w:style>
  <w:style w:type="character" w:styleId="af1">
    <w:name w:val="Hyperlink"/>
    <w:basedOn w:val="a6"/>
    <w:uiPriority w:val="99"/>
    <w:unhideWhenUsed/>
    <w:rsid w:val="00E15521"/>
    <w:rPr>
      <w:color w:val="0563C1" w:themeColor="hyperlink"/>
      <w:u w:val="single"/>
    </w:rPr>
  </w:style>
  <w:style w:type="paragraph" w:customStyle="1" w:styleId="Standard">
    <w:name w:val="Standard"/>
    <w:rsid w:val="00C4472C"/>
    <w:pPr>
      <w:suppressAutoHyphens/>
      <w:autoSpaceDN w:val="0"/>
      <w:spacing w:after="0" w:line="240" w:lineRule="auto"/>
      <w:textAlignment w:val="baseline"/>
    </w:pPr>
    <w:rPr>
      <w:rFonts w:ascii="Times New Roman" w:eastAsia="Times New Roman" w:hAnsi="Times New Roman" w:cs="Calibri"/>
      <w:kern w:val="3"/>
      <w:sz w:val="24"/>
      <w:szCs w:val="24"/>
      <w:lang w:eastAsia="zh-CN"/>
    </w:rPr>
  </w:style>
  <w:style w:type="paragraph" w:customStyle="1" w:styleId="Textbody">
    <w:name w:val="Text body"/>
    <w:basedOn w:val="Standard"/>
    <w:rsid w:val="00C4472C"/>
    <w:pPr>
      <w:spacing w:after="120"/>
    </w:pPr>
  </w:style>
  <w:style w:type="character" w:customStyle="1" w:styleId="a9">
    <w:name w:val="Абзац списка Знак"/>
    <w:aliases w:val="СПИСОК Знак,Нумерованный Знак,Абзац списка ЭкспертЪ Знак,Уровент 2.2 Знак,Абзац списка4 Знак"/>
    <w:link w:val="a1"/>
    <w:uiPriority w:val="34"/>
    <w:rsid w:val="00115520"/>
    <w:rPr>
      <w:rFonts w:ascii="Calibri" w:eastAsia="Calibri" w:hAnsi="Calibri" w:cs="Times New Roman"/>
    </w:rPr>
  </w:style>
  <w:style w:type="paragraph" w:styleId="af2">
    <w:name w:val="Body Text"/>
    <w:aliases w:val="Подпись1,bt,Iiaienu1,Ïîäïèñü1,heading3,Body Text - Level 2,DEB Body Text,DEB Body TeТаблицы в отчет + 8 птxt + Arial,8 пт"/>
    <w:basedOn w:val="a5"/>
    <w:link w:val="af3"/>
    <w:uiPriority w:val="99"/>
    <w:unhideWhenUsed/>
    <w:rsid w:val="00526979"/>
    <w:pPr>
      <w:spacing w:after="120"/>
    </w:pPr>
  </w:style>
  <w:style w:type="character" w:customStyle="1" w:styleId="af3">
    <w:name w:val="Основной текст Знак"/>
    <w:aliases w:val="Подпись1 Знак,bt Знак,Iiaienu1 Знак,Ïîäïèñü1 Знак,heading3 Знак,Body Text - Level 2 Знак,DEB Body Text Знак,DEB Body TeТаблицы в отчет + 8 птxt + Arial Знак,8 пт Знак"/>
    <w:basedOn w:val="a6"/>
    <w:link w:val="af2"/>
    <w:uiPriority w:val="99"/>
    <w:rsid w:val="00526979"/>
    <w:rPr>
      <w:rFonts w:ascii="Calibri" w:eastAsia="Calibri" w:hAnsi="Calibri" w:cs="Times New Roman"/>
    </w:rPr>
  </w:style>
  <w:style w:type="paragraph" w:customStyle="1" w:styleId="ConsPlusNormal">
    <w:name w:val="ConsPlusNormal"/>
    <w:link w:val="ConsPlusNormal0"/>
    <w:qFormat/>
    <w:rsid w:val="00142C37"/>
    <w:pPr>
      <w:widowControl w:val="0"/>
      <w:autoSpaceDE w:val="0"/>
      <w:autoSpaceDN w:val="0"/>
      <w:spacing w:after="0" w:line="240" w:lineRule="auto"/>
    </w:pPr>
    <w:rPr>
      <w:rFonts w:ascii="Calibri" w:eastAsia="Times New Roman" w:hAnsi="Calibri" w:cs="Calibri"/>
      <w:szCs w:val="20"/>
      <w:lang w:eastAsia="ru-RU"/>
    </w:rPr>
  </w:style>
  <w:style w:type="paragraph" w:styleId="af4">
    <w:name w:val="header"/>
    <w:aliases w:val="ВерхКолонтитул"/>
    <w:basedOn w:val="a5"/>
    <w:link w:val="af5"/>
    <w:uiPriority w:val="99"/>
    <w:unhideWhenUsed/>
    <w:rsid w:val="003A1153"/>
    <w:pPr>
      <w:tabs>
        <w:tab w:val="center" w:pos="4677"/>
        <w:tab w:val="right" w:pos="9355"/>
      </w:tabs>
      <w:spacing w:after="0"/>
    </w:pPr>
  </w:style>
  <w:style w:type="character" w:customStyle="1" w:styleId="af5">
    <w:name w:val="Верхний колонтитул Знак"/>
    <w:aliases w:val="ВерхКолонтитул Знак"/>
    <w:basedOn w:val="a6"/>
    <w:link w:val="af4"/>
    <w:uiPriority w:val="99"/>
    <w:rsid w:val="003A1153"/>
    <w:rPr>
      <w:rFonts w:ascii="Calibri" w:eastAsia="Calibri" w:hAnsi="Calibri" w:cs="Times New Roman"/>
    </w:rPr>
  </w:style>
  <w:style w:type="paragraph" w:styleId="af6">
    <w:name w:val="footer"/>
    <w:basedOn w:val="a5"/>
    <w:link w:val="af7"/>
    <w:uiPriority w:val="99"/>
    <w:unhideWhenUsed/>
    <w:rsid w:val="003A1153"/>
    <w:pPr>
      <w:tabs>
        <w:tab w:val="center" w:pos="4677"/>
        <w:tab w:val="right" w:pos="9355"/>
      </w:tabs>
      <w:spacing w:after="0"/>
    </w:pPr>
  </w:style>
  <w:style w:type="character" w:customStyle="1" w:styleId="af7">
    <w:name w:val="Нижний колонтитул Знак"/>
    <w:basedOn w:val="a6"/>
    <w:link w:val="af6"/>
    <w:uiPriority w:val="99"/>
    <w:rsid w:val="003A1153"/>
    <w:rPr>
      <w:rFonts w:ascii="Calibri" w:eastAsia="Calibri" w:hAnsi="Calibri" w:cs="Times New Roman"/>
    </w:rPr>
  </w:style>
  <w:style w:type="paragraph" w:customStyle="1" w:styleId="avg-4">
    <w:name w:val="avg-Обычный"/>
    <w:basedOn w:val="a5"/>
    <w:link w:val="avg-5"/>
    <w:qFormat/>
    <w:rsid w:val="00020BA0"/>
    <w:pPr>
      <w:keepLines/>
      <w:suppressAutoHyphens w:val="0"/>
      <w:autoSpaceDN/>
      <w:spacing w:before="120" w:after="120"/>
      <w:jc w:val="both"/>
      <w:textAlignment w:val="auto"/>
    </w:pPr>
    <w:rPr>
      <w:rFonts w:ascii="Times New Roman" w:eastAsia="Times New Roman" w:hAnsi="Times New Roman"/>
      <w:sz w:val="24"/>
      <w:szCs w:val="24"/>
      <w:lang w:eastAsia="ru-RU"/>
    </w:rPr>
  </w:style>
  <w:style w:type="character" w:customStyle="1" w:styleId="avg-5">
    <w:name w:val="avg-Обычный Знак"/>
    <w:link w:val="avg-4"/>
    <w:rsid w:val="00020BA0"/>
    <w:rPr>
      <w:rFonts w:ascii="Times New Roman" w:eastAsia="Times New Roman" w:hAnsi="Times New Roman" w:cs="Times New Roman"/>
      <w:sz w:val="24"/>
      <w:szCs w:val="24"/>
      <w:lang w:eastAsia="ru-RU"/>
    </w:rPr>
  </w:style>
  <w:style w:type="paragraph" w:customStyle="1" w:styleId="ConsPlusNonformat">
    <w:name w:val="ConsPlusNonformat"/>
    <w:rsid w:val="00230719"/>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rsid w:val="00230719"/>
    <w:pPr>
      <w:widowControl w:val="0"/>
      <w:autoSpaceDE w:val="0"/>
      <w:autoSpaceDN w:val="0"/>
      <w:spacing w:after="0" w:line="240" w:lineRule="auto"/>
    </w:pPr>
    <w:rPr>
      <w:rFonts w:ascii="Calibri" w:eastAsia="Times New Roman" w:hAnsi="Calibri" w:cs="Calibri"/>
      <w:b/>
      <w:szCs w:val="20"/>
      <w:lang w:eastAsia="ru-RU"/>
    </w:rPr>
  </w:style>
  <w:style w:type="paragraph" w:styleId="af8">
    <w:name w:val="Normal (Web)"/>
    <w:aliases w:val="Normal (Web) Char,Обычный (веб)1 Char,Обычный (веб) Знак Знак Char,Обычный (Web) Знак Знак Знак Char,Обычный (Web) Знак Знак З... Char,Обычный (Web)11 Char,Обычный (Web) Знак Char,Обычный (Web)1 Char,Знак Знак Знак Char"/>
    <w:basedOn w:val="a5"/>
    <w:link w:val="af9"/>
    <w:uiPriority w:val="99"/>
    <w:unhideWhenUsed/>
    <w:qFormat/>
    <w:rsid w:val="00000A0E"/>
    <w:pPr>
      <w:suppressAutoHyphens w:val="0"/>
      <w:autoSpaceDN/>
      <w:spacing w:before="100" w:beforeAutospacing="1" w:after="100" w:afterAutospacing="1"/>
      <w:textAlignment w:val="auto"/>
    </w:pPr>
    <w:rPr>
      <w:rFonts w:ascii="Times New Roman" w:eastAsia="Times New Roman" w:hAnsi="Times New Roman"/>
      <w:sz w:val="24"/>
      <w:szCs w:val="24"/>
      <w:lang w:eastAsia="ru-RU"/>
    </w:rPr>
  </w:style>
  <w:style w:type="paragraph" w:styleId="41">
    <w:name w:val="toc 4"/>
    <w:basedOn w:val="a5"/>
    <w:next w:val="a5"/>
    <w:autoRedefine/>
    <w:uiPriority w:val="39"/>
    <w:unhideWhenUsed/>
    <w:rsid w:val="004C1FE7"/>
    <w:pPr>
      <w:spacing w:after="100"/>
      <w:ind w:left="660"/>
    </w:pPr>
  </w:style>
  <w:style w:type="character" w:customStyle="1" w:styleId="40">
    <w:name w:val="Заголовок 4 Знак"/>
    <w:aliases w:val="Заг. Схем Знак,Заг. Схемы Знак,Заголовок 4 Знак1 Знак Знак,Заголовок 4 Знак1 Знак1,Заголовок 4 Знак Знак Знак,Caaieiaie 4 Ciae1 Знак,Caaieiaie 4 Ciae Ciae Знак,Caaieiaie 4 Ciae Знак,Çàãîëîâîê 4 Çíàê1 Знак,Çàãîëîâîê 4 Çíàê Çíàê Знак"/>
    <w:basedOn w:val="a6"/>
    <w:link w:val="4"/>
    <w:uiPriority w:val="99"/>
    <w:rsid w:val="00D56BFB"/>
    <w:rPr>
      <w:rFonts w:asciiTheme="majorHAnsi" w:eastAsiaTheme="majorEastAsia" w:hAnsiTheme="majorHAnsi" w:cstheme="majorBidi"/>
      <w:i/>
      <w:iCs/>
      <w:color w:val="2E74B5" w:themeColor="accent1" w:themeShade="BF"/>
    </w:rPr>
  </w:style>
  <w:style w:type="paragraph" w:styleId="afa">
    <w:name w:val="TOC Heading"/>
    <w:basedOn w:val="1"/>
    <w:next w:val="a5"/>
    <w:uiPriority w:val="39"/>
    <w:unhideWhenUsed/>
    <w:qFormat/>
    <w:rsid w:val="00D56BFB"/>
    <w:pPr>
      <w:outlineLvl w:val="9"/>
    </w:pPr>
    <w:rPr>
      <w:rFonts w:asciiTheme="majorHAnsi" w:eastAsiaTheme="majorEastAsia" w:hAnsiTheme="majorHAnsi" w:cstheme="majorBidi"/>
      <w:color w:val="2E74B5" w:themeColor="accent1" w:themeShade="BF"/>
    </w:rPr>
  </w:style>
  <w:style w:type="character" w:customStyle="1" w:styleId="50">
    <w:name w:val="Заголовок 5 Знак"/>
    <w:aliases w:val="H5 Ciae Знак,H5 Ciae Ciae Знак,Caaieiaie 5.H5 Ciae Знак,H5 Знак Знак1,H5 Знак Знак Знак,H5 Çíàê Знак,Çàãîëîâîê 5.H5 Çíàê Знак"/>
    <w:basedOn w:val="a6"/>
    <w:link w:val="5"/>
    <w:uiPriority w:val="99"/>
    <w:rsid w:val="00126CC6"/>
    <w:rPr>
      <w:rFonts w:ascii="Calibri Light" w:eastAsia="Times New Roman" w:hAnsi="Calibri Light" w:cs="Times New Roman"/>
      <w:color w:val="2E74B5"/>
    </w:rPr>
  </w:style>
  <w:style w:type="character" w:customStyle="1" w:styleId="60">
    <w:name w:val="Заголовок 6 Знак"/>
    <w:aliases w:val="__Подпункт Знак,Источник Знак,H6 Знак1,Caaieiaie 6 Ciae Ciae Ciae Ciae Знак,Заголовок 6 Знак Знак Знак Знак Знак,H6 Ciae Знак,H6 Знак Знак,Çàãîëîâîê 6 Çíàê Çíàê Çíàê Çíàê Знак,Арбуз Знак,Heading Tab Corfin Знак,Заголовок 6 Знак2 Знак"/>
    <w:basedOn w:val="a6"/>
    <w:link w:val="6"/>
    <w:uiPriority w:val="9"/>
    <w:rsid w:val="00126CC6"/>
    <w:rPr>
      <w:rFonts w:asciiTheme="majorHAnsi" w:eastAsiaTheme="majorEastAsia" w:hAnsiTheme="majorHAnsi" w:cstheme="majorBidi"/>
      <w:color w:val="1F4D78" w:themeColor="accent1" w:themeShade="7F"/>
    </w:rPr>
  </w:style>
  <w:style w:type="character" w:customStyle="1" w:styleId="70">
    <w:name w:val="Заголовок 7 Знак"/>
    <w:aliases w:val="Заголовок 7 Знак3 Знак,Заголовок 7 Знак2 Знак Знак,Заголовок 7 Знак3 Знак1 Знак Знак,Заголовок 7 Знак2 Знак1 Знак Знак Знак,Заголовок 7 Знак Знак3 Знак Знак Знак Знак,Заголовок 7 Знак2 Знак Знак Знак Знак Знак Знак"/>
    <w:basedOn w:val="a6"/>
    <w:link w:val="7"/>
    <w:uiPriority w:val="99"/>
    <w:rsid w:val="00126CC6"/>
    <w:rPr>
      <w:rFonts w:asciiTheme="majorHAnsi" w:eastAsiaTheme="majorEastAsia" w:hAnsiTheme="majorHAnsi" w:cstheme="majorBidi"/>
      <w:i/>
      <w:iCs/>
      <w:color w:val="1F4D78" w:themeColor="accent1" w:themeShade="7F"/>
    </w:rPr>
  </w:style>
  <w:style w:type="character" w:customStyle="1" w:styleId="80">
    <w:name w:val="Заголовок 8 Знак"/>
    <w:basedOn w:val="a6"/>
    <w:link w:val="8"/>
    <w:rsid w:val="00126CC6"/>
    <w:rPr>
      <w:rFonts w:asciiTheme="majorHAnsi" w:eastAsiaTheme="majorEastAsia" w:hAnsiTheme="majorHAnsi" w:cstheme="majorBidi"/>
      <w:color w:val="272727" w:themeColor="text1" w:themeTint="D8"/>
      <w:sz w:val="21"/>
      <w:szCs w:val="21"/>
    </w:rPr>
  </w:style>
  <w:style w:type="character" w:customStyle="1" w:styleId="90">
    <w:name w:val="Заголовок 9 Знак"/>
    <w:aliases w:val=" Знак28 Знак,Знак28 Знак"/>
    <w:basedOn w:val="a6"/>
    <w:link w:val="9"/>
    <w:uiPriority w:val="9"/>
    <w:rsid w:val="00126CC6"/>
    <w:rPr>
      <w:rFonts w:asciiTheme="majorHAnsi" w:eastAsiaTheme="majorEastAsia" w:hAnsiTheme="majorHAnsi" w:cstheme="majorBidi"/>
      <w:i/>
      <w:iCs/>
      <w:color w:val="272727" w:themeColor="text1" w:themeTint="D8"/>
      <w:sz w:val="21"/>
      <w:szCs w:val="21"/>
    </w:rPr>
  </w:style>
  <w:style w:type="character" w:styleId="afb">
    <w:name w:val="Emphasis"/>
    <w:basedOn w:val="a6"/>
    <w:qFormat/>
    <w:rsid w:val="00126CC6"/>
    <w:rPr>
      <w:i/>
      <w:iCs/>
    </w:rPr>
  </w:style>
  <w:style w:type="paragraph" w:styleId="afc">
    <w:name w:val="endnote text"/>
    <w:basedOn w:val="a5"/>
    <w:link w:val="afd"/>
    <w:uiPriority w:val="99"/>
    <w:unhideWhenUsed/>
    <w:rsid w:val="00126CC6"/>
    <w:pPr>
      <w:suppressAutoHyphens w:val="0"/>
      <w:autoSpaceDN/>
      <w:spacing w:after="0"/>
      <w:jc w:val="both"/>
      <w:textAlignment w:val="auto"/>
    </w:pPr>
    <w:rPr>
      <w:rFonts w:ascii="Times New Roman" w:eastAsiaTheme="minorHAnsi" w:hAnsi="Times New Roman"/>
      <w:sz w:val="20"/>
      <w:szCs w:val="20"/>
    </w:rPr>
  </w:style>
  <w:style w:type="character" w:customStyle="1" w:styleId="afd">
    <w:name w:val="Текст концевой сноски Знак"/>
    <w:basedOn w:val="a6"/>
    <w:link w:val="afc"/>
    <w:uiPriority w:val="99"/>
    <w:rsid w:val="00126CC6"/>
    <w:rPr>
      <w:rFonts w:ascii="Times New Roman" w:hAnsi="Times New Roman" w:cs="Times New Roman"/>
      <w:sz w:val="20"/>
      <w:szCs w:val="20"/>
    </w:rPr>
  </w:style>
  <w:style w:type="paragraph" w:customStyle="1" w:styleId="ConsPlusCell">
    <w:name w:val="ConsPlusCell"/>
    <w:rsid w:val="00126CC6"/>
    <w:pPr>
      <w:autoSpaceDE w:val="0"/>
      <w:autoSpaceDN w:val="0"/>
      <w:adjustRightInd w:val="0"/>
      <w:spacing w:after="0" w:line="240" w:lineRule="auto"/>
    </w:pPr>
    <w:rPr>
      <w:rFonts w:ascii="Arial" w:eastAsia="Times New Roman" w:hAnsi="Arial" w:cs="Arial"/>
      <w:sz w:val="20"/>
      <w:szCs w:val="20"/>
      <w:lang w:eastAsia="ru-RU"/>
    </w:rPr>
  </w:style>
  <w:style w:type="character" w:styleId="afe">
    <w:name w:val="endnote reference"/>
    <w:basedOn w:val="a6"/>
    <w:uiPriority w:val="99"/>
    <w:unhideWhenUsed/>
    <w:rsid w:val="00126CC6"/>
    <w:rPr>
      <w:vertAlign w:val="superscript"/>
    </w:rPr>
  </w:style>
  <w:style w:type="numbering" w:customStyle="1" w:styleId="1119">
    <w:name w:val="Статья / Раздел1119"/>
    <w:basedOn w:val="a8"/>
    <w:next w:val="aff"/>
    <w:uiPriority w:val="99"/>
    <w:semiHidden/>
    <w:unhideWhenUsed/>
    <w:rsid w:val="00126CC6"/>
  </w:style>
  <w:style w:type="numbering" w:customStyle="1" w:styleId="1311">
    <w:name w:val="Стиль1311"/>
    <w:rsid w:val="00126CC6"/>
    <w:pPr>
      <w:numPr>
        <w:numId w:val="9"/>
      </w:numPr>
    </w:pPr>
  </w:style>
  <w:style w:type="numbering" w:styleId="aff">
    <w:name w:val="Outline List 3"/>
    <w:basedOn w:val="a8"/>
    <w:uiPriority w:val="99"/>
    <w:semiHidden/>
    <w:unhideWhenUsed/>
    <w:rsid w:val="00126CC6"/>
  </w:style>
  <w:style w:type="paragraph" w:customStyle="1" w:styleId="aff0">
    <w:name w:val="Таблица центр"/>
    <w:basedOn w:val="a5"/>
    <w:rsid w:val="00126CC6"/>
    <w:pPr>
      <w:suppressAutoHyphens w:val="0"/>
      <w:autoSpaceDN/>
      <w:spacing w:before="80" w:after="80"/>
      <w:jc w:val="center"/>
      <w:textAlignment w:val="auto"/>
    </w:pPr>
    <w:rPr>
      <w:rFonts w:ascii="Arial" w:eastAsia="Times New Roman" w:hAnsi="Arial"/>
      <w:szCs w:val="20"/>
      <w:lang w:eastAsia="ru-RU"/>
    </w:rPr>
  </w:style>
  <w:style w:type="paragraph" w:customStyle="1" w:styleId="-">
    <w:name w:val="Таблица центр-ж"/>
    <w:basedOn w:val="aff0"/>
    <w:rsid w:val="00126CC6"/>
    <w:rPr>
      <w:b/>
    </w:rPr>
  </w:style>
  <w:style w:type="paragraph" w:customStyle="1" w:styleId="aff1">
    <w:name w:val="График"/>
    <w:basedOn w:val="a5"/>
    <w:rsid w:val="00126CC6"/>
    <w:pPr>
      <w:suppressAutoHyphens w:val="0"/>
      <w:autoSpaceDN/>
      <w:spacing w:before="360" w:after="360"/>
      <w:jc w:val="center"/>
      <w:textAlignment w:val="auto"/>
    </w:pPr>
    <w:rPr>
      <w:rFonts w:ascii="Arial" w:eastAsia="Times New Roman" w:hAnsi="Arial"/>
      <w:szCs w:val="20"/>
      <w:lang w:eastAsia="ru-RU"/>
    </w:rPr>
  </w:style>
  <w:style w:type="paragraph" w:customStyle="1" w:styleId="0">
    <w:name w:val="Таблица 0"/>
    <w:basedOn w:val="a5"/>
    <w:link w:val="00"/>
    <w:rsid w:val="00126CC6"/>
    <w:pPr>
      <w:suppressAutoHyphens w:val="0"/>
      <w:autoSpaceDN/>
      <w:spacing w:before="80" w:after="80"/>
      <w:textAlignment w:val="auto"/>
    </w:pPr>
    <w:rPr>
      <w:rFonts w:ascii="Arial" w:eastAsia="Times New Roman" w:hAnsi="Arial"/>
      <w:szCs w:val="20"/>
      <w:lang w:eastAsia="ru-RU"/>
    </w:rPr>
  </w:style>
  <w:style w:type="character" w:customStyle="1" w:styleId="00">
    <w:name w:val="Таблица 0 Знак"/>
    <w:link w:val="0"/>
    <w:rsid w:val="00126CC6"/>
    <w:rPr>
      <w:rFonts w:ascii="Arial" w:eastAsia="Times New Roman" w:hAnsi="Arial" w:cs="Times New Roman"/>
      <w:szCs w:val="20"/>
      <w:lang w:eastAsia="ru-RU"/>
    </w:rPr>
  </w:style>
  <w:style w:type="paragraph" w:customStyle="1" w:styleId="05">
    <w:name w:val="Таблица 0.5"/>
    <w:basedOn w:val="0"/>
    <w:rsid w:val="00126CC6"/>
    <w:pPr>
      <w:ind w:left="284"/>
    </w:pPr>
  </w:style>
  <w:style w:type="paragraph" w:customStyle="1" w:styleId="0-">
    <w:name w:val="Таблица 0-ж"/>
    <w:basedOn w:val="0"/>
    <w:rsid w:val="00126CC6"/>
    <w:rPr>
      <w:b/>
    </w:rPr>
  </w:style>
  <w:style w:type="paragraph" w:customStyle="1" w:styleId="15">
    <w:name w:val="Таблица 1"/>
    <w:basedOn w:val="05"/>
    <w:rsid w:val="00126CC6"/>
    <w:pPr>
      <w:ind w:left="567"/>
    </w:pPr>
  </w:style>
  <w:style w:type="paragraph" w:customStyle="1" w:styleId="150">
    <w:name w:val="Таблица 1.5"/>
    <w:basedOn w:val="05"/>
    <w:rsid w:val="00126CC6"/>
    <w:pPr>
      <w:ind w:left="851"/>
    </w:pPr>
  </w:style>
  <w:style w:type="numbering" w:customStyle="1" w:styleId="WWOutlineListStyle12">
    <w:name w:val="WW_OutlineListStyle_12"/>
    <w:basedOn w:val="a8"/>
    <w:rsid w:val="00126CC6"/>
    <w:pPr>
      <w:numPr>
        <w:numId w:val="10"/>
      </w:numPr>
    </w:pPr>
  </w:style>
  <w:style w:type="numbering" w:customStyle="1" w:styleId="WWOutlineListStyle121">
    <w:name w:val="WW_OutlineListStyle_121"/>
    <w:basedOn w:val="a8"/>
    <w:rsid w:val="00126CC6"/>
  </w:style>
  <w:style w:type="numbering" w:customStyle="1" w:styleId="WWOutlineListStyle122">
    <w:name w:val="WW_OutlineListStyle_122"/>
    <w:basedOn w:val="a8"/>
    <w:rsid w:val="00126CC6"/>
  </w:style>
  <w:style w:type="numbering" w:customStyle="1" w:styleId="WWOutlineListStyle123">
    <w:name w:val="WW_OutlineListStyle_123"/>
    <w:basedOn w:val="a8"/>
    <w:rsid w:val="00126CC6"/>
  </w:style>
  <w:style w:type="numbering" w:customStyle="1" w:styleId="WWOutlineListStyle124">
    <w:name w:val="WW_OutlineListStyle_124"/>
    <w:basedOn w:val="a8"/>
    <w:rsid w:val="00126CC6"/>
  </w:style>
  <w:style w:type="numbering" w:customStyle="1" w:styleId="WWOutlineListStyle125">
    <w:name w:val="WW_OutlineListStyle_125"/>
    <w:basedOn w:val="a8"/>
    <w:rsid w:val="00126CC6"/>
  </w:style>
  <w:style w:type="numbering" w:customStyle="1" w:styleId="WWOutlineListStyle126">
    <w:name w:val="WW_OutlineListStyle_126"/>
    <w:basedOn w:val="a8"/>
    <w:rsid w:val="00126CC6"/>
  </w:style>
  <w:style w:type="table" w:customStyle="1" w:styleId="16">
    <w:name w:val="Сетка таблицы1"/>
    <w:basedOn w:val="a7"/>
    <w:next w:val="af0"/>
    <w:uiPriority w:val="59"/>
    <w:rsid w:val="00126CC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2">
    <w:name w:val="annotation reference"/>
    <w:basedOn w:val="a6"/>
    <w:uiPriority w:val="99"/>
    <w:unhideWhenUsed/>
    <w:rsid w:val="00126CC6"/>
    <w:rPr>
      <w:sz w:val="16"/>
      <w:szCs w:val="16"/>
    </w:rPr>
  </w:style>
  <w:style w:type="paragraph" w:styleId="aff3">
    <w:name w:val="annotation text"/>
    <w:basedOn w:val="a5"/>
    <w:link w:val="aff4"/>
    <w:uiPriority w:val="99"/>
    <w:unhideWhenUsed/>
    <w:rsid w:val="00126CC6"/>
    <w:pPr>
      <w:suppressAutoHyphens w:val="0"/>
      <w:autoSpaceDN/>
      <w:textAlignment w:val="auto"/>
    </w:pPr>
    <w:rPr>
      <w:rFonts w:asciiTheme="minorHAnsi" w:eastAsiaTheme="minorHAnsi" w:hAnsiTheme="minorHAnsi" w:cstheme="minorBidi"/>
      <w:sz w:val="20"/>
      <w:szCs w:val="20"/>
    </w:rPr>
  </w:style>
  <w:style w:type="character" w:customStyle="1" w:styleId="aff4">
    <w:name w:val="Текст примечания Знак"/>
    <w:basedOn w:val="a6"/>
    <w:link w:val="aff3"/>
    <w:uiPriority w:val="99"/>
    <w:rsid w:val="00126CC6"/>
    <w:rPr>
      <w:sz w:val="20"/>
      <w:szCs w:val="20"/>
    </w:rPr>
  </w:style>
  <w:style w:type="paragraph" w:styleId="aff5">
    <w:name w:val="annotation subject"/>
    <w:basedOn w:val="aff3"/>
    <w:next w:val="aff3"/>
    <w:link w:val="aff6"/>
    <w:uiPriority w:val="99"/>
    <w:unhideWhenUsed/>
    <w:rsid w:val="00126CC6"/>
    <w:rPr>
      <w:b/>
      <w:bCs/>
    </w:rPr>
  </w:style>
  <w:style w:type="character" w:customStyle="1" w:styleId="aff6">
    <w:name w:val="Тема примечания Знак"/>
    <w:basedOn w:val="aff4"/>
    <w:link w:val="aff5"/>
    <w:uiPriority w:val="99"/>
    <w:rsid w:val="00126CC6"/>
    <w:rPr>
      <w:b/>
      <w:bCs/>
      <w:sz w:val="20"/>
      <w:szCs w:val="20"/>
    </w:rPr>
  </w:style>
  <w:style w:type="paragraph" w:styleId="aff7">
    <w:name w:val="No Spacing"/>
    <w:link w:val="aff8"/>
    <w:uiPriority w:val="1"/>
    <w:qFormat/>
    <w:rsid w:val="00126CC6"/>
    <w:pPr>
      <w:spacing w:after="0" w:line="240" w:lineRule="auto"/>
      <w:jc w:val="both"/>
    </w:pPr>
    <w:rPr>
      <w:rFonts w:ascii="Times New Roman" w:eastAsia="Calibri" w:hAnsi="Times New Roman" w:cs="Times New Roman"/>
      <w:sz w:val="28"/>
      <w:szCs w:val="24"/>
    </w:rPr>
  </w:style>
  <w:style w:type="paragraph" w:styleId="aff9">
    <w:name w:val="Title"/>
    <w:basedOn w:val="a5"/>
    <w:next w:val="a5"/>
    <w:link w:val="affa"/>
    <w:uiPriority w:val="10"/>
    <w:qFormat/>
    <w:rsid w:val="00126CC6"/>
    <w:pPr>
      <w:suppressAutoHyphens w:val="0"/>
      <w:autoSpaceDN/>
      <w:spacing w:before="240" w:after="240"/>
      <w:contextualSpacing/>
      <w:jc w:val="both"/>
      <w:textAlignment w:val="auto"/>
    </w:pPr>
    <w:rPr>
      <w:rFonts w:ascii="Times New Roman" w:eastAsiaTheme="majorEastAsia" w:hAnsi="Times New Roman" w:cstheme="majorBidi"/>
      <w:b/>
      <w:spacing w:val="-10"/>
      <w:kern w:val="28"/>
      <w:szCs w:val="56"/>
    </w:rPr>
  </w:style>
  <w:style w:type="character" w:customStyle="1" w:styleId="affa">
    <w:name w:val="Заголовок Знак"/>
    <w:basedOn w:val="a6"/>
    <w:link w:val="aff9"/>
    <w:uiPriority w:val="10"/>
    <w:rsid w:val="00126CC6"/>
    <w:rPr>
      <w:rFonts w:ascii="Times New Roman" w:eastAsiaTheme="majorEastAsia" w:hAnsi="Times New Roman" w:cstheme="majorBidi"/>
      <w:b/>
      <w:spacing w:val="-10"/>
      <w:kern w:val="28"/>
      <w:szCs w:val="56"/>
    </w:rPr>
  </w:style>
  <w:style w:type="paragraph" w:styleId="affb">
    <w:name w:val="Subtitle"/>
    <w:basedOn w:val="a5"/>
    <w:next w:val="a5"/>
    <w:link w:val="affc"/>
    <w:qFormat/>
    <w:rsid w:val="00126CC6"/>
    <w:pPr>
      <w:numPr>
        <w:ilvl w:val="1"/>
      </w:numPr>
      <w:suppressAutoHyphens w:val="0"/>
      <w:autoSpaceDN/>
      <w:spacing w:line="259" w:lineRule="auto"/>
      <w:jc w:val="both"/>
      <w:textAlignment w:val="auto"/>
    </w:pPr>
    <w:rPr>
      <w:rFonts w:ascii="Times New Roman" w:eastAsiaTheme="minorEastAsia" w:hAnsi="Times New Roman" w:cstheme="minorBidi"/>
      <w:b/>
      <w:spacing w:val="15"/>
    </w:rPr>
  </w:style>
  <w:style w:type="character" w:customStyle="1" w:styleId="affc">
    <w:name w:val="Подзаголовок Знак"/>
    <w:basedOn w:val="a6"/>
    <w:link w:val="affb"/>
    <w:rsid w:val="00126CC6"/>
    <w:rPr>
      <w:rFonts w:ascii="Times New Roman" w:eastAsiaTheme="minorEastAsia" w:hAnsi="Times New Roman"/>
      <w:b/>
      <w:spacing w:val="15"/>
    </w:rPr>
  </w:style>
  <w:style w:type="paragraph" w:styleId="31">
    <w:name w:val="toc 3"/>
    <w:basedOn w:val="a5"/>
    <w:next w:val="a5"/>
    <w:link w:val="32"/>
    <w:autoRedefine/>
    <w:uiPriority w:val="39"/>
    <w:unhideWhenUsed/>
    <w:qFormat/>
    <w:rsid w:val="005B7DED"/>
    <w:pPr>
      <w:suppressAutoHyphens w:val="0"/>
      <w:autoSpaceDN/>
      <w:spacing w:after="100" w:line="259" w:lineRule="auto"/>
      <w:ind w:left="440"/>
      <w:textAlignment w:val="auto"/>
    </w:pPr>
    <w:rPr>
      <w:rFonts w:asciiTheme="minorHAnsi" w:eastAsiaTheme="minorEastAsia" w:hAnsiTheme="minorHAnsi" w:cstheme="minorBidi"/>
      <w:lang w:eastAsia="ru-RU"/>
    </w:rPr>
  </w:style>
  <w:style w:type="paragraph" w:styleId="51">
    <w:name w:val="toc 5"/>
    <w:basedOn w:val="a5"/>
    <w:next w:val="a5"/>
    <w:autoRedefine/>
    <w:uiPriority w:val="39"/>
    <w:unhideWhenUsed/>
    <w:rsid w:val="005B7DED"/>
    <w:pPr>
      <w:suppressAutoHyphens w:val="0"/>
      <w:autoSpaceDN/>
      <w:spacing w:after="100" w:line="259" w:lineRule="auto"/>
      <w:ind w:left="880"/>
      <w:textAlignment w:val="auto"/>
    </w:pPr>
    <w:rPr>
      <w:rFonts w:asciiTheme="minorHAnsi" w:eastAsiaTheme="minorEastAsia" w:hAnsiTheme="minorHAnsi" w:cstheme="minorBidi"/>
      <w:lang w:eastAsia="ru-RU"/>
    </w:rPr>
  </w:style>
  <w:style w:type="paragraph" w:styleId="61">
    <w:name w:val="toc 6"/>
    <w:basedOn w:val="a5"/>
    <w:next w:val="a5"/>
    <w:autoRedefine/>
    <w:uiPriority w:val="39"/>
    <w:unhideWhenUsed/>
    <w:rsid w:val="005B7DED"/>
    <w:pPr>
      <w:suppressAutoHyphens w:val="0"/>
      <w:autoSpaceDN/>
      <w:spacing w:after="100" w:line="259" w:lineRule="auto"/>
      <w:ind w:left="1100"/>
      <w:textAlignment w:val="auto"/>
    </w:pPr>
    <w:rPr>
      <w:rFonts w:asciiTheme="minorHAnsi" w:eastAsiaTheme="minorEastAsia" w:hAnsiTheme="minorHAnsi" w:cstheme="minorBidi"/>
      <w:lang w:eastAsia="ru-RU"/>
    </w:rPr>
  </w:style>
  <w:style w:type="paragraph" w:styleId="71">
    <w:name w:val="toc 7"/>
    <w:basedOn w:val="a5"/>
    <w:next w:val="a5"/>
    <w:autoRedefine/>
    <w:uiPriority w:val="39"/>
    <w:unhideWhenUsed/>
    <w:rsid w:val="005B7DED"/>
    <w:pPr>
      <w:suppressAutoHyphens w:val="0"/>
      <w:autoSpaceDN/>
      <w:spacing w:after="100" w:line="259" w:lineRule="auto"/>
      <w:ind w:left="1320"/>
      <w:textAlignment w:val="auto"/>
    </w:pPr>
    <w:rPr>
      <w:rFonts w:asciiTheme="minorHAnsi" w:eastAsiaTheme="minorEastAsia" w:hAnsiTheme="minorHAnsi" w:cstheme="minorBidi"/>
      <w:lang w:eastAsia="ru-RU"/>
    </w:rPr>
  </w:style>
  <w:style w:type="paragraph" w:styleId="81">
    <w:name w:val="toc 8"/>
    <w:basedOn w:val="a5"/>
    <w:next w:val="a5"/>
    <w:autoRedefine/>
    <w:uiPriority w:val="39"/>
    <w:unhideWhenUsed/>
    <w:rsid w:val="005B7DED"/>
    <w:pPr>
      <w:suppressAutoHyphens w:val="0"/>
      <w:autoSpaceDN/>
      <w:spacing w:after="100" w:line="259" w:lineRule="auto"/>
      <w:ind w:left="1540"/>
      <w:textAlignment w:val="auto"/>
    </w:pPr>
    <w:rPr>
      <w:rFonts w:asciiTheme="minorHAnsi" w:eastAsiaTheme="minorEastAsia" w:hAnsiTheme="minorHAnsi" w:cstheme="minorBidi"/>
      <w:lang w:eastAsia="ru-RU"/>
    </w:rPr>
  </w:style>
  <w:style w:type="paragraph" w:styleId="91">
    <w:name w:val="toc 9"/>
    <w:basedOn w:val="a5"/>
    <w:next w:val="a5"/>
    <w:autoRedefine/>
    <w:uiPriority w:val="39"/>
    <w:unhideWhenUsed/>
    <w:rsid w:val="005B7DED"/>
    <w:pPr>
      <w:suppressAutoHyphens w:val="0"/>
      <w:autoSpaceDN/>
      <w:spacing w:after="100" w:line="259" w:lineRule="auto"/>
      <w:ind w:left="1760"/>
      <w:textAlignment w:val="auto"/>
    </w:pPr>
    <w:rPr>
      <w:rFonts w:asciiTheme="minorHAnsi" w:eastAsiaTheme="minorEastAsia" w:hAnsiTheme="minorHAnsi" w:cstheme="minorBidi"/>
      <w:lang w:eastAsia="ru-RU"/>
    </w:rPr>
  </w:style>
  <w:style w:type="paragraph" w:customStyle="1" w:styleId="rtejustify">
    <w:name w:val="rtejustify"/>
    <w:basedOn w:val="a5"/>
    <w:rsid w:val="00031B48"/>
    <w:pPr>
      <w:suppressAutoHyphens w:val="0"/>
      <w:autoSpaceDN/>
      <w:spacing w:before="100" w:beforeAutospacing="1" w:after="100" w:afterAutospacing="1"/>
      <w:textAlignment w:val="auto"/>
    </w:pPr>
    <w:rPr>
      <w:rFonts w:ascii="Times New Roman" w:eastAsia="Times New Roman" w:hAnsi="Times New Roman"/>
      <w:sz w:val="24"/>
      <w:szCs w:val="24"/>
      <w:lang w:eastAsia="ru-RU"/>
    </w:rPr>
  </w:style>
  <w:style w:type="character" w:customStyle="1" w:styleId="32">
    <w:name w:val="Оглавление 3 Знак"/>
    <w:basedOn w:val="a6"/>
    <w:link w:val="31"/>
    <w:uiPriority w:val="39"/>
    <w:locked/>
    <w:rsid w:val="00083311"/>
    <w:rPr>
      <w:rFonts w:eastAsiaTheme="minorEastAsia"/>
      <w:lang w:eastAsia="ru-RU"/>
    </w:rPr>
  </w:style>
  <w:style w:type="paragraph" w:customStyle="1" w:styleId="avg-6">
    <w:name w:val="avg-маркированный"/>
    <w:basedOn w:val="a5"/>
    <w:qFormat/>
    <w:rsid w:val="00FB3ED3"/>
    <w:pPr>
      <w:suppressAutoHyphens w:val="0"/>
      <w:autoSpaceDN/>
      <w:spacing w:before="60" w:after="60"/>
      <w:jc w:val="both"/>
      <w:textAlignment w:val="auto"/>
    </w:pPr>
    <w:rPr>
      <w:rFonts w:ascii="Myriad Pro" w:eastAsia="Times New Roman" w:hAnsi="Myriad Pro"/>
      <w:szCs w:val="20"/>
      <w:lang w:eastAsia="ru-RU"/>
    </w:rPr>
  </w:style>
  <w:style w:type="paragraph" w:styleId="affd">
    <w:name w:val="Body Text Indent"/>
    <w:aliases w:val="Основной текст 1,Нумерованный список !!,Надин стиль,Body Text Indent, Знак,Основной текст с отступом Знак Знак Знак,Знак,Знак17,Мой текст,bti,Основной текст 23"/>
    <w:basedOn w:val="a5"/>
    <w:link w:val="affe"/>
    <w:uiPriority w:val="99"/>
    <w:unhideWhenUsed/>
    <w:rsid w:val="00FB3ED3"/>
    <w:pPr>
      <w:suppressAutoHyphens w:val="0"/>
      <w:autoSpaceDN/>
      <w:spacing w:after="120"/>
      <w:ind w:left="283"/>
      <w:textAlignment w:val="auto"/>
    </w:pPr>
    <w:rPr>
      <w:rFonts w:ascii="Times New Roman" w:eastAsia="MS Mincho" w:hAnsi="Times New Roman"/>
      <w:sz w:val="20"/>
      <w:szCs w:val="20"/>
      <w:lang w:eastAsia="ru-RU"/>
    </w:rPr>
  </w:style>
  <w:style w:type="character" w:customStyle="1" w:styleId="affe">
    <w:name w:val="Основной текст с отступом Знак"/>
    <w:aliases w:val="Основной текст 1 Знак,Нумерованный список !! Знак,Надин стиль Знак,Body Text Indent Знак, Знак Знак,Основной текст с отступом Знак Знак Знак Знак,Знак Знак,Знак17 Знак,Мой текст Знак,bti Знак,Основной текст 23 Знак"/>
    <w:basedOn w:val="a6"/>
    <w:link w:val="affd"/>
    <w:uiPriority w:val="99"/>
    <w:rsid w:val="00FB3ED3"/>
    <w:rPr>
      <w:rFonts w:ascii="Times New Roman" w:eastAsia="MS Mincho" w:hAnsi="Times New Roman" w:cs="Times New Roman"/>
      <w:sz w:val="20"/>
      <w:szCs w:val="20"/>
      <w:lang w:eastAsia="ru-RU"/>
    </w:rPr>
  </w:style>
  <w:style w:type="character" w:styleId="afff">
    <w:name w:val="FollowedHyperlink"/>
    <w:basedOn w:val="a6"/>
    <w:uiPriority w:val="99"/>
    <w:unhideWhenUsed/>
    <w:rsid w:val="00305A80"/>
    <w:rPr>
      <w:color w:val="954F72" w:themeColor="followedHyperlink"/>
      <w:u w:val="single"/>
    </w:rPr>
  </w:style>
  <w:style w:type="character" w:customStyle="1" w:styleId="ConsPlusNormal0">
    <w:name w:val="ConsPlusNormal Знак"/>
    <w:link w:val="ConsPlusNormal"/>
    <w:locked/>
    <w:rsid w:val="00B92A9E"/>
    <w:rPr>
      <w:rFonts w:ascii="Calibri" w:eastAsia="Times New Roman" w:hAnsi="Calibri" w:cs="Calibri"/>
      <w:szCs w:val="20"/>
      <w:lang w:eastAsia="ru-RU"/>
    </w:rPr>
  </w:style>
  <w:style w:type="paragraph" w:customStyle="1" w:styleId="Default">
    <w:name w:val="Default"/>
    <w:rsid w:val="00B92A9E"/>
    <w:pPr>
      <w:autoSpaceDE w:val="0"/>
      <w:autoSpaceDN w:val="0"/>
      <w:adjustRightInd w:val="0"/>
      <w:spacing w:after="0" w:line="240" w:lineRule="auto"/>
    </w:pPr>
    <w:rPr>
      <w:rFonts w:ascii="Times New Roman" w:hAnsi="Times New Roman" w:cs="Times New Roman"/>
      <w:color w:val="000000"/>
      <w:sz w:val="24"/>
      <w:szCs w:val="24"/>
    </w:rPr>
  </w:style>
  <w:style w:type="paragraph" w:styleId="a0">
    <w:name w:val="Normal Indent"/>
    <w:basedOn w:val="a5"/>
    <w:qFormat/>
    <w:rsid w:val="00B92A9E"/>
    <w:pPr>
      <w:numPr>
        <w:ilvl w:val="1"/>
        <w:numId w:val="12"/>
      </w:numPr>
      <w:suppressAutoHyphens w:val="0"/>
      <w:autoSpaceDN/>
      <w:spacing w:after="0"/>
      <w:textAlignment w:val="auto"/>
    </w:pPr>
    <w:rPr>
      <w:rFonts w:ascii="Times New Roman" w:eastAsia="Times New Roman" w:hAnsi="Times New Roman"/>
      <w:sz w:val="24"/>
      <w:szCs w:val="24"/>
      <w:lang w:eastAsia="ru-RU"/>
    </w:rPr>
  </w:style>
  <w:style w:type="paragraph" w:customStyle="1" w:styleId="msonormal0">
    <w:name w:val="msonormal"/>
    <w:basedOn w:val="a5"/>
    <w:rsid w:val="00B92A9E"/>
    <w:pPr>
      <w:suppressAutoHyphens w:val="0"/>
      <w:autoSpaceDN/>
      <w:spacing w:before="100" w:beforeAutospacing="1" w:after="100" w:afterAutospacing="1"/>
      <w:textAlignment w:val="auto"/>
    </w:pPr>
    <w:rPr>
      <w:rFonts w:ascii="Times New Roman" w:eastAsia="Times New Roman" w:hAnsi="Times New Roman"/>
      <w:sz w:val="24"/>
      <w:szCs w:val="24"/>
      <w:lang w:eastAsia="ru-RU"/>
    </w:rPr>
  </w:style>
  <w:style w:type="paragraph" w:customStyle="1" w:styleId="xl63">
    <w:name w:val="xl63"/>
    <w:basedOn w:val="a5"/>
    <w:rsid w:val="00B92A9E"/>
    <w:pPr>
      <w:suppressAutoHyphens w:val="0"/>
      <w:autoSpaceDN/>
      <w:spacing w:before="100" w:beforeAutospacing="1" w:after="100" w:afterAutospacing="1"/>
      <w:textAlignment w:val="auto"/>
    </w:pPr>
    <w:rPr>
      <w:rFonts w:ascii="Times New Roman" w:eastAsia="Times New Roman" w:hAnsi="Times New Roman"/>
      <w:sz w:val="20"/>
      <w:szCs w:val="20"/>
      <w:lang w:eastAsia="ru-RU"/>
    </w:rPr>
  </w:style>
  <w:style w:type="paragraph" w:customStyle="1" w:styleId="xl64">
    <w:name w:val="xl64"/>
    <w:basedOn w:val="a5"/>
    <w:rsid w:val="00B92A9E"/>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center"/>
    </w:pPr>
    <w:rPr>
      <w:rFonts w:ascii="Times New Roman" w:eastAsia="Times New Roman" w:hAnsi="Times New Roman"/>
      <w:b/>
      <w:bCs/>
      <w:sz w:val="20"/>
      <w:szCs w:val="20"/>
      <w:lang w:eastAsia="ru-RU"/>
    </w:rPr>
  </w:style>
  <w:style w:type="paragraph" w:customStyle="1" w:styleId="xl65">
    <w:name w:val="xl65"/>
    <w:basedOn w:val="a5"/>
    <w:rsid w:val="00B92A9E"/>
    <w:pPr>
      <w:pBdr>
        <w:top w:val="single" w:sz="4" w:space="0" w:color="auto"/>
        <w:left w:val="single" w:sz="4" w:space="0" w:color="auto"/>
        <w:right w:val="single" w:sz="4" w:space="0" w:color="auto"/>
      </w:pBdr>
      <w:suppressAutoHyphens w:val="0"/>
      <w:autoSpaceDN/>
      <w:spacing w:before="100" w:beforeAutospacing="1" w:after="100" w:afterAutospacing="1"/>
      <w:jc w:val="center"/>
      <w:textAlignment w:val="auto"/>
    </w:pPr>
    <w:rPr>
      <w:rFonts w:ascii="Times New Roman" w:eastAsia="Times New Roman" w:hAnsi="Times New Roman"/>
      <w:b/>
      <w:bCs/>
      <w:sz w:val="20"/>
      <w:szCs w:val="20"/>
      <w:lang w:eastAsia="ru-RU"/>
    </w:rPr>
  </w:style>
  <w:style w:type="paragraph" w:customStyle="1" w:styleId="xl66">
    <w:name w:val="xl66"/>
    <w:basedOn w:val="a5"/>
    <w:rsid w:val="00B92A9E"/>
    <w:pPr>
      <w:pBdr>
        <w:top w:val="single" w:sz="4" w:space="0" w:color="auto"/>
      </w:pBdr>
      <w:suppressAutoHyphens w:val="0"/>
      <w:autoSpaceDN/>
      <w:spacing w:before="100" w:beforeAutospacing="1" w:after="100" w:afterAutospacing="1"/>
      <w:jc w:val="center"/>
      <w:textAlignment w:val="auto"/>
    </w:pPr>
    <w:rPr>
      <w:rFonts w:ascii="Times New Roman" w:eastAsia="Times New Roman" w:hAnsi="Times New Roman"/>
      <w:b/>
      <w:bCs/>
      <w:sz w:val="20"/>
      <w:szCs w:val="20"/>
      <w:lang w:eastAsia="ru-RU"/>
    </w:rPr>
  </w:style>
  <w:style w:type="paragraph" w:customStyle="1" w:styleId="xl67">
    <w:name w:val="xl67"/>
    <w:basedOn w:val="a5"/>
    <w:rsid w:val="00B92A9E"/>
    <w:pPr>
      <w:pBdr>
        <w:top w:val="single" w:sz="4" w:space="0" w:color="auto"/>
        <w:right w:val="single" w:sz="4" w:space="0" w:color="auto"/>
      </w:pBdr>
      <w:suppressAutoHyphens w:val="0"/>
      <w:autoSpaceDN/>
      <w:spacing w:before="100" w:beforeAutospacing="1" w:after="100" w:afterAutospacing="1"/>
      <w:jc w:val="center"/>
      <w:textAlignment w:val="auto"/>
    </w:pPr>
    <w:rPr>
      <w:rFonts w:ascii="Times New Roman" w:eastAsia="Times New Roman" w:hAnsi="Times New Roman"/>
      <w:b/>
      <w:bCs/>
      <w:sz w:val="20"/>
      <w:szCs w:val="20"/>
      <w:lang w:eastAsia="ru-RU"/>
    </w:rPr>
  </w:style>
  <w:style w:type="paragraph" w:customStyle="1" w:styleId="xl68">
    <w:name w:val="xl68"/>
    <w:basedOn w:val="a5"/>
    <w:rsid w:val="00B92A9E"/>
    <w:pPr>
      <w:pBdr>
        <w:top w:val="single" w:sz="8"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Times New Roman" w:eastAsia="Times New Roman" w:hAnsi="Times New Roman"/>
      <w:sz w:val="20"/>
      <w:szCs w:val="20"/>
      <w:lang w:eastAsia="ru-RU"/>
    </w:rPr>
  </w:style>
  <w:style w:type="paragraph" w:customStyle="1" w:styleId="xl69">
    <w:name w:val="xl69"/>
    <w:basedOn w:val="a5"/>
    <w:rsid w:val="00B92A9E"/>
    <w:pPr>
      <w:pBdr>
        <w:top w:val="single" w:sz="8"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Times New Roman" w:eastAsia="Times New Roman" w:hAnsi="Times New Roman"/>
      <w:sz w:val="20"/>
      <w:szCs w:val="20"/>
      <w:lang w:eastAsia="ru-RU"/>
    </w:rPr>
  </w:style>
  <w:style w:type="paragraph" w:customStyle="1" w:styleId="xl70">
    <w:name w:val="xl70"/>
    <w:basedOn w:val="a5"/>
    <w:rsid w:val="00B92A9E"/>
    <w:pPr>
      <w:pBdr>
        <w:top w:val="single" w:sz="8" w:space="0" w:color="auto"/>
        <w:left w:val="single" w:sz="4" w:space="0" w:color="auto"/>
        <w:bottom w:val="single" w:sz="4" w:space="0" w:color="auto"/>
        <w:right w:val="single" w:sz="8" w:space="0" w:color="auto"/>
      </w:pBdr>
      <w:suppressAutoHyphens w:val="0"/>
      <w:autoSpaceDN/>
      <w:spacing w:before="100" w:beforeAutospacing="1" w:after="100" w:afterAutospacing="1"/>
      <w:textAlignment w:val="auto"/>
    </w:pPr>
    <w:rPr>
      <w:rFonts w:ascii="Times New Roman" w:eastAsia="Times New Roman" w:hAnsi="Times New Roman"/>
      <w:sz w:val="20"/>
      <w:szCs w:val="20"/>
      <w:lang w:eastAsia="ru-RU"/>
    </w:rPr>
  </w:style>
  <w:style w:type="paragraph" w:customStyle="1" w:styleId="xl71">
    <w:name w:val="xl71"/>
    <w:basedOn w:val="a5"/>
    <w:rsid w:val="00B92A9E"/>
    <w:pPr>
      <w:pBdr>
        <w:top w:val="single" w:sz="8" w:space="0" w:color="auto"/>
        <w:bottom w:val="single" w:sz="4" w:space="0" w:color="auto"/>
        <w:right w:val="single" w:sz="8" w:space="0" w:color="auto"/>
      </w:pBdr>
      <w:suppressAutoHyphens w:val="0"/>
      <w:autoSpaceDN/>
      <w:spacing w:before="100" w:beforeAutospacing="1" w:after="100" w:afterAutospacing="1"/>
      <w:textAlignment w:val="auto"/>
    </w:pPr>
    <w:rPr>
      <w:rFonts w:ascii="Times New Roman" w:eastAsia="Times New Roman" w:hAnsi="Times New Roman"/>
      <w:sz w:val="20"/>
      <w:szCs w:val="20"/>
      <w:lang w:eastAsia="ru-RU"/>
    </w:rPr>
  </w:style>
  <w:style w:type="paragraph" w:customStyle="1" w:styleId="xl72">
    <w:name w:val="xl72"/>
    <w:basedOn w:val="a5"/>
    <w:rsid w:val="00B92A9E"/>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Times New Roman" w:eastAsia="Times New Roman" w:hAnsi="Times New Roman"/>
      <w:sz w:val="20"/>
      <w:szCs w:val="20"/>
      <w:lang w:eastAsia="ru-RU"/>
    </w:rPr>
  </w:style>
  <w:style w:type="paragraph" w:customStyle="1" w:styleId="xl73">
    <w:name w:val="xl73"/>
    <w:basedOn w:val="a5"/>
    <w:rsid w:val="00B92A9E"/>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Times New Roman" w:eastAsia="Times New Roman" w:hAnsi="Times New Roman"/>
      <w:sz w:val="20"/>
      <w:szCs w:val="20"/>
      <w:lang w:eastAsia="ru-RU"/>
    </w:rPr>
  </w:style>
  <w:style w:type="paragraph" w:customStyle="1" w:styleId="xl74">
    <w:name w:val="xl74"/>
    <w:basedOn w:val="a5"/>
    <w:rsid w:val="00B92A9E"/>
    <w:pPr>
      <w:pBdr>
        <w:top w:val="single" w:sz="4" w:space="0" w:color="auto"/>
        <w:left w:val="single" w:sz="4" w:space="0" w:color="auto"/>
        <w:bottom w:val="single" w:sz="4" w:space="0" w:color="auto"/>
        <w:right w:val="single" w:sz="8" w:space="0" w:color="auto"/>
      </w:pBdr>
      <w:suppressAutoHyphens w:val="0"/>
      <w:autoSpaceDN/>
      <w:spacing w:before="100" w:beforeAutospacing="1" w:after="100" w:afterAutospacing="1"/>
      <w:textAlignment w:val="auto"/>
    </w:pPr>
    <w:rPr>
      <w:rFonts w:ascii="Times New Roman" w:eastAsia="Times New Roman" w:hAnsi="Times New Roman"/>
      <w:sz w:val="20"/>
      <w:szCs w:val="20"/>
      <w:lang w:eastAsia="ru-RU"/>
    </w:rPr>
  </w:style>
  <w:style w:type="paragraph" w:customStyle="1" w:styleId="xl75">
    <w:name w:val="xl75"/>
    <w:basedOn w:val="a5"/>
    <w:rsid w:val="00B92A9E"/>
    <w:pPr>
      <w:pBdr>
        <w:top w:val="single" w:sz="4" w:space="0" w:color="auto"/>
        <w:bottom w:val="single" w:sz="4" w:space="0" w:color="auto"/>
        <w:right w:val="single" w:sz="8" w:space="0" w:color="auto"/>
      </w:pBdr>
      <w:suppressAutoHyphens w:val="0"/>
      <w:autoSpaceDN/>
      <w:spacing w:before="100" w:beforeAutospacing="1" w:after="100" w:afterAutospacing="1"/>
      <w:textAlignment w:val="auto"/>
    </w:pPr>
    <w:rPr>
      <w:rFonts w:ascii="Times New Roman" w:eastAsia="Times New Roman" w:hAnsi="Times New Roman"/>
      <w:sz w:val="20"/>
      <w:szCs w:val="20"/>
      <w:lang w:eastAsia="ru-RU"/>
    </w:rPr>
  </w:style>
  <w:style w:type="paragraph" w:customStyle="1" w:styleId="xl76">
    <w:name w:val="xl76"/>
    <w:basedOn w:val="a5"/>
    <w:rsid w:val="00B92A9E"/>
    <w:pPr>
      <w:pBdr>
        <w:top w:val="single" w:sz="4" w:space="0" w:color="auto"/>
        <w:left w:val="single" w:sz="4" w:space="0" w:color="auto"/>
        <w:bottom w:val="single" w:sz="8" w:space="0" w:color="auto"/>
        <w:right w:val="single" w:sz="4" w:space="0" w:color="auto"/>
      </w:pBdr>
      <w:suppressAutoHyphens w:val="0"/>
      <w:autoSpaceDN/>
      <w:spacing w:before="100" w:beforeAutospacing="1" w:after="100" w:afterAutospacing="1"/>
      <w:jc w:val="center"/>
      <w:textAlignment w:val="auto"/>
    </w:pPr>
    <w:rPr>
      <w:rFonts w:ascii="Times New Roman" w:eastAsia="Times New Roman" w:hAnsi="Times New Roman"/>
      <w:sz w:val="20"/>
      <w:szCs w:val="20"/>
      <w:lang w:eastAsia="ru-RU"/>
    </w:rPr>
  </w:style>
  <w:style w:type="paragraph" w:customStyle="1" w:styleId="xl77">
    <w:name w:val="xl77"/>
    <w:basedOn w:val="a5"/>
    <w:rsid w:val="00B92A9E"/>
    <w:pPr>
      <w:pBdr>
        <w:top w:val="single" w:sz="4" w:space="0" w:color="auto"/>
        <w:left w:val="single" w:sz="4" w:space="0" w:color="auto"/>
        <w:bottom w:val="single" w:sz="8" w:space="0" w:color="auto"/>
        <w:right w:val="single" w:sz="4" w:space="0" w:color="auto"/>
      </w:pBdr>
      <w:suppressAutoHyphens w:val="0"/>
      <w:autoSpaceDN/>
      <w:spacing w:before="100" w:beforeAutospacing="1" w:after="100" w:afterAutospacing="1"/>
      <w:textAlignment w:val="auto"/>
    </w:pPr>
    <w:rPr>
      <w:rFonts w:ascii="Times New Roman" w:eastAsia="Times New Roman" w:hAnsi="Times New Roman"/>
      <w:sz w:val="20"/>
      <w:szCs w:val="20"/>
      <w:lang w:eastAsia="ru-RU"/>
    </w:rPr>
  </w:style>
  <w:style w:type="paragraph" w:customStyle="1" w:styleId="xl78">
    <w:name w:val="xl78"/>
    <w:basedOn w:val="a5"/>
    <w:rsid w:val="00B92A9E"/>
    <w:pPr>
      <w:pBdr>
        <w:top w:val="single" w:sz="4" w:space="0" w:color="auto"/>
        <w:left w:val="single" w:sz="4" w:space="0" w:color="auto"/>
        <w:bottom w:val="single" w:sz="8" w:space="0" w:color="auto"/>
        <w:right w:val="single" w:sz="8" w:space="0" w:color="auto"/>
      </w:pBdr>
      <w:suppressAutoHyphens w:val="0"/>
      <w:autoSpaceDN/>
      <w:spacing w:before="100" w:beforeAutospacing="1" w:after="100" w:afterAutospacing="1"/>
      <w:textAlignment w:val="auto"/>
    </w:pPr>
    <w:rPr>
      <w:rFonts w:ascii="Times New Roman" w:eastAsia="Times New Roman" w:hAnsi="Times New Roman"/>
      <w:sz w:val="20"/>
      <w:szCs w:val="20"/>
      <w:lang w:eastAsia="ru-RU"/>
    </w:rPr>
  </w:style>
  <w:style w:type="paragraph" w:customStyle="1" w:styleId="xl79">
    <w:name w:val="xl79"/>
    <w:basedOn w:val="a5"/>
    <w:rsid w:val="00B92A9E"/>
    <w:pPr>
      <w:pBdr>
        <w:top w:val="single" w:sz="4" w:space="0" w:color="auto"/>
        <w:bottom w:val="single" w:sz="8" w:space="0" w:color="auto"/>
        <w:right w:val="single" w:sz="8" w:space="0" w:color="auto"/>
      </w:pBdr>
      <w:suppressAutoHyphens w:val="0"/>
      <w:autoSpaceDN/>
      <w:spacing w:before="100" w:beforeAutospacing="1" w:after="100" w:afterAutospacing="1"/>
      <w:textAlignment w:val="auto"/>
    </w:pPr>
    <w:rPr>
      <w:rFonts w:ascii="Times New Roman" w:eastAsia="Times New Roman" w:hAnsi="Times New Roman"/>
      <w:sz w:val="20"/>
      <w:szCs w:val="20"/>
      <w:lang w:eastAsia="ru-RU"/>
    </w:rPr>
  </w:style>
  <w:style w:type="paragraph" w:customStyle="1" w:styleId="xl80">
    <w:name w:val="xl80"/>
    <w:basedOn w:val="a5"/>
    <w:rsid w:val="00B92A9E"/>
    <w:pPr>
      <w:pBdr>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Times New Roman" w:eastAsia="Times New Roman" w:hAnsi="Times New Roman"/>
      <w:sz w:val="20"/>
      <w:szCs w:val="20"/>
      <w:lang w:eastAsia="ru-RU"/>
    </w:rPr>
  </w:style>
  <w:style w:type="paragraph" w:customStyle="1" w:styleId="xl81">
    <w:name w:val="xl81"/>
    <w:basedOn w:val="a5"/>
    <w:rsid w:val="00B92A9E"/>
    <w:pPr>
      <w:pBdr>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Times New Roman" w:eastAsia="Times New Roman" w:hAnsi="Times New Roman"/>
      <w:sz w:val="20"/>
      <w:szCs w:val="20"/>
      <w:lang w:eastAsia="ru-RU"/>
    </w:rPr>
  </w:style>
  <w:style w:type="paragraph" w:customStyle="1" w:styleId="xl82">
    <w:name w:val="xl82"/>
    <w:basedOn w:val="a5"/>
    <w:rsid w:val="00B92A9E"/>
    <w:pPr>
      <w:pBdr>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Times New Roman" w:eastAsia="Times New Roman" w:hAnsi="Times New Roman"/>
      <w:sz w:val="20"/>
      <w:szCs w:val="20"/>
      <w:lang w:eastAsia="ru-RU"/>
    </w:rPr>
  </w:style>
  <w:style w:type="paragraph" w:customStyle="1" w:styleId="xl83">
    <w:name w:val="xl83"/>
    <w:basedOn w:val="a5"/>
    <w:rsid w:val="00B92A9E"/>
    <w:pPr>
      <w:pBdr>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Times New Roman" w:eastAsia="Times New Roman" w:hAnsi="Times New Roman"/>
      <w:b/>
      <w:bCs/>
      <w:sz w:val="20"/>
      <w:szCs w:val="20"/>
      <w:lang w:eastAsia="ru-RU"/>
    </w:rPr>
  </w:style>
  <w:style w:type="paragraph" w:customStyle="1" w:styleId="xl84">
    <w:name w:val="xl84"/>
    <w:basedOn w:val="a5"/>
    <w:rsid w:val="00B92A9E"/>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Times New Roman" w:eastAsia="Times New Roman" w:hAnsi="Times New Roman"/>
      <w:sz w:val="20"/>
      <w:szCs w:val="20"/>
      <w:lang w:eastAsia="ru-RU"/>
    </w:rPr>
  </w:style>
  <w:style w:type="paragraph" w:customStyle="1" w:styleId="xl85">
    <w:name w:val="xl85"/>
    <w:basedOn w:val="a5"/>
    <w:rsid w:val="00B92A9E"/>
    <w:pPr>
      <w:pBdr>
        <w:top w:val="single" w:sz="4" w:space="0" w:color="auto"/>
        <w:left w:val="single" w:sz="4" w:space="0" w:color="auto"/>
        <w:bottom w:val="single" w:sz="8" w:space="0" w:color="auto"/>
        <w:right w:val="single" w:sz="4" w:space="0" w:color="auto"/>
      </w:pBdr>
      <w:suppressAutoHyphens w:val="0"/>
      <w:autoSpaceDN/>
      <w:spacing w:before="100" w:beforeAutospacing="1" w:after="100" w:afterAutospacing="1"/>
      <w:jc w:val="center"/>
      <w:textAlignment w:val="auto"/>
    </w:pPr>
    <w:rPr>
      <w:rFonts w:ascii="Times New Roman" w:eastAsia="Times New Roman" w:hAnsi="Times New Roman"/>
      <w:sz w:val="20"/>
      <w:szCs w:val="20"/>
      <w:lang w:eastAsia="ru-RU"/>
    </w:rPr>
  </w:style>
  <w:style w:type="paragraph" w:customStyle="1" w:styleId="xl86">
    <w:name w:val="xl86"/>
    <w:basedOn w:val="a5"/>
    <w:rsid w:val="00B92A9E"/>
    <w:pPr>
      <w:pBdr>
        <w:top w:val="single" w:sz="8"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Times New Roman" w:eastAsia="Times New Roman" w:hAnsi="Times New Roman"/>
      <w:sz w:val="20"/>
      <w:szCs w:val="20"/>
      <w:lang w:eastAsia="ru-RU"/>
    </w:rPr>
  </w:style>
  <w:style w:type="paragraph" w:customStyle="1" w:styleId="xl87">
    <w:name w:val="xl87"/>
    <w:basedOn w:val="a5"/>
    <w:rsid w:val="00B92A9E"/>
    <w:pPr>
      <w:pBdr>
        <w:top w:val="single" w:sz="8" w:space="0" w:color="auto"/>
        <w:left w:val="single" w:sz="4" w:space="0" w:color="auto"/>
        <w:bottom w:val="single" w:sz="4" w:space="0" w:color="auto"/>
        <w:right w:val="single" w:sz="8" w:space="0" w:color="auto"/>
      </w:pBdr>
      <w:suppressAutoHyphens w:val="0"/>
      <w:autoSpaceDN/>
      <w:spacing w:before="100" w:beforeAutospacing="1" w:after="100" w:afterAutospacing="1"/>
      <w:jc w:val="center"/>
      <w:textAlignment w:val="auto"/>
    </w:pPr>
    <w:rPr>
      <w:rFonts w:ascii="Times New Roman" w:eastAsia="Times New Roman" w:hAnsi="Times New Roman"/>
      <w:sz w:val="20"/>
      <w:szCs w:val="20"/>
      <w:lang w:eastAsia="ru-RU"/>
    </w:rPr>
  </w:style>
  <w:style w:type="paragraph" w:customStyle="1" w:styleId="xl88">
    <w:name w:val="xl88"/>
    <w:basedOn w:val="a5"/>
    <w:rsid w:val="00B92A9E"/>
    <w:pPr>
      <w:pBdr>
        <w:top w:val="single" w:sz="4" w:space="0" w:color="auto"/>
        <w:left w:val="single" w:sz="4" w:space="0" w:color="auto"/>
        <w:bottom w:val="single" w:sz="4" w:space="0" w:color="auto"/>
        <w:right w:val="single" w:sz="8" w:space="0" w:color="auto"/>
      </w:pBdr>
      <w:suppressAutoHyphens w:val="0"/>
      <w:autoSpaceDN/>
      <w:spacing w:before="100" w:beforeAutospacing="1" w:after="100" w:afterAutospacing="1"/>
      <w:jc w:val="center"/>
      <w:textAlignment w:val="auto"/>
    </w:pPr>
    <w:rPr>
      <w:rFonts w:ascii="Times New Roman" w:eastAsia="Times New Roman" w:hAnsi="Times New Roman"/>
      <w:sz w:val="20"/>
      <w:szCs w:val="20"/>
      <w:lang w:eastAsia="ru-RU"/>
    </w:rPr>
  </w:style>
  <w:style w:type="paragraph" w:customStyle="1" w:styleId="xl89">
    <w:name w:val="xl89"/>
    <w:basedOn w:val="a5"/>
    <w:rsid w:val="00B92A9E"/>
    <w:pPr>
      <w:pBdr>
        <w:top w:val="single" w:sz="4" w:space="0" w:color="auto"/>
        <w:left w:val="single" w:sz="4" w:space="0" w:color="auto"/>
        <w:bottom w:val="single" w:sz="8" w:space="0" w:color="auto"/>
        <w:right w:val="single" w:sz="8" w:space="0" w:color="auto"/>
      </w:pBdr>
      <w:suppressAutoHyphens w:val="0"/>
      <w:autoSpaceDN/>
      <w:spacing w:before="100" w:beforeAutospacing="1" w:after="100" w:afterAutospacing="1"/>
      <w:jc w:val="center"/>
      <w:textAlignment w:val="auto"/>
    </w:pPr>
    <w:rPr>
      <w:rFonts w:ascii="Times New Roman" w:eastAsia="Times New Roman" w:hAnsi="Times New Roman"/>
      <w:sz w:val="20"/>
      <w:szCs w:val="20"/>
      <w:lang w:eastAsia="ru-RU"/>
    </w:rPr>
  </w:style>
  <w:style w:type="paragraph" w:customStyle="1" w:styleId="xl90">
    <w:name w:val="xl90"/>
    <w:basedOn w:val="a5"/>
    <w:rsid w:val="00B92A9E"/>
    <w:pPr>
      <w:pBdr>
        <w:top w:val="single" w:sz="8"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Times New Roman" w:eastAsia="Times New Roman" w:hAnsi="Times New Roman"/>
      <w:sz w:val="20"/>
      <w:szCs w:val="20"/>
      <w:lang w:eastAsia="ru-RU"/>
    </w:rPr>
  </w:style>
  <w:style w:type="paragraph" w:customStyle="1" w:styleId="xl91">
    <w:name w:val="xl91"/>
    <w:basedOn w:val="a5"/>
    <w:rsid w:val="00B92A9E"/>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Times New Roman" w:eastAsia="Times New Roman" w:hAnsi="Times New Roman"/>
      <w:sz w:val="20"/>
      <w:szCs w:val="20"/>
      <w:lang w:eastAsia="ru-RU"/>
    </w:rPr>
  </w:style>
  <w:style w:type="paragraph" w:customStyle="1" w:styleId="xl92">
    <w:name w:val="xl92"/>
    <w:basedOn w:val="a5"/>
    <w:rsid w:val="00B92A9E"/>
    <w:pPr>
      <w:pBdr>
        <w:top w:val="single" w:sz="4" w:space="0" w:color="auto"/>
        <w:left w:val="single" w:sz="4" w:space="0" w:color="auto"/>
        <w:bottom w:val="single" w:sz="8" w:space="0" w:color="auto"/>
        <w:right w:val="single" w:sz="4" w:space="0" w:color="auto"/>
      </w:pBdr>
      <w:suppressAutoHyphens w:val="0"/>
      <w:autoSpaceDN/>
      <w:spacing w:before="100" w:beforeAutospacing="1" w:after="100" w:afterAutospacing="1"/>
      <w:jc w:val="center"/>
      <w:textAlignment w:val="center"/>
    </w:pPr>
    <w:rPr>
      <w:rFonts w:ascii="Times New Roman" w:eastAsia="Times New Roman" w:hAnsi="Times New Roman"/>
      <w:sz w:val="20"/>
      <w:szCs w:val="20"/>
      <w:lang w:eastAsia="ru-RU"/>
    </w:rPr>
  </w:style>
  <w:style w:type="paragraph" w:customStyle="1" w:styleId="xl93">
    <w:name w:val="xl93"/>
    <w:basedOn w:val="a5"/>
    <w:rsid w:val="00B92A9E"/>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Times New Roman" w:eastAsia="Times New Roman" w:hAnsi="Times New Roman"/>
      <w:sz w:val="20"/>
      <w:szCs w:val="20"/>
      <w:lang w:eastAsia="ru-RU"/>
    </w:rPr>
  </w:style>
  <w:style w:type="paragraph" w:customStyle="1" w:styleId="xl94">
    <w:name w:val="xl94"/>
    <w:basedOn w:val="a5"/>
    <w:rsid w:val="00B92A9E"/>
    <w:pPr>
      <w:pBdr>
        <w:top w:val="single" w:sz="4" w:space="0" w:color="auto"/>
        <w:left w:val="single" w:sz="4" w:space="0" w:color="auto"/>
        <w:right w:val="single" w:sz="4" w:space="0" w:color="auto"/>
      </w:pBdr>
      <w:suppressAutoHyphens w:val="0"/>
      <w:autoSpaceDN/>
      <w:spacing w:before="100" w:beforeAutospacing="1" w:after="100" w:afterAutospacing="1"/>
      <w:jc w:val="center"/>
      <w:textAlignment w:val="auto"/>
    </w:pPr>
    <w:rPr>
      <w:rFonts w:ascii="Times New Roman" w:eastAsia="Times New Roman" w:hAnsi="Times New Roman"/>
      <w:b/>
      <w:bCs/>
      <w:sz w:val="20"/>
      <w:szCs w:val="20"/>
      <w:lang w:eastAsia="ru-RU"/>
    </w:rPr>
  </w:style>
  <w:style w:type="paragraph" w:customStyle="1" w:styleId="xl95">
    <w:name w:val="xl95"/>
    <w:basedOn w:val="a5"/>
    <w:rsid w:val="00B92A9E"/>
    <w:pPr>
      <w:pBdr>
        <w:top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Times New Roman" w:eastAsia="Times New Roman" w:hAnsi="Times New Roman"/>
      <w:b/>
      <w:bCs/>
      <w:sz w:val="20"/>
      <w:szCs w:val="20"/>
      <w:lang w:eastAsia="ru-RU"/>
    </w:rPr>
  </w:style>
  <w:style w:type="paragraph" w:customStyle="1" w:styleId="xl96">
    <w:name w:val="xl96"/>
    <w:basedOn w:val="a5"/>
    <w:rsid w:val="00B92A9E"/>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Times New Roman" w:eastAsia="Times New Roman" w:hAnsi="Times New Roman"/>
      <w:b/>
      <w:bCs/>
      <w:sz w:val="20"/>
      <w:szCs w:val="20"/>
      <w:lang w:eastAsia="ru-RU"/>
    </w:rPr>
  </w:style>
  <w:style w:type="paragraph" w:customStyle="1" w:styleId="xl97">
    <w:name w:val="xl97"/>
    <w:basedOn w:val="a5"/>
    <w:rsid w:val="00B92A9E"/>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Times New Roman" w:eastAsia="Times New Roman" w:hAnsi="Times New Roman"/>
      <w:b/>
      <w:bCs/>
      <w:sz w:val="20"/>
      <w:szCs w:val="20"/>
      <w:lang w:eastAsia="ru-RU"/>
    </w:rPr>
  </w:style>
  <w:style w:type="paragraph" w:customStyle="1" w:styleId="xl98">
    <w:name w:val="xl98"/>
    <w:basedOn w:val="a5"/>
    <w:rsid w:val="00B92A9E"/>
    <w:pPr>
      <w:pBdr>
        <w:top w:val="single" w:sz="4" w:space="0" w:color="auto"/>
        <w:left w:val="single" w:sz="4" w:space="0" w:color="auto"/>
        <w:right w:val="single" w:sz="4" w:space="0" w:color="auto"/>
      </w:pBdr>
      <w:suppressAutoHyphens w:val="0"/>
      <w:autoSpaceDN/>
      <w:spacing w:before="100" w:beforeAutospacing="1" w:after="100" w:afterAutospacing="1"/>
      <w:jc w:val="center"/>
      <w:textAlignment w:val="center"/>
    </w:pPr>
    <w:rPr>
      <w:rFonts w:ascii="Times New Roman" w:eastAsia="Times New Roman" w:hAnsi="Times New Roman"/>
      <w:b/>
      <w:bCs/>
      <w:sz w:val="20"/>
      <w:szCs w:val="20"/>
      <w:lang w:eastAsia="ru-RU"/>
    </w:rPr>
  </w:style>
  <w:style w:type="paragraph" w:customStyle="1" w:styleId="xl99">
    <w:name w:val="xl99"/>
    <w:basedOn w:val="a5"/>
    <w:rsid w:val="00B92A9E"/>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Times New Roman" w:eastAsia="Times New Roman" w:hAnsi="Times New Roman"/>
      <w:b/>
      <w:bCs/>
      <w:sz w:val="20"/>
      <w:szCs w:val="20"/>
      <w:lang w:eastAsia="ru-RU"/>
    </w:rPr>
  </w:style>
  <w:style w:type="paragraph" w:customStyle="1" w:styleId="xl100">
    <w:name w:val="xl100"/>
    <w:basedOn w:val="a5"/>
    <w:rsid w:val="00B92A9E"/>
    <w:pPr>
      <w:pBdr>
        <w:top w:val="single" w:sz="4" w:space="0" w:color="auto"/>
        <w:left w:val="single" w:sz="4" w:space="0" w:color="auto"/>
        <w:right w:val="single" w:sz="4" w:space="0" w:color="auto"/>
      </w:pBdr>
      <w:suppressAutoHyphens w:val="0"/>
      <w:autoSpaceDN/>
      <w:spacing w:before="100" w:beforeAutospacing="1" w:after="100" w:afterAutospacing="1"/>
      <w:jc w:val="center"/>
      <w:textAlignment w:val="center"/>
    </w:pPr>
    <w:rPr>
      <w:rFonts w:ascii="Times New Roman" w:eastAsia="Times New Roman" w:hAnsi="Times New Roman"/>
      <w:b/>
      <w:bCs/>
      <w:sz w:val="20"/>
      <w:szCs w:val="20"/>
      <w:lang w:eastAsia="ru-RU"/>
    </w:rPr>
  </w:style>
  <w:style w:type="paragraph" w:customStyle="1" w:styleId="xl101">
    <w:name w:val="xl101"/>
    <w:basedOn w:val="a5"/>
    <w:rsid w:val="00B92A9E"/>
    <w:pPr>
      <w:pBdr>
        <w:top w:val="single" w:sz="8" w:space="0" w:color="auto"/>
        <w:left w:val="single" w:sz="8"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Times New Roman" w:eastAsia="Times New Roman" w:hAnsi="Times New Roman"/>
      <w:b/>
      <w:bCs/>
      <w:sz w:val="20"/>
      <w:szCs w:val="20"/>
      <w:lang w:eastAsia="ru-RU"/>
    </w:rPr>
  </w:style>
  <w:style w:type="paragraph" w:customStyle="1" w:styleId="xl102">
    <w:name w:val="xl102"/>
    <w:basedOn w:val="a5"/>
    <w:rsid w:val="00B92A9E"/>
    <w:pPr>
      <w:pBdr>
        <w:top w:val="single" w:sz="4" w:space="0" w:color="auto"/>
        <w:left w:val="single" w:sz="8"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Times New Roman" w:eastAsia="Times New Roman" w:hAnsi="Times New Roman"/>
      <w:b/>
      <w:bCs/>
      <w:sz w:val="20"/>
      <w:szCs w:val="20"/>
      <w:lang w:eastAsia="ru-RU"/>
    </w:rPr>
  </w:style>
  <w:style w:type="paragraph" w:customStyle="1" w:styleId="xl103">
    <w:name w:val="xl103"/>
    <w:basedOn w:val="a5"/>
    <w:rsid w:val="00B92A9E"/>
    <w:pPr>
      <w:pBdr>
        <w:top w:val="single" w:sz="4" w:space="0" w:color="auto"/>
        <w:left w:val="single" w:sz="8" w:space="0" w:color="auto"/>
        <w:bottom w:val="single" w:sz="8" w:space="0" w:color="auto"/>
        <w:right w:val="single" w:sz="4" w:space="0" w:color="auto"/>
      </w:pBdr>
      <w:suppressAutoHyphens w:val="0"/>
      <w:autoSpaceDN/>
      <w:spacing w:before="100" w:beforeAutospacing="1" w:after="100" w:afterAutospacing="1"/>
      <w:jc w:val="center"/>
      <w:textAlignment w:val="center"/>
    </w:pPr>
    <w:rPr>
      <w:rFonts w:ascii="Times New Roman" w:eastAsia="Times New Roman" w:hAnsi="Times New Roman"/>
      <w:b/>
      <w:bCs/>
      <w:sz w:val="20"/>
      <w:szCs w:val="20"/>
      <w:lang w:eastAsia="ru-RU"/>
    </w:rPr>
  </w:style>
  <w:style w:type="paragraph" w:customStyle="1" w:styleId="xl104">
    <w:name w:val="xl104"/>
    <w:basedOn w:val="a5"/>
    <w:rsid w:val="00B92A9E"/>
    <w:pPr>
      <w:pBdr>
        <w:top w:val="single" w:sz="4" w:space="0" w:color="auto"/>
        <w:left w:val="single" w:sz="4" w:space="0" w:color="auto"/>
        <w:right w:val="single" w:sz="4" w:space="0" w:color="auto"/>
      </w:pBdr>
      <w:suppressAutoHyphens w:val="0"/>
      <w:autoSpaceDN/>
      <w:spacing w:before="100" w:beforeAutospacing="1" w:after="100" w:afterAutospacing="1"/>
      <w:jc w:val="center"/>
      <w:textAlignment w:val="auto"/>
    </w:pPr>
    <w:rPr>
      <w:rFonts w:ascii="Times New Roman" w:eastAsia="Times New Roman" w:hAnsi="Times New Roman"/>
      <w:b/>
      <w:bCs/>
      <w:sz w:val="20"/>
      <w:szCs w:val="20"/>
      <w:lang w:eastAsia="ru-RU"/>
    </w:rPr>
  </w:style>
  <w:style w:type="paragraph" w:customStyle="1" w:styleId="xl105">
    <w:name w:val="xl105"/>
    <w:basedOn w:val="a5"/>
    <w:rsid w:val="00B92A9E"/>
    <w:pPr>
      <w:pBdr>
        <w:top w:val="single" w:sz="4" w:space="0" w:color="auto"/>
        <w:left w:val="single" w:sz="4" w:space="0" w:color="auto"/>
        <w:bottom w:val="single" w:sz="4" w:space="0" w:color="auto"/>
      </w:pBdr>
      <w:suppressAutoHyphens w:val="0"/>
      <w:autoSpaceDN/>
      <w:spacing w:before="100" w:beforeAutospacing="1" w:after="100" w:afterAutospacing="1"/>
      <w:jc w:val="center"/>
      <w:textAlignment w:val="center"/>
    </w:pPr>
    <w:rPr>
      <w:rFonts w:ascii="Times New Roman" w:eastAsia="Times New Roman" w:hAnsi="Times New Roman"/>
      <w:b/>
      <w:bCs/>
      <w:sz w:val="20"/>
      <w:szCs w:val="20"/>
      <w:lang w:eastAsia="ru-RU"/>
    </w:rPr>
  </w:style>
  <w:style w:type="paragraph" w:customStyle="1" w:styleId="xl106">
    <w:name w:val="xl106"/>
    <w:basedOn w:val="a5"/>
    <w:rsid w:val="00B92A9E"/>
    <w:pPr>
      <w:pBdr>
        <w:top w:val="single" w:sz="4" w:space="0" w:color="auto"/>
        <w:bottom w:val="single" w:sz="4" w:space="0" w:color="auto"/>
      </w:pBdr>
      <w:suppressAutoHyphens w:val="0"/>
      <w:autoSpaceDN/>
      <w:spacing w:before="100" w:beforeAutospacing="1" w:after="100" w:afterAutospacing="1"/>
      <w:jc w:val="center"/>
      <w:textAlignment w:val="center"/>
    </w:pPr>
    <w:rPr>
      <w:rFonts w:ascii="Times New Roman" w:eastAsia="Times New Roman" w:hAnsi="Times New Roman"/>
      <w:b/>
      <w:bCs/>
      <w:sz w:val="20"/>
      <w:szCs w:val="20"/>
      <w:lang w:eastAsia="ru-RU"/>
    </w:rPr>
  </w:style>
  <w:style w:type="paragraph" w:customStyle="1" w:styleId="xl107">
    <w:name w:val="xl107"/>
    <w:basedOn w:val="a5"/>
    <w:rsid w:val="00B92A9E"/>
    <w:pPr>
      <w:pBdr>
        <w:top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Times New Roman" w:eastAsia="Times New Roman" w:hAnsi="Times New Roman"/>
      <w:b/>
      <w:bCs/>
      <w:sz w:val="20"/>
      <w:szCs w:val="20"/>
      <w:lang w:eastAsia="ru-RU"/>
    </w:rPr>
  </w:style>
  <w:style w:type="paragraph" w:customStyle="1" w:styleId="xl108">
    <w:name w:val="xl108"/>
    <w:basedOn w:val="a5"/>
    <w:rsid w:val="00B92A9E"/>
    <w:pPr>
      <w:pBdr>
        <w:left w:val="single" w:sz="8"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Times New Roman" w:eastAsia="Times New Roman" w:hAnsi="Times New Roman"/>
      <w:b/>
      <w:bCs/>
      <w:sz w:val="20"/>
      <w:szCs w:val="20"/>
      <w:lang w:eastAsia="ru-RU"/>
    </w:rPr>
  </w:style>
  <w:style w:type="character" w:customStyle="1" w:styleId="afff0">
    <w:name w:val="Название файла"/>
    <w:rsid w:val="00672607"/>
    <w:rPr>
      <w:rFonts w:ascii="Calibri" w:hAnsi="Calibri" w:cs="Calibri"/>
      <w:i/>
      <w:color w:val="000000"/>
      <w:sz w:val="24"/>
      <w:szCs w:val="20"/>
      <w:u w:val="single"/>
    </w:rPr>
  </w:style>
  <w:style w:type="paragraph" w:customStyle="1" w:styleId="1Total1">
    <w:name w:val="1 Total Знак Знак1"/>
    <w:basedOn w:val="a5"/>
    <w:next w:val="a5"/>
    <w:uiPriority w:val="9"/>
    <w:qFormat/>
    <w:rsid w:val="00672607"/>
    <w:pPr>
      <w:keepNext/>
      <w:keepLines/>
      <w:numPr>
        <w:numId w:val="13"/>
      </w:numPr>
      <w:suppressAutoHyphens w:val="0"/>
      <w:autoSpaceDN/>
      <w:spacing w:before="480" w:after="240"/>
      <w:jc w:val="both"/>
      <w:textAlignment w:val="auto"/>
      <w:outlineLvl w:val="0"/>
    </w:pPr>
    <w:rPr>
      <w:rFonts w:ascii="Cambria" w:eastAsia="Times New Roman" w:hAnsi="Cambria"/>
      <w:b/>
      <w:bCs/>
      <w:color w:val="C00000"/>
      <w:sz w:val="32"/>
      <w:szCs w:val="28"/>
      <w:lang w:eastAsia="ru-RU"/>
    </w:rPr>
  </w:style>
  <w:style w:type="paragraph" w:customStyle="1" w:styleId="2111">
    <w:name w:val="Заголовок 2 Знак1 Знак1 Знак1"/>
    <w:basedOn w:val="a5"/>
    <w:next w:val="a5"/>
    <w:uiPriority w:val="9"/>
    <w:unhideWhenUsed/>
    <w:qFormat/>
    <w:rsid w:val="00672607"/>
    <w:pPr>
      <w:keepNext/>
      <w:keepLines/>
      <w:suppressAutoHyphens w:val="0"/>
      <w:autoSpaceDN/>
      <w:spacing w:before="200" w:after="240"/>
      <w:jc w:val="both"/>
      <w:textAlignment w:val="auto"/>
      <w:outlineLvl w:val="1"/>
    </w:pPr>
    <w:rPr>
      <w:rFonts w:ascii="Cambria" w:eastAsia="Times New Roman" w:hAnsi="Cambria"/>
      <w:b/>
      <w:bCs/>
      <w:sz w:val="30"/>
      <w:szCs w:val="26"/>
      <w:lang w:eastAsia="ru-RU"/>
    </w:rPr>
  </w:style>
  <w:style w:type="paragraph" w:customStyle="1" w:styleId="e1">
    <w:name w:val="e1"/>
    <w:basedOn w:val="a5"/>
    <w:next w:val="a5"/>
    <w:uiPriority w:val="99"/>
    <w:unhideWhenUsed/>
    <w:qFormat/>
    <w:rsid w:val="00672607"/>
    <w:pPr>
      <w:keepNext/>
      <w:keepLines/>
      <w:suppressAutoHyphens w:val="0"/>
      <w:autoSpaceDN/>
      <w:spacing w:before="200" w:after="240"/>
      <w:ind w:firstLine="709"/>
      <w:jc w:val="both"/>
      <w:textAlignment w:val="auto"/>
      <w:outlineLvl w:val="2"/>
    </w:pPr>
    <w:rPr>
      <w:rFonts w:ascii="Cambria" w:eastAsia="Times New Roman" w:hAnsi="Cambria"/>
      <w:b/>
      <w:bCs/>
      <w:sz w:val="28"/>
      <w:szCs w:val="24"/>
      <w:lang w:eastAsia="ru-RU"/>
    </w:rPr>
  </w:style>
  <w:style w:type="paragraph" w:customStyle="1" w:styleId="410">
    <w:name w:val="Заголовок 4 Знак Знак Знак Знак1"/>
    <w:basedOn w:val="a5"/>
    <w:next w:val="a5"/>
    <w:uiPriority w:val="99"/>
    <w:unhideWhenUsed/>
    <w:qFormat/>
    <w:rsid w:val="00672607"/>
    <w:pPr>
      <w:keepNext/>
      <w:keepLines/>
      <w:suppressAutoHyphens w:val="0"/>
      <w:autoSpaceDN/>
      <w:spacing w:before="200" w:after="240"/>
      <w:ind w:firstLine="709"/>
      <w:jc w:val="both"/>
      <w:textAlignment w:val="auto"/>
      <w:outlineLvl w:val="3"/>
    </w:pPr>
    <w:rPr>
      <w:rFonts w:ascii="Cambria" w:eastAsia="Times New Roman" w:hAnsi="Cambria"/>
      <w:b/>
      <w:bCs/>
      <w:i/>
      <w:iCs/>
      <w:sz w:val="28"/>
      <w:szCs w:val="24"/>
      <w:lang w:eastAsia="ru-RU"/>
    </w:rPr>
  </w:style>
  <w:style w:type="paragraph" w:customStyle="1" w:styleId="510">
    <w:name w:val="Заголовок 51"/>
    <w:basedOn w:val="a5"/>
    <w:next w:val="a5"/>
    <w:uiPriority w:val="99"/>
    <w:unhideWhenUsed/>
    <w:qFormat/>
    <w:rsid w:val="00672607"/>
    <w:pPr>
      <w:keepNext/>
      <w:keepLines/>
      <w:suppressAutoHyphens w:val="0"/>
      <w:autoSpaceDN/>
      <w:spacing w:before="200" w:after="0"/>
      <w:ind w:firstLine="709"/>
      <w:jc w:val="both"/>
      <w:textAlignment w:val="auto"/>
      <w:outlineLvl w:val="4"/>
    </w:pPr>
    <w:rPr>
      <w:rFonts w:ascii="Cambria" w:eastAsia="Times New Roman" w:hAnsi="Cambria"/>
      <w:b/>
      <w:sz w:val="28"/>
      <w:szCs w:val="24"/>
      <w:u w:val="single"/>
      <w:lang w:eastAsia="ru-RU"/>
    </w:rPr>
  </w:style>
  <w:style w:type="numbering" w:customStyle="1" w:styleId="17">
    <w:name w:val="Нет списка1"/>
    <w:next w:val="a8"/>
    <w:uiPriority w:val="99"/>
    <w:semiHidden/>
    <w:unhideWhenUsed/>
    <w:rsid w:val="00672607"/>
  </w:style>
  <w:style w:type="paragraph" w:styleId="33">
    <w:name w:val="Body Text Indent 3"/>
    <w:basedOn w:val="a5"/>
    <w:link w:val="34"/>
    <w:uiPriority w:val="99"/>
    <w:rsid w:val="00672607"/>
    <w:pPr>
      <w:suppressAutoHyphens w:val="0"/>
      <w:autoSpaceDN/>
      <w:spacing w:after="0"/>
      <w:ind w:firstLine="720"/>
      <w:jc w:val="both"/>
      <w:textAlignment w:val="auto"/>
    </w:pPr>
    <w:rPr>
      <w:rFonts w:ascii="Times New Roman" w:eastAsia="Times New Roman" w:hAnsi="Times New Roman"/>
      <w:b/>
      <w:bCs/>
      <w:sz w:val="28"/>
      <w:szCs w:val="24"/>
      <w:lang w:eastAsia="ru-RU"/>
    </w:rPr>
  </w:style>
  <w:style w:type="character" w:customStyle="1" w:styleId="34">
    <w:name w:val="Основной текст с отступом 3 Знак"/>
    <w:basedOn w:val="a6"/>
    <w:link w:val="33"/>
    <w:uiPriority w:val="99"/>
    <w:rsid w:val="00672607"/>
    <w:rPr>
      <w:rFonts w:ascii="Times New Roman" w:eastAsia="Times New Roman" w:hAnsi="Times New Roman" w:cs="Times New Roman"/>
      <w:b/>
      <w:bCs/>
      <w:sz w:val="28"/>
      <w:szCs w:val="24"/>
      <w:lang w:eastAsia="ru-RU"/>
    </w:rPr>
  </w:style>
  <w:style w:type="paragraph" w:styleId="afff1">
    <w:name w:val="Document Map"/>
    <w:basedOn w:val="a5"/>
    <w:link w:val="afff2"/>
    <w:uiPriority w:val="99"/>
    <w:semiHidden/>
    <w:unhideWhenUsed/>
    <w:rsid w:val="00672607"/>
    <w:pPr>
      <w:suppressAutoHyphens w:val="0"/>
      <w:autoSpaceDN/>
      <w:spacing w:after="0"/>
      <w:ind w:firstLine="709"/>
      <w:jc w:val="both"/>
      <w:textAlignment w:val="auto"/>
    </w:pPr>
    <w:rPr>
      <w:rFonts w:ascii="Tahoma" w:eastAsia="Times New Roman" w:hAnsi="Tahoma" w:cs="Tahoma"/>
      <w:sz w:val="16"/>
      <w:szCs w:val="16"/>
      <w:lang w:eastAsia="ru-RU"/>
    </w:rPr>
  </w:style>
  <w:style w:type="character" w:customStyle="1" w:styleId="afff2">
    <w:name w:val="Схема документа Знак"/>
    <w:basedOn w:val="a6"/>
    <w:link w:val="afff1"/>
    <w:uiPriority w:val="99"/>
    <w:semiHidden/>
    <w:rsid w:val="00672607"/>
    <w:rPr>
      <w:rFonts w:ascii="Tahoma" w:eastAsia="Times New Roman" w:hAnsi="Tahoma" w:cs="Tahoma"/>
      <w:sz w:val="16"/>
      <w:szCs w:val="16"/>
      <w:lang w:eastAsia="ru-RU"/>
    </w:rPr>
  </w:style>
  <w:style w:type="character" w:customStyle="1" w:styleId="14">
    <w:name w:val="Название объекта Знак1"/>
    <w:aliases w:val="Таблица ГКР Знак,Название объекта Знак Знак1,Название объекта Знак Знак Знак,Caption Char Знак Знак Знак,Caption Char1 Char Знак Знак Знак,Caption Char Char Char Знак Знак Знак,Caption Char1 Знак Знак Знак,Знак Зна Знак"/>
    <w:basedOn w:val="a6"/>
    <w:link w:val="af"/>
    <w:uiPriority w:val="99"/>
    <w:locked/>
    <w:rsid w:val="00672607"/>
    <w:rPr>
      <w:rFonts w:ascii="Calibri" w:eastAsia="Calibri" w:hAnsi="Calibri" w:cs="Times New Roman"/>
      <w:i/>
      <w:iCs/>
      <w:color w:val="44546A"/>
      <w:sz w:val="18"/>
      <w:szCs w:val="18"/>
    </w:rPr>
  </w:style>
  <w:style w:type="paragraph" w:customStyle="1" w:styleId="afff3">
    <w:name w:val="Таблица"/>
    <w:basedOn w:val="a5"/>
    <w:next w:val="a5"/>
    <w:qFormat/>
    <w:rsid w:val="00672607"/>
    <w:pPr>
      <w:suppressAutoHyphens w:val="0"/>
      <w:autoSpaceDN/>
      <w:spacing w:after="0"/>
      <w:jc w:val="both"/>
      <w:textAlignment w:val="auto"/>
    </w:pPr>
    <w:rPr>
      <w:rFonts w:ascii="Times New Roman" w:eastAsia="Times New Roman" w:hAnsi="Times New Roman"/>
      <w:szCs w:val="24"/>
      <w:lang w:eastAsia="ru-RU"/>
    </w:rPr>
  </w:style>
  <w:style w:type="paragraph" w:customStyle="1" w:styleId="afff4">
    <w:name w:val="ОСНОВНОЙ ТЕКСТ"/>
    <w:basedOn w:val="affd"/>
    <w:autoRedefine/>
    <w:rsid w:val="00672607"/>
    <w:pPr>
      <w:autoSpaceDE w:val="0"/>
      <w:autoSpaceDN w:val="0"/>
      <w:adjustRightInd w:val="0"/>
      <w:spacing w:before="60" w:after="0" w:line="312" w:lineRule="auto"/>
      <w:ind w:left="0" w:firstLine="709"/>
      <w:jc w:val="both"/>
    </w:pPr>
    <w:rPr>
      <w:rFonts w:eastAsia="Times New Roman"/>
      <w:iCs/>
      <w:sz w:val="24"/>
      <w:szCs w:val="24"/>
    </w:rPr>
  </w:style>
  <w:style w:type="table" w:customStyle="1" w:styleId="18">
    <w:name w:val="Основная таблица1"/>
    <w:basedOn w:val="a7"/>
    <w:next w:val="af0"/>
    <w:uiPriority w:val="59"/>
    <w:rsid w:val="00672607"/>
    <w:pPr>
      <w:spacing w:after="0" w:line="240" w:lineRule="auto"/>
      <w:jc w:val="both"/>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9">
    <w:name w:val="Стиль Заголовок 1"/>
    <w:aliases w:val="Head 1 + По ширине Первая строка:  127 см Межд..."/>
    <w:basedOn w:val="1"/>
    <w:uiPriority w:val="99"/>
    <w:rsid w:val="00672607"/>
    <w:pPr>
      <w:keepLines w:val="0"/>
      <w:suppressAutoHyphens w:val="0"/>
      <w:autoSpaceDN/>
      <w:spacing w:before="0" w:line="360" w:lineRule="auto"/>
      <w:ind w:firstLine="720"/>
      <w:jc w:val="both"/>
      <w:textAlignment w:val="auto"/>
    </w:pPr>
    <w:rPr>
      <w:rFonts w:ascii="Times New Roman" w:hAnsi="Times New Roman"/>
      <w:snapToGrid w:val="0"/>
      <w:color w:val="000000"/>
      <w:sz w:val="24"/>
      <w:szCs w:val="22"/>
      <w:lang w:eastAsia="ru-RU"/>
    </w:rPr>
  </w:style>
  <w:style w:type="paragraph" w:customStyle="1" w:styleId="310">
    <w:name w:val="Оглавление 31"/>
    <w:basedOn w:val="a5"/>
    <w:next w:val="a5"/>
    <w:autoRedefine/>
    <w:uiPriority w:val="39"/>
    <w:unhideWhenUsed/>
    <w:qFormat/>
    <w:rsid w:val="00672607"/>
    <w:pPr>
      <w:tabs>
        <w:tab w:val="left" w:pos="0"/>
        <w:tab w:val="right" w:leader="dot" w:pos="9345"/>
      </w:tabs>
      <w:suppressAutoHyphens w:val="0"/>
      <w:autoSpaceDN/>
      <w:spacing w:after="0"/>
      <w:textAlignment w:val="auto"/>
    </w:pPr>
    <w:rPr>
      <w:rFonts w:asciiTheme="minorHAnsi" w:eastAsia="Times New Roman" w:hAnsiTheme="minorHAnsi" w:cs="Calibri"/>
      <w:sz w:val="20"/>
      <w:szCs w:val="20"/>
      <w:lang w:eastAsia="ru-RU"/>
    </w:rPr>
  </w:style>
  <w:style w:type="paragraph" w:customStyle="1" w:styleId="411">
    <w:name w:val="Оглавление 41"/>
    <w:basedOn w:val="a5"/>
    <w:next w:val="a5"/>
    <w:autoRedefine/>
    <w:uiPriority w:val="39"/>
    <w:unhideWhenUsed/>
    <w:rsid w:val="00672607"/>
    <w:pPr>
      <w:suppressAutoHyphens w:val="0"/>
      <w:autoSpaceDN/>
      <w:spacing w:after="0"/>
      <w:ind w:left="560" w:firstLine="709"/>
      <w:textAlignment w:val="auto"/>
    </w:pPr>
    <w:rPr>
      <w:rFonts w:asciiTheme="minorHAnsi" w:eastAsia="Times New Roman" w:hAnsiTheme="minorHAnsi" w:cs="Calibri"/>
      <w:sz w:val="20"/>
      <w:szCs w:val="20"/>
      <w:lang w:eastAsia="ru-RU"/>
    </w:rPr>
  </w:style>
  <w:style w:type="paragraph" w:customStyle="1" w:styleId="511">
    <w:name w:val="Оглавление 51"/>
    <w:basedOn w:val="a5"/>
    <w:next w:val="a5"/>
    <w:autoRedefine/>
    <w:uiPriority w:val="39"/>
    <w:unhideWhenUsed/>
    <w:rsid w:val="00672607"/>
    <w:pPr>
      <w:suppressAutoHyphens w:val="0"/>
      <w:autoSpaceDN/>
      <w:spacing w:after="0"/>
      <w:ind w:left="840" w:firstLine="709"/>
      <w:textAlignment w:val="auto"/>
    </w:pPr>
    <w:rPr>
      <w:rFonts w:asciiTheme="minorHAnsi" w:eastAsia="Times New Roman" w:hAnsiTheme="minorHAnsi" w:cs="Calibri"/>
      <w:sz w:val="20"/>
      <w:szCs w:val="20"/>
      <w:lang w:eastAsia="ru-RU"/>
    </w:rPr>
  </w:style>
  <w:style w:type="paragraph" w:customStyle="1" w:styleId="610">
    <w:name w:val="Оглавление 61"/>
    <w:basedOn w:val="a5"/>
    <w:next w:val="a5"/>
    <w:autoRedefine/>
    <w:uiPriority w:val="39"/>
    <w:unhideWhenUsed/>
    <w:rsid w:val="00672607"/>
    <w:pPr>
      <w:suppressAutoHyphens w:val="0"/>
      <w:autoSpaceDN/>
      <w:spacing w:after="0"/>
      <w:ind w:left="1120" w:firstLine="709"/>
      <w:textAlignment w:val="auto"/>
    </w:pPr>
    <w:rPr>
      <w:rFonts w:asciiTheme="minorHAnsi" w:eastAsia="Times New Roman" w:hAnsiTheme="minorHAnsi" w:cs="Calibri"/>
      <w:sz w:val="20"/>
      <w:szCs w:val="20"/>
      <w:lang w:eastAsia="ru-RU"/>
    </w:rPr>
  </w:style>
  <w:style w:type="paragraph" w:customStyle="1" w:styleId="710">
    <w:name w:val="Оглавление 71"/>
    <w:basedOn w:val="a5"/>
    <w:next w:val="a5"/>
    <w:autoRedefine/>
    <w:uiPriority w:val="39"/>
    <w:unhideWhenUsed/>
    <w:rsid w:val="00672607"/>
    <w:pPr>
      <w:suppressAutoHyphens w:val="0"/>
      <w:autoSpaceDN/>
      <w:spacing w:after="0"/>
      <w:ind w:left="1400" w:firstLine="709"/>
      <w:textAlignment w:val="auto"/>
    </w:pPr>
    <w:rPr>
      <w:rFonts w:asciiTheme="minorHAnsi" w:eastAsia="Times New Roman" w:hAnsiTheme="minorHAnsi" w:cs="Calibri"/>
      <w:sz w:val="20"/>
      <w:szCs w:val="20"/>
      <w:lang w:eastAsia="ru-RU"/>
    </w:rPr>
  </w:style>
  <w:style w:type="paragraph" w:customStyle="1" w:styleId="810">
    <w:name w:val="Оглавление 81"/>
    <w:basedOn w:val="a5"/>
    <w:next w:val="a5"/>
    <w:autoRedefine/>
    <w:uiPriority w:val="39"/>
    <w:unhideWhenUsed/>
    <w:rsid w:val="00672607"/>
    <w:pPr>
      <w:suppressAutoHyphens w:val="0"/>
      <w:autoSpaceDN/>
      <w:spacing w:after="0"/>
      <w:ind w:left="1680" w:firstLine="709"/>
      <w:textAlignment w:val="auto"/>
    </w:pPr>
    <w:rPr>
      <w:rFonts w:asciiTheme="minorHAnsi" w:eastAsia="Times New Roman" w:hAnsiTheme="minorHAnsi" w:cs="Calibri"/>
      <w:sz w:val="20"/>
      <w:szCs w:val="20"/>
      <w:lang w:eastAsia="ru-RU"/>
    </w:rPr>
  </w:style>
  <w:style w:type="paragraph" w:customStyle="1" w:styleId="910">
    <w:name w:val="Оглавление 91"/>
    <w:basedOn w:val="a5"/>
    <w:next w:val="a5"/>
    <w:autoRedefine/>
    <w:uiPriority w:val="39"/>
    <w:unhideWhenUsed/>
    <w:rsid w:val="00672607"/>
    <w:pPr>
      <w:suppressAutoHyphens w:val="0"/>
      <w:autoSpaceDN/>
      <w:spacing w:after="0"/>
      <w:ind w:left="1960" w:firstLine="709"/>
      <w:textAlignment w:val="auto"/>
    </w:pPr>
    <w:rPr>
      <w:rFonts w:asciiTheme="minorHAnsi" w:eastAsia="Times New Roman" w:hAnsiTheme="minorHAnsi" w:cs="Calibri"/>
      <w:sz w:val="20"/>
      <w:szCs w:val="20"/>
      <w:lang w:eastAsia="ru-RU"/>
    </w:rPr>
  </w:style>
  <w:style w:type="character" w:customStyle="1" w:styleId="1a">
    <w:name w:val="Гиперссылка1"/>
    <w:basedOn w:val="a6"/>
    <w:uiPriority w:val="99"/>
    <w:unhideWhenUsed/>
    <w:rsid w:val="00672607"/>
    <w:rPr>
      <w:color w:val="0000FF"/>
      <w:u w:val="single"/>
    </w:rPr>
  </w:style>
  <w:style w:type="paragraph" w:customStyle="1" w:styleId="-0">
    <w:name w:val="Лабриум-Таблица текст"/>
    <w:basedOn w:val="a5"/>
    <w:qFormat/>
    <w:rsid w:val="00672607"/>
    <w:pPr>
      <w:suppressAutoHyphens w:val="0"/>
      <w:autoSpaceDN/>
      <w:spacing w:after="0" w:line="0" w:lineRule="atLeast"/>
      <w:jc w:val="center"/>
      <w:textAlignment w:val="auto"/>
    </w:pPr>
    <w:rPr>
      <w:rFonts w:ascii="Times New Roman" w:eastAsia="Times New Roman" w:hAnsi="Times New Roman"/>
      <w:sz w:val="18"/>
      <w:szCs w:val="24"/>
      <w:lang w:eastAsia="ru-RU"/>
    </w:rPr>
  </w:style>
  <w:style w:type="character" w:styleId="afff5">
    <w:name w:val="Strong"/>
    <w:basedOn w:val="a6"/>
    <w:uiPriority w:val="22"/>
    <w:qFormat/>
    <w:rsid w:val="00672607"/>
    <w:rPr>
      <w:b/>
      <w:bCs/>
    </w:rPr>
  </w:style>
  <w:style w:type="character" w:customStyle="1" w:styleId="apple-converted-space">
    <w:name w:val="apple-converted-space"/>
    <w:basedOn w:val="a6"/>
    <w:rsid w:val="00672607"/>
  </w:style>
  <w:style w:type="character" w:customStyle="1" w:styleId="text">
    <w:name w:val="text"/>
    <w:basedOn w:val="a6"/>
    <w:rsid w:val="00672607"/>
  </w:style>
  <w:style w:type="paragraph" w:customStyle="1" w:styleId="text1">
    <w:name w:val="text1"/>
    <w:basedOn w:val="a5"/>
    <w:rsid w:val="00672607"/>
    <w:pPr>
      <w:suppressAutoHyphens w:val="0"/>
      <w:autoSpaceDN/>
      <w:spacing w:before="100" w:beforeAutospacing="1" w:after="100" w:afterAutospacing="1"/>
      <w:textAlignment w:val="auto"/>
    </w:pPr>
    <w:rPr>
      <w:rFonts w:ascii="Times New Roman" w:eastAsia="Times New Roman" w:hAnsi="Times New Roman"/>
      <w:sz w:val="24"/>
      <w:szCs w:val="24"/>
      <w:lang w:eastAsia="ru-RU"/>
    </w:rPr>
  </w:style>
  <w:style w:type="paragraph" w:customStyle="1" w:styleId="25">
    <w:name w:val="сновной текст с отступом 2"/>
    <w:basedOn w:val="a5"/>
    <w:rsid w:val="00672607"/>
    <w:pPr>
      <w:widowControl w:val="0"/>
      <w:suppressAutoHyphens w:val="0"/>
      <w:autoSpaceDN/>
      <w:spacing w:after="0"/>
      <w:ind w:firstLine="720"/>
      <w:jc w:val="both"/>
      <w:textAlignment w:val="auto"/>
    </w:pPr>
    <w:rPr>
      <w:rFonts w:ascii="Times New Roman" w:eastAsia="Times New Roman" w:hAnsi="Times New Roman"/>
      <w:sz w:val="26"/>
      <w:szCs w:val="20"/>
      <w:lang w:eastAsia="ru-RU"/>
    </w:rPr>
  </w:style>
  <w:style w:type="character" w:customStyle="1" w:styleId="news-date-time">
    <w:name w:val="news-date-time"/>
    <w:basedOn w:val="a6"/>
    <w:rsid w:val="00672607"/>
  </w:style>
  <w:style w:type="paragraph" w:customStyle="1" w:styleId="news-item-text">
    <w:name w:val="news-item-text"/>
    <w:basedOn w:val="a5"/>
    <w:rsid w:val="00672607"/>
    <w:pPr>
      <w:suppressAutoHyphens w:val="0"/>
      <w:autoSpaceDN/>
      <w:spacing w:before="100" w:beforeAutospacing="1" w:after="100" w:afterAutospacing="1"/>
      <w:textAlignment w:val="auto"/>
    </w:pPr>
    <w:rPr>
      <w:rFonts w:ascii="Times New Roman" w:eastAsia="Times New Roman" w:hAnsi="Times New Roman"/>
      <w:sz w:val="24"/>
      <w:szCs w:val="24"/>
      <w:lang w:eastAsia="ru-RU"/>
    </w:rPr>
  </w:style>
  <w:style w:type="paragraph" w:styleId="26">
    <w:name w:val="Body Text 2"/>
    <w:basedOn w:val="a5"/>
    <w:link w:val="27"/>
    <w:rsid w:val="00672607"/>
    <w:pPr>
      <w:suppressAutoHyphens w:val="0"/>
      <w:autoSpaceDN/>
      <w:spacing w:after="120" w:line="480" w:lineRule="auto"/>
      <w:ind w:firstLine="709"/>
      <w:jc w:val="both"/>
      <w:textAlignment w:val="auto"/>
    </w:pPr>
    <w:rPr>
      <w:rFonts w:ascii="Times New Roman" w:eastAsia="Times New Roman" w:hAnsi="Times New Roman"/>
      <w:sz w:val="28"/>
      <w:szCs w:val="24"/>
      <w:lang w:eastAsia="ru-RU"/>
    </w:rPr>
  </w:style>
  <w:style w:type="character" w:customStyle="1" w:styleId="27">
    <w:name w:val="Основной текст 2 Знак"/>
    <w:basedOn w:val="a6"/>
    <w:link w:val="26"/>
    <w:rsid w:val="00672607"/>
    <w:rPr>
      <w:rFonts w:ascii="Times New Roman" w:eastAsia="Times New Roman" w:hAnsi="Times New Roman" w:cs="Times New Roman"/>
      <w:sz w:val="28"/>
      <w:szCs w:val="24"/>
      <w:lang w:eastAsia="ru-RU"/>
    </w:rPr>
  </w:style>
  <w:style w:type="paragraph" w:customStyle="1" w:styleId="caaieiaie2">
    <w:name w:val="caaieiaie2"/>
    <w:basedOn w:val="a5"/>
    <w:rsid w:val="00672607"/>
    <w:pPr>
      <w:suppressAutoHyphens w:val="0"/>
      <w:autoSpaceDN/>
      <w:spacing w:before="100" w:beforeAutospacing="1" w:after="100" w:afterAutospacing="1"/>
      <w:textAlignment w:val="auto"/>
    </w:pPr>
    <w:rPr>
      <w:rFonts w:ascii="Times New Roman" w:eastAsia="Times New Roman" w:hAnsi="Times New Roman"/>
      <w:sz w:val="24"/>
      <w:szCs w:val="24"/>
      <w:lang w:eastAsia="ru-RU"/>
    </w:rPr>
  </w:style>
  <w:style w:type="paragraph" w:customStyle="1" w:styleId="iauiue">
    <w:name w:val="iauiue"/>
    <w:basedOn w:val="a5"/>
    <w:rsid w:val="00672607"/>
    <w:pPr>
      <w:suppressAutoHyphens w:val="0"/>
      <w:autoSpaceDN/>
      <w:spacing w:before="100" w:beforeAutospacing="1" w:after="100" w:afterAutospacing="1"/>
      <w:textAlignment w:val="auto"/>
    </w:pPr>
    <w:rPr>
      <w:rFonts w:ascii="Times New Roman" w:eastAsia="Times New Roman" w:hAnsi="Times New Roman"/>
      <w:sz w:val="24"/>
      <w:szCs w:val="24"/>
      <w:lang w:eastAsia="ru-RU"/>
    </w:rPr>
  </w:style>
  <w:style w:type="paragraph" w:customStyle="1" w:styleId="1b">
    <w:name w:val="1"/>
    <w:basedOn w:val="a5"/>
    <w:rsid w:val="00672607"/>
    <w:pPr>
      <w:suppressAutoHyphens w:val="0"/>
      <w:autoSpaceDN/>
      <w:spacing w:before="100" w:beforeAutospacing="1" w:after="100" w:afterAutospacing="1"/>
      <w:textAlignment w:val="auto"/>
    </w:pPr>
    <w:rPr>
      <w:rFonts w:ascii="Times New Roman" w:eastAsia="Times New Roman" w:hAnsi="Times New Roman"/>
      <w:sz w:val="24"/>
      <w:szCs w:val="24"/>
      <w:lang w:eastAsia="ru-RU"/>
    </w:rPr>
  </w:style>
  <w:style w:type="paragraph" w:customStyle="1" w:styleId="menu">
    <w:name w:val="menu"/>
    <w:basedOn w:val="a5"/>
    <w:rsid w:val="00672607"/>
    <w:pPr>
      <w:suppressAutoHyphens w:val="0"/>
      <w:autoSpaceDN/>
      <w:spacing w:before="100" w:beforeAutospacing="1" w:after="100" w:afterAutospacing="1"/>
      <w:textAlignment w:val="auto"/>
    </w:pPr>
    <w:rPr>
      <w:rFonts w:ascii="Times New Roman" w:eastAsia="Times New Roman" w:hAnsi="Times New Roman"/>
      <w:sz w:val="24"/>
      <w:szCs w:val="24"/>
      <w:lang w:eastAsia="ru-RU"/>
    </w:rPr>
  </w:style>
  <w:style w:type="character" w:customStyle="1" w:styleId="n12">
    <w:name w:val="n12"/>
    <w:basedOn w:val="a6"/>
    <w:rsid w:val="00672607"/>
  </w:style>
  <w:style w:type="paragraph" w:customStyle="1" w:styleId="1c">
    <w:name w:val="Обычный1"/>
    <w:link w:val="Normal"/>
    <w:rsid w:val="00672607"/>
    <w:pPr>
      <w:spacing w:after="0" w:line="240" w:lineRule="auto"/>
    </w:pPr>
    <w:rPr>
      <w:rFonts w:ascii="Times New Roman" w:eastAsia="Times New Roman" w:hAnsi="Times New Roman" w:cs="Times New Roman"/>
      <w:szCs w:val="20"/>
      <w:lang w:eastAsia="ru-RU"/>
    </w:rPr>
  </w:style>
  <w:style w:type="character" w:customStyle="1" w:styleId="Normal">
    <w:name w:val="Normal Знак"/>
    <w:basedOn w:val="a6"/>
    <w:link w:val="1c"/>
    <w:rsid w:val="00672607"/>
    <w:rPr>
      <w:rFonts w:ascii="Times New Roman" w:eastAsia="Times New Roman" w:hAnsi="Times New Roman" w:cs="Times New Roman"/>
      <w:szCs w:val="20"/>
      <w:lang w:eastAsia="ru-RU"/>
    </w:rPr>
  </w:style>
  <w:style w:type="paragraph" w:customStyle="1" w:styleId="10-021">
    <w:name w:val="Стиль 10 пт полужирный По центру Слева:  -02 см Первая строка:...1"/>
    <w:basedOn w:val="a5"/>
    <w:rsid w:val="00672607"/>
    <w:pPr>
      <w:widowControl w:val="0"/>
      <w:suppressAutoHyphens w:val="0"/>
      <w:autoSpaceDE w:val="0"/>
      <w:adjustRightInd w:val="0"/>
      <w:spacing w:after="0"/>
      <w:ind w:left="-113" w:right="-113"/>
      <w:jc w:val="center"/>
      <w:textAlignment w:val="auto"/>
    </w:pPr>
    <w:rPr>
      <w:rFonts w:ascii="Times New Roman" w:eastAsia="Times New Roman" w:hAnsi="Times New Roman"/>
      <w:b/>
      <w:bCs/>
      <w:sz w:val="20"/>
      <w:szCs w:val="20"/>
      <w:lang w:eastAsia="ru-RU"/>
    </w:rPr>
  </w:style>
  <w:style w:type="character" w:customStyle="1" w:styleId="highlight">
    <w:name w:val="highlight"/>
    <w:basedOn w:val="a6"/>
    <w:rsid w:val="00672607"/>
  </w:style>
  <w:style w:type="paragraph" w:customStyle="1" w:styleId="FR3">
    <w:name w:val="FR3+"/>
    <w:link w:val="FR30"/>
    <w:semiHidden/>
    <w:rsid w:val="00672607"/>
    <w:pPr>
      <w:widowControl w:val="0"/>
      <w:spacing w:after="0" w:line="300" w:lineRule="auto"/>
      <w:ind w:firstLine="600"/>
      <w:jc w:val="both"/>
    </w:pPr>
    <w:rPr>
      <w:rFonts w:ascii="Times New Roman" w:eastAsia="MS Mincho" w:hAnsi="Times New Roman" w:cs="Times New Roman"/>
      <w:i/>
      <w:snapToGrid w:val="0"/>
      <w:lang w:eastAsia="ru-RU"/>
    </w:rPr>
  </w:style>
  <w:style w:type="character" w:customStyle="1" w:styleId="FR30">
    <w:name w:val="FR3+ Знак"/>
    <w:link w:val="FR3"/>
    <w:semiHidden/>
    <w:locked/>
    <w:rsid w:val="00672607"/>
    <w:rPr>
      <w:rFonts w:ascii="Times New Roman" w:eastAsia="MS Mincho" w:hAnsi="Times New Roman" w:cs="Times New Roman"/>
      <w:i/>
      <w:snapToGrid w:val="0"/>
      <w:lang w:eastAsia="ru-RU"/>
    </w:rPr>
  </w:style>
  <w:style w:type="paragraph" w:customStyle="1" w:styleId="afff6">
    <w:name w:val="Рисунок"/>
    <w:basedOn w:val="a5"/>
    <w:rsid w:val="00672607"/>
    <w:pPr>
      <w:suppressAutoHyphens w:val="0"/>
      <w:autoSpaceDN/>
      <w:spacing w:after="0"/>
      <w:textAlignment w:val="auto"/>
    </w:pPr>
    <w:rPr>
      <w:rFonts w:ascii="Times New Roman" w:eastAsia="Times New Roman" w:hAnsi="Times New Roman"/>
      <w:sz w:val="24"/>
      <w:szCs w:val="24"/>
      <w:lang w:eastAsia="ru-RU"/>
    </w:rPr>
  </w:style>
  <w:style w:type="paragraph" w:customStyle="1" w:styleId="avg-2-">
    <w:name w:val="avg-Список маркированный 2-й уровень"/>
    <w:basedOn w:val="avg-"/>
    <w:qFormat/>
    <w:rsid w:val="00672607"/>
    <w:pPr>
      <w:keepLines w:val="0"/>
      <w:numPr>
        <w:ilvl w:val="1"/>
        <w:numId w:val="14"/>
      </w:numPr>
      <w:tabs>
        <w:tab w:val="num" w:pos="360"/>
        <w:tab w:val="num" w:pos="720"/>
        <w:tab w:val="num" w:pos="1440"/>
      </w:tabs>
      <w:spacing w:after="120" w:line="216" w:lineRule="auto"/>
      <w:ind w:left="1495"/>
    </w:pPr>
    <w:rPr>
      <w:rFonts w:ascii="Arial" w:eastAsiaTheme="minorHAnsi" w:hAnsi="Arial" w:cs="Arial"/>
      <w:sz w:val="22"/>
      <w:szCs w:val="22"/>
      <w:lang w:eastAsia="en-US"/>
    </w:rPr>
  </w:style>
  <w:style w:type="table" w:customStyle="1" w:styleId="afff7">
    <w:name w:val="АвтоЛабриумский"/>
    <w:basedOn w:val="a7"/>
    <w:rsid w:val="00672607"/>
    <w:pPr>
      <w:spacing w:after="0" w:line="240" w:lineRule="auto"/>
      <w:jc w:val="center"/>
    </w:pPr>
    <w:rPr>
      <w:rFonts w:ascii="Times New Roman" w:eastAsia="Times New Roman" w:hAnsi="Times New Roman" w:cs="Times New Roman"/>
      <w:sz w:val="16"/>
      <w:szCs w:val="20"/>
      <w:lang w:eastAsia="ru-RU"/>
    </w:rPr>
    <w:tblPr>
      <w:tblBorders>
        <w:top w:val="single" w:sz="4" w:space="0" w:color="auto"/>
        <w:left w:val="single" w:sz="4" w:space="0" w:color="DDDDDD"/>
        <w:right w:val="single" w:sz="4" w:space="0" w:color="DDDDDD"/>
        <w:insideH w:val="single" w:sz="4" w:space="0" w:color="DDDDDD"/>
        <w:insideV w:val="single" w:sz="4" w:space="0" w:color="DDDDDD"/>
      </w:tblBorders>
    </w:tblPr>
    <w:tblStylePr w:type="firstRow">
      <w:rPr>
        <w:rFonts w:ascii="Times New Roman" w:hAnsi="Times New Roman"/>
        <w:b/>
        <w:sz w:val="16"/>
      </w:rPr>
      <w:tblPr/>
      <w:tcPr>
        <w:tcBorders>
          <w:bottom w:val="single" w:sz="4" w:space="0" w:color="auto"/>
        </w:tcBorders>
        <w:shd w:val="clear" w:color="auto" w:fill="EAEAEA"/>
      </w:tcPr>
    </w:tblStylePr>
    <w:tblStylePr w:type="lastRow">
      <w:tblPr/>
      <w:tcPr>
        <w:tcBorders>
          <w:top w:val="single" w:sz="4" w:space="0" w:color="DDDDDD"/>
          <w:left w:val="single" w:sz="4" w:space="0" w:color="DDDDDD"/>
          <w:bottom w:val="single" w:sz="4" w:space="0" w:color="auto"/>
          <w:right w:val="single" w:sz="4" w:space="0" w:color="DDDDDD"/>
          <w:insideH w:val="single" w:sz="4" w:space="0" w:color="DDDDDD"/>
          <w:insideV w:val="single" w:sz="4" w:space="0" w:color="DDDDDD"/>
          <w:tl2br w:val="nil"/>
          <w:tr2bl w:val="nil"/>
        </w:tcBorders>
      </w:tcPr>
    </w:tblStylePr>
    <w:tblStylePr w:type="firstCol">
      <w:pPr>
        <w:wordWrap/>
        <w:jc w:val="left"/>
      </w:pPr>
    </w:tblStylePr>
  </w:style>
  <w:style w:type="paragraph" w:styleId="a">
    <w:name w:val="List Number"/>
    <w:basedOn w:val="a5"/>
    <w:unhideWhenUsed/>
    <w:rsid w:val="00672607"/>
    <w:pPr>
      <w:numPr>
        <w:numId w:val="15"/>
      </w:numPr>
      <w:suppressAutoHyphens w:val="0"/>
      <w:autoSpaceDN/>
      <w:spacing w:after="0"/>
      <w:contextualSpacing/>
      <w:jc w:val="both"/>
      <w:textAlignment w:val="auto"/>
    </w:pPr>
    <w:rPr>
      <w:rFonts w:ascii="Times New Roman" w:eastAsia="Times New Roman" w:hAnsi="Times New Roman"/>
      <w:sz w:val="28"/>
      <w:szCs w:val="24"/>
      <w:lang w:eastAsia="ru-RU"/>
    </w:rPr>
  </w:style>
  <w:style w:type="character" w:customStyle="1" w:styleId="CaptionChar">
    <w:name w:val="Caption Char Знак"/>
    <w:aliases w:val="Caption Char1 Char Знак,Caption Char Char Char Знак,Caption Char1 Знак,Caption Char Char Знак,Caption Char2 Char Знак,Caption Char Char1 Char Знак,Caption Char1 Char Char Char Знак,Caption Char1 Char1 Char Знак"/>
    <w:rsid w:val="00672607"/>
    <w:rPr>
      <w:rFonts w:ascii="Arial" w:eastAsia="Times New Roman" w:hAnsi="Arial"/>
      <w:b/>
      <w:sz w:val="22"/>
    </w:rPr>
  </w:style>
  <w:style w:type="paragraph" w:styleId="afff8">
    <w:name w:val="Intense Quote"/>
    <w:basedOn w:val="a5"/>
    <w:next w:val="a5"/>
    <w:link w:val="afff9"/>
    <w:uiPriority w:val="30"/>
    <w:qFormat/>
    <w:rsid w:val="00672607"/>
    <w:pPr>
      <w:pBdr>
        <w:bottom w:val="single" w:sz="4" w:space="4" w:color="4F81BD"/>
      </w:pBdr>
      <w:suppressAutoHyphens w:val="0"/>
      <w:autoSpaceDN/>
      <w:spacing w:before="200" w:after="280"/>
      <w:ind w:left="936" w:right="936" w:firstLine="709"/>
      <w:jc w:val="both"/>
      <w:textAlignment w:val="auto"/>
    </w:pPr>
    <w:rPr>
      <w:rFonts w:ascii="Times New Roman" w:eastAsia="Times New Roman" w:hAnsi="Times New Roman"/>
      <w:b/>
      <w:bCs/>
      <w:i/>
      <w:iCs/>
      <w:color w:val="4F81BD"/>
      <w:sz w:val="28"/>
      <w:szCs w:val="24"/>
      <w:lang w:eastAsia="ru-RU"/>
    </w:rPr>
  </w:style>
  <w:style w:type="character" w:customStyle="1" w:styleId="afff9">
    <w:name w:val="Выделенная цитата Знак"/>
    <w:basedOn w:val="a6"/>
    <w:link w:val="afff8"/>
    <w:uiPriority w:val="30"/>
    <w:rsid w:val="00672607"/>
    <w:rPr>
      <w:rFonts w:ascii="Times New Roman" w:eastAsia="Times New Roman" w:hAnsi="Times New Roman" w:cs="Times New Roman"/>
      <w:b/>
      <w:bCs/>
      <w:i/>
      <w:iCs/>
      <w:color w:val="4F81BD"/>
      <w:sz w:val="28"/>
      <w:szCs w:val="24"/>
      <w:lang w:eastAsia="ru-RU"/>
    </w:rPr>
  </w:style>
  <w:style w:type="character" w:customStyle="1" w:styleId="110">
    <w:name w:val="Заголовок 1 Знак1"/>
    <w:basedOn w:val="a6"/>
    <w:uiPriority w:val="9"/>
    <w:rsid w:val="00672607"/>
    <w:rPr>
      <w:rFonts w:asciiTheme="majorHAnsi" w:eastAsiaTheme="majorEastAsia" w:hAnsiTheme="majorHAnsi" w:cstheme="majorBidi"/>
      <w:color w:val="2E74B5" w:themeColor="accent1" w:themeShade="BF"/>
      <w:sz w:val="32"/>
      <w:szCs w:val="32"/>
    </w:rPr>
  </w:style>
  <w:style w:type="paragraph" w:customStyle="1" w:styleId="--">
    <w:name w:val="Лабриум-Таблица-первый столбец"/>
    <w:basedOn w:val="a5"/>
    <w:qFormat/>
    <w:rsid w:val="00672607"/>
    <w:pPr>
      <w:suppressAutoHyphens w:val="0"/>
      <w:autoSpaceDN/>
      <w:spacing w:after="0" w:line="0" w:lineRule="atLeast"/>
      <w:ind w:firstLine="709"/>
      <w:jc w:val="both"/>
      <w:textAlignment w:val="auto"/>
    </w:pPr>
    <w:rPr>
      <w:rFonts w:ascii="Times New Roman" w:eastAsia="Times New Roman" w:hAnsi="Times New Roman"/>
      <w:sz w:val="18"/>
      <w:szCs w:val="24"/>
      <w:lang w:eastAsia="ru-RU"/>
    </w:rPr>
  </w:style>
  <w:style w:type="paragraph" w:customStyle="1" w:styleId="-1">
    <w:name w:val="Лабриум-Название таблицы"/>
    <w:qFormat/>
    <w:rsid w:val="00672607"/>
    <w:pPr>
      <w:keepNext/>
      <w:spacing w:before="120" w:after="120" w:line="240" w:lineRule="auto"/>
      <w:jc w:val="right"/>
    </w:pPr>
    <w:rPr>
      <w:rFonts w:ascii="Times New Roman" w:eastAsia="Times New Roman" w:hAnsi="Times New Roman" w:cs="Times New Roman"/>
      <w:b/>
      <w:bCs/>
      <w:sz w:val="20"/>
      <w:szCs w:val="20"/>
      <w:lang w:eastAsia="ru-RU"/>
    </w:rPr>
  </w:style>
  <w:style w:type="paragraph" w:customStyle="1" w:styleId="28">
    <w:name w:val="Абзац списка2"/>
    <w:basedOn w:val="a5"/>
    <w:uiPriority w:val="99"/>
    <w:qFormat/>
    <w:rsid w:val="00672607"/>
    <w:pPr>
      <w:suppressAutoHyphens w:val="0"/>
      <w:autoSpaceDN/>
      <w:spacing w:after="200" w:line="276" w:lineRule="auto"/>
      <w:ind w:left="720" w:firstLine="709"/>
      <w:jc w:val="both"/>
      <w:textAlignment w:val="auto"/>
    </w:pPr>
    <w:rPr>
      <w:rFonts w:ascii="Times New Roman" w:eastAsia="Times New Roman" w:hAnsi="Times New Roman"/>
      <w:sz w:val="28"/>
    </w:rPr>
  </w:style>
  <w:style w:type="paragraph" w:customStyle="1" w:styleId="-2">
    <w:name w:val="Лабриум-Текст сноски"/>
    <w:qFormat/>
    <w:rsid w:val="00672607"/>
    <w:pPr>
      <w:spacing w:after="0" w:line="240" w:lineRule="auto"/>
      <w:jc w:val="both"/>
    </w:pPr>
    <w:rPr>
      <w:rFonts w:ascii="Times New Roman" w:eastAsia="Times New Roman" w:hAnsi="Times New Roman" w:cs="Times New Roman"/>
      <w:sz w:val="18"/>
      <w:szCs w:val="20"/>
      <w:lang w:eastAsia="ru-RU"/>
    </w:rPr>
  </w:style>
  <w:style w:type="paragraph" w:customStyle="1" w:styleId="1d">
    <w:name w:val="БДО Марк 1"/>
    <w:basedOn w:val="a5"/>
    <w:next w:val="a5"/>
    <w:link w:val="1e"/>
    <w:qFormat/>
    <w:rsid w:val="00672607"/>
    <w:pPr>
      <w:tabs>
        <w:tab w:val="num" w:pos="357"/>
      </w:tabs>
      <w:suppressAutoHyphens w:val="0"/>
      <w:autoSpaceDN/>
      <w:spacing w:before="120" w:after="0" w:line="312" w:lineRule="auto"/>
      <w:ind w:left="357" w:hanging="357"/>
      <w:jc w:val="both"/>
      <w:textAlignment w:val="auto"/>
    </w:pPr>
    <w:rPr>
      <w:rFonts w:ascii="Garamond" w:eastAsia="Times New Roman" w:hAnsi="Garamond"/>
      <w:sz w:val="28"/>
      <w:szCs w:val="24"/>
      <w:lang w:eastAsia="ru-RU"/>
    </w:rPr>
  </w:style>
  <w:style w:type="character" w:customStyle="1" w:styleId="1e">
    <w:name w:val="БДО Марк 1 Знак"/>
    <w:basedOn w:val="a6"/>
    <w:link w:val="1d"/>
    <w:rsid w:val="00672607"/>
    <w:rPr>
      <w:rFonts w:ascii="Garamond" w:eastAsia="Times New Roman" w:hAnsi="Garamond" w:cs="Times New Roman"/>
      <w:sz w:val="28"/>
      <w:szCs w:val="24"/>
      <w:lang w:eastAsia="ru-RU"/>
    </w:rPr>
  </w:style>
  <w:style w:type="paragraph" w:customStyle="1" w:styleId="1f">
    <w:name w:val="Абзац списка1"/>
    <w:basedOn w:val="a5"/>
    <w:link w:val="ListParagraphChar"/>
    <w:uiPriority w:val="99"/>
    <w:qFormat/>
    <w:rsid w:val="00672607"/>
    <w:pPr>
      <w:suppressAutoHyphens w:val="0"/>
      <w:autoSpaceDN/>
      <w:spacing w:after="200" w:line="276" w:lineRule="auto"/>
      <w:ind w:left="720" w:firstLine="709"/>
      <w:jc w:val="both"/>
      <w:textAlignment w:val="auto"/>
    </w:pPr>
    <w:rPr>
      <w:rFonts w:eastAsia="Times New Roman"/>
      <w:lang w:eastAsia="ru-RU"/>
    </w:rPr>
  </w:style>
  <w:style w:type="character" w:customStyle="1" w:styleId="ListParagraphChar">
    <w:name w:val="List Paragraph Char"/>
    <w:basedOn w:val="a6"/>
    <w:link w:val="1f"/>
    <w:uiPriority w:val="99"/>
    <w:locked/>
    <w:rsid w:val="00672607"/>
    <w:rPr>
      <w:rFonts w:ascii="Calibri" w:eastAsia="Times New Roman" w:hAnsi="Calibri" w:cs="Times New Roman"/>
      <w:lang w:eastAsia="ru-RU"/>
    </w:rPr>
  </w:style>
  <w:style w:type="paragraph" w:customStyle="1" w:styleId="avg-7">
    <w:name w:val="avg-Таблица текст"/>
    <w:basedOn w:val="a5"/>
    <w:qFormat/>
    <w:rsid w:val="00672607"/>
    <w:pPr>
      <w:suppressAutoHyphens w:val="0"/>
      <w:autoSpaceDN/>
      <w:spacing w:after="0" w:line="0" w:lineRule="atLeast"/>
      <w:ind w:firstLine="709"/>
      <w:jc w:val="center"/>
      <w:textAlignment w:val="auto"/>
    </w:pPr>
    <w:rPr>
      <w:rFonts w:ascii="Arial" w:eastAsia="Times New Roman" w:hAnsi="Arial"/>
      <w:sz w:val="20"/>
      <w:szCs w:val="24"/>
      <w:lang w:eastAsia="ru-RU"/>
    </w:rPr>
  </w:style>
  <w:style w:type="paragraph" w:customStyle="1" w:styleId="avg--">
    <w:name w:val="avg-Таблица-Шапка"/>
    <w:basedOn w:val="avg-7"/>
    <w:qFormat/>
    <w:rsid w:val="00672607"/>
    <w:pPr>
      <w:keepNext/>
    </w:pPr>
    <w:rPr>
      <w:b/>
    </w:rPr>
  </w:style>
  <w:style w:type="paragraph" w:customStyle="1" w:styleId="avg-8">
    <w:name w:val="avg-Таблица Шапка"/>
    <w:basedOn w:val="avg-7"/>
    <w:qFormat/>
    <w:rsid w:val="00672607"/>
    <w:pPr>
      <w:keepNext/>
      <w:keepLines/>
      <w:spacing w:before="60" w:after="60" w:line="192" w:lineRule="auto"/>
    </w:pPr>
    <w:rPr>
      <w:rFonts w:ascii="Arial Narrow" w:hAnsi="Arial Narrow"/>
      <w:color w:val="FFFFFF"/>
    </w:rPr>
  </w:style>
  <w:style w:type="paragraph" w:customStyle="1" w:styleId="avg--0">
    <w:name w:val="avg-Таблица-первый столбец"/>
    <w:basedOn w:val="a5"/>
    <w:qFormat/>
    <w:rsid w:val="00672607"/>
    <w:pPr>
      <w:suppressAutoHyphens w:val="0"/>
      <w:autoSpaceDN/>
      <w:spacing w:after="0" w:line="0" w:lineRule="atLeast"/>
      <w:ind w:firstLine="709"/>
      <w:jc w:val="both"/>
      <w:textAlignment w:val="auto"/>
    </w:pPr>
    <w:rPr>
      <w:rFonts w:ascii="Arial" w:eastAsia="Times New Roman" w:hAnsi="Arial"/>
      <w:sz w:val="20"/>
      <w:szCs w:val="24"/>
      <w:lang w:eastAsia="ru-RU"/>
    </w:rPr>
  </w:style>
  <w:style w:type="paragraph" w:customStyle="1" w:styleId="avg-10">
    <w:name w:val="avg-Подзаголовок 1"/>
    <w:basedOn w:val="avg-4"/>
    <w:next w:val="avg-4"/>
    <w:qFormat/>
    <w:rsid w:val="00672607"/>
    <w:pPr>
      <w:keepNext/>
      <w:keepLines w:val="0"/>
      <w:spacing w:before="240" w:after="180" w:line="216" w:lineRule="auto"/>
      <w:ind w:firstLine="709"/>
      <w:jc w:val="left"/>
    </w:pPr>
    <w:rPr>
      <w:rFonts w:ascii="Myriad Pro" w:eastAsiaTheme="minorHAnsi" w:hAnsi="Myriad Pro" w:cstheme="minorBidi"/>
      <w:b/>
      <w:sz w:val="22"/>
      <w:lang w:eastAsia="en-US"/>
    </w:rPr>
  </w:style>
  <w:style w:type="paragraph" w:customStyle="1" w:styleId="--0">
    <w:name w:val="Лабриум-Таблица-Шапка"/>
    <w:basedOn w:val="a5"/>
    <w:qFormat/>
    <w:rsid w:val="00672607"/>
    <w:pPr>
      <w:keepNext/>
      <w:suppressAutoHyphens w:val="0"/>
      <w:autoSpaceDN/>
      <w:spacing w:after="0"/>
      <w:ind w:firstLine="709"/>
      <w:jc w:val="center"/>
      <w:textAlignment w:val="auto"/>
    </w:pPr>
    <w:rPr>
      <w:rFonts w:ascii="Times New Roman" w:eastAsia="Times New Roman" w:hAnsi="Times New Roman"/>
      <w:b/>
      <w:sz w:val="18"/>
      <w:szCs w:val="24"/>
      <w:lang w:eastAsia="ru-RU"/>
    </w:rPr>
  </w:style>
  <w:style w:type="paragraph" w:customStyle="1" w:styleId="-3">
    <w:name w:val="Лабриум-примечание"/>
    <w:basedOn w:val="a5"/>
    <w:qFormat/>
    <w:rsid w:val="00672607"/>
    <w:pPr>
      <w:suppressAutoHyphens w:val="0"/>
      <w:autoSpaceDN/>
      <w:spacing w:after="120"/>
      <w:ind w:firstLine="601"/>
      <w:jc w:val="right"/>
      <w:textAlignment w:val="auto"/>
    </w:pPr>
    <w:rPr>
      <w:rFonts w:ascii="Times New Roman" w:eastAsia="MS Mincho" w:hAnsi="Times New Roman"/>
      <w:sz w:val="16"/>
      <w:szCs w:val="16"/>
      <w:lang w:eastAsia="ru-RU"/>
    </w:rPr>
  </w:style>
  <w:style w:type="paragraph" w:customStyle="1" w:styleId="-4">
    <w:name w:val="Лабриум-пункт"/>
    <w:basedOn w:val="a5"/>
    <w:qFormat/>
    <w:rsid w:val="00672607"/>
    <w:pPr>
      <w:keepNext/>
      <w:suppressAutoHyphens w:val="0"/>
      <w:autoSpaceDN/>
      <w:spacing w:before="120" w:after="120"/>
      <w:ind w:firstLine="601"/>
      <w:jc w:val="both"/>
      <w:textAlignment w:val="auto"/>
    </w:pPr>
    <w:rPr>
      <w:rFonts w:ascii="Times New Roman" w:eastAsia="MS Mincho" w:hAnsi="Times New Roman"/>
      <w:b/>
      <w:sz w:val="20"/>
      <w:szCs w:val="24"/>
      <w:lang w:eastAsia="ru-RU"/>
    </w:rPr>
  </w:style>
  <w:style w:type="paragraph" w:customStyle="1" w:styleId="afffa">
    <w:name w:val="Таблица в ФСО"/>
    <w:basedOn w:val="a5"/>
    <w:link w:val="afffb"/>
    <w:qFormat/>
    <w:rsid w:val="00672607"/>
    <w:pPr>
      <w:suppressAutoHyphens w:val="0"/>
      <w:autoSpaceDN/>
      <w:spacing w:after="120"/>
      <w:ind w:firstLine="709"/>
      <w:jc w:val="right"/>
      <w:textAlignment w:val="auto"/>
    </w:pPr>
    <w:rPr>
      <w:rFonts w:ascii="Times New Roman" w:eastAsia="Times New Roman" w:hAnsi="Times New Roman"/>
      <w:b/>
      <w:sz w:val="28"/>
      <w:szCs w:val="24"/>
      <w:lang w:eastAsia="ru-RU"/>
    </w:rPr>
  </w:style>
  <w:style w:type="character" w:customStyle="1" w:styleId="afffb">
    <w:name w:val="Таблица в ФСО Знак"/>
    <w:basedOn w:val="a6"/>
    <w:link w:val="afffa"/>
    <w:rsid w:val="00672607"/>
    <w:rPr>
      <w:rFonts w:ascii="Times New Roman" w:eastAsia="Times New Roman" w:hAnsi="Times New Roman" w:cs="Times New Roman"/>
      <w:b/>
      <w:sz w:val="28"/>
      <w:szCs w:val="24"/>
      <w:lang w:eastAsia="ru-RU"/>
    </w:rPr>
  </w:style>
  <w:style w:type="paragraph" w:customStyle="1" w:styleId="afffc">
    <w:name w:val="Табл"/>
    <w:basedOn w:val="a5"/>
    <w:link w:val="afffd"/>
    <w:qFormat/>
    <w:rsid w:val="00672607"/>
    <w:pPr>
      <w:suppressAutoHyphens w:val="0"/>
      <w:autoSpaceDN/>
      <w:spacing w:after="0"/>
      <w:ind w:firstLine="709"/>
      <w:jc w:val="right"/>
      <w:textAlignment w:val="auto"/>
    </w:pPr>
    <w:rPr>
      <w:rFonts w:ascii="Tahoma" w:eastAsia="Times New Roman" w:hAnsi="Tahoma"/>
      <w:sz w:val="14"/>
      <w:szCs w:val="18"/>
      <w:lang w:eastAsia="ru-RU"/>
    </w:rPr>
  </w:style>
  <w:style w:type="character" w:customStyle="1" w:styleId="afffd">
    <w:name w:val="Табл Знак"/>
    <w:basedOn w:val="a6"/>
    <w:link w:val="afffc"/>
    <w:rsid w:val="00672607"/>
    <w:rPr>
      <w:rFonts w:ascii="Tahoma" w:eastAsia="Times New Roman" w:hAnsi="Tahoma" w:cs="Times New Roman"/>
      <w:sz w:val="14"/>
      <w:szCs w:val="18"/>
      <w:lang w:eastAsia="ru-RU"/>
    </w:rPr>
  </w:style>
  <w:style w:type="paragraph" w:customStyle="1" w:styleId="11111">
    <w:name w:val="1.1.1.1.1."/>
    <w:basedOn w:val="a1"/>
    <w:qFormat/>
    <w:rsid w:val="00672607"/>
    <w:pPr>
      <w:numPr>
        <w:numId w:val="0"/>
      </w:numPr>
      <w:suppressAutoHyphens w:val="0"/>
      <w:autoSpaceDN/>
      <w:spacing w:after="0"/>
      <w:ind w:left="2232" w:hanging="792"/>
      <w:contextualSpacing/>
      <w:jc w:val="both"/>
      <w:textAlignment w:val="auto"/>
    </w:pPr>
    <w:rPr>
      <w:rFonts w:ascii="Cambria" w:eastAsia="Times New Roman" w:hAnsi="Cambria" w:cs="Cambria"/>
      <w:b/>
      <w:sz w:val="28"/>
      <w:szCs w:val="28"/>
      <w:lang w:eastAsia="ru-RU"/>
    </w:rPr>
  </w:style>
  <w:style w:type="paragraph" w:customStyle="1" w:styleId="1111">
    <w:name w:val="1.1.1.1."/>
    <w:basedOn w:val="4"/>
    <w:qFormat/>
    <w:rsid w:val="00672607"/>
    <w:pPr>
      <w:suppressAutoHyphens w:val="0"/>
      <w:autoSpaceDN/>
      <w:spacing w:line="259" w:lineRule="auto"/>
      <w:textAlignment w:val="auto"/>
    </w:pPr>
    <w:rPr>
      <w:rFonts w:ascii="Cambria" w:eastAsia="Times New Roman" w:hAnsi="Cambria" w:cs="Times New Roman"/>
      <w:b/>
      <w:bCs/>
      <w:color w:val="auto"/>
      <w:sz w:val="28"/>
      <w:szCs w:val="24"/>
      <w:lang w:eastAsia="ru-RU"/>
    </w:rPr>
  </w:style>
  <w:style w:type="paragraph" w:customStyle="1" w:styleId="111">
    <w:name w:val="1.1.1."/>
    <w:basedOn w:val="3"/>
    <w:qFormat/>
    <w:rsid w:val="00672607"/>
    <w:pPr>
      <w:suppressAutoHyphens w:val="0"/>
      <w:autoSpaceDN/>
      <w:spacing w:line="259" w:lineRule="auto"/>
      <w:textAlignment w:val="auto"/>
    </w:pPr>
    <w:rPr>
      <w:rFonts w:ascii="Cambria" w:eastAsia="Times New Roman" w:hAnsi="Cambria" w:cs="Times New Roman"/>
      <w:b/>
      <w:bCs/>
      <w:color w:val="auto"/>
      <w:sz w:val="28"/>
      <w:lang w:eastAsia="ru-RU"/>
    </w:rPr>
  </w:style>
  <w:style w:type="paragraph" w:customStyle="1" w:styleId="1f0">
    <w:name w:val="Маркированный 1"/>
    <w:basedOn w:val="a5"/>
    <w:uiPriority w:val="8"/>
    <w:qFormat/>
    <w:rsid w:val="00672607"/>
    <w:pPr>
      <w:widowControl w:val="0"/>
      <w:suppressAutoHyphens w:val="0"/>
      <w:autoSpaceDN/>
      <w:adjustRightInd w:val="0"/>
      <w:spacing w:before="120" w:after="0" w:line="312" w:lineRule="auto"/>
      <w:ind w:left="924" w:hanging="357"/>
      <w:jc w:val="both"/>
    </w:pPr>
    <w:rPr>
      <w:rFonts w:ascii="Tahoma" w:eastAsia="Times New Roman" w:hAnsi="Tahoma"/>
      <w:kern w:val="18"/>
      <w:sz w:val="20"/>
      <w:szCs w:val="20"/>
      <w:lang w:eastAsia="ru-RU"/>
    </w:rPr>
  </w:style>
  <w:style w:type="paragraph" w:styleId="afffe">
    <w:name w:val="table of figures"/>
    <w:basedOn w:val="a5"/>
    <w:next w:val="a5"/>
    <w:uiPriority w:val="99"/>
    <w:unhideWhenUsed/>
    <w:rsid w:val="00672607"/>
    <w:pPr>
      <w:suppressAutoHyphens w:val="0"/>
      <w:autoSpaceDN/>
      <w:spacing w:after="0"/>
      <w:ind w:firstLine="709"/>
      <w:jc w:val="both"/>
      <w:textAlignment w:val="auto"/>
    </w:pPr>
    <w:rPr>
      <w:rFonts w:ascii="Times New Roman" w:eastAsia="Times New Roman" w:hAnsi="Times New Roman"/>
      <w:sz w:val="28"/>
      <w:szCs w:val="24"/>
      <w:lang w:eastAsia="ru-RU"/>
    </w:rPr>
  </w:style>
  <w:style w:type="paragraph" w:customStyle="1" w:styleId="caaieiaie5">
    <w:name w:val="caaieiaie 5"/>
    <w:basedOn w:val="a5"/>
    <w:next w:val="a5"/>
    <w:rsid w:val="00672607"/>
    <w:pPr>
      <w:suppressAutoHyphens w:val="0"/>
      <w:autoSpaceDN/>
      <w:spacing w:before="240" w:after="60"/>
      <w:textAlignment w:val="auto"/>
    </w:pPr>
    <w:rPr>
      <w:rFonts w:ascii="Arial" w:eastAsia="Times New Roman" w:hAnsi="Arial"/>
      <w:szCs w:val="20"/>
      <w:lang w:eastAsia="ru-RU"/>
    </w:rPr>
  </w:style>
  <w:style w:type="paragraph" w:customStyle="1" w:styleId="DefaultText">
    <w:name w:val="Default Text"/>
    <w:uiPriority w:val="99"/>
    <w:rsid w:val="00672607"/>
    <w:pPr>
      <w:widowControl w:val="0"/>
      <w:autoSpaceDN w:val="0"/>
      <w:adjustRightInd w:val="0"/>
      <w:spacing w:after="0" w:line="240" w:lineRule="auto"/>
    </w:pPr>
    <w:rPr>
      <w:rFonts w:ascii="Times New Roman" w:eastAsia="Times New Roman" w:hAnsi="Times New Roman" w:cs="Times New Roman"/>
      <w:kern w:val="1"/>
      <w:sz w:val="24"/>
      <w:szCs w:val="24"/>
    </w:rPr>
  </w:style>
  <w:style w:type="paragraph" w:customStyle="1" w:styleId="affff">
    <w:name w:val="ГКР название документа"/>
    <w:basedOn w:val="a5"/>
    <w:link w:val="affff0"/>
    <w:autoRedefine/>
    <w:qFormat/>
    <w:rsid w:val="00672607"/>
    <w:pPr>
      <w:keepNext/>
      <w:suppressAutoHyphens w:val="0"/>
      <w:autoSpaceDN/>
      <w:spacing w:before="120" w:after="120"/>
      <w:jc w:val="center"/>
      <w:textAlignment w:val="auto"/>
      <w:outlineLvl w:val="0"/>
    </w:pPr>
    <w:rPr>
      <w:rFonts w:ascii="Tahoma" w:eastAsia="Times New Roman" w:hAnsi="Tahoma"/>
      <w:b/>
      <w:bCs/>
      <w:caps/>
      <w:kern w:val="28"/>
      <w:sz w:val="24"/>
      <w:szCs w:val="24"/>
      <w:lang w:eastAsia="ru-RU"/>
    </w:rPr>
  </w:style>
  <w:style w:type="character" w:customStyle="1" w:styleId="affff0">
    <w:name w:val="ГКР название документа Знак"/>
    <w:basedOn w:val="a6"/>
    <w:link w:val="affff"/>
    <w:rsid w:val="00672607"/>
    <w:rPr>
      <w:rFonts w:ascii="Tahoma" w:eastAsia="Times New Roman" w:hAnsi="Tahoma" w:cs="Times New Roman"/>
      <w:b/>
      <w:bCs/>
      <w:caps/>
      <w:kern w:val="28"/>
      <w:sz w:val="24"/>
      <w:szCs w:val="24"/>
      <w:lang w:eastAsia="ru-RU"/>
    </w:rPr>
  </w:style>
  <w:style w:type="paragraph" w:customStyle="1" w:styleId="affff1">
    <w:name w:val="ГКР название объекта"/>
    <w:basedOn w:val="a5"/>
    <w:link w:val="affff2"/>
    <w:qFormat/>
    <w:rsid w:val="00672607"/>
    <w:pPr>
      <w:suppressAutoHyphens w:val="0"/>
      <w:autoSpaceDN/>
      <w:spacing w:before="60" w:after="60"/>
      <w:jc w:val="center"/>
      <w:textAlignment w:val="auto"/>
    </w:pPr>
    <w:rPr>
      <w:rFonts w:ascii="Tahoma" w:eastAsia="Times New Roman" w:hAnsi="Tahoma"/>
      <w:b/>
      <w:lang w:eastAsia="ru-RU"/>
    </w:rPr>
  </w:style>
  <w:style w:type="character" w:customStyle="1" w:styleId="affff2">
    <w:name w:val="ГКР название объекта Знак"/>
    <w:basedOn w:val="a6"/>
    <w:link w:val="affff1"/>
    <w:rsid w:val="00672607"/>
    <w:rPr>
      <w:rFonts w:ascii="Tahoma" w:eastAsia="Times New Roman" w:hAnsi="Tahoma" w:cs="Times New Roman"/>
      <w:b/>
      <w:lang w:eastAsia="ru-RU"/>
    </w:rPr>
  </w:style>
  <w:style w:type="paragraph" w:customStyle="1" w:styleId="affff3">
    <w:name w:val="ГКР подпись"/>
    <w:basedOn w:val="a5"/>
    <w:link w:val="affff4"/>
    <w:autoRedefine/>
    <w:qFormat/>
    <w:rsid w:val="00A63015"/>
    <w:pPr>
      <w:suppressAutoHyphens w:val="0"/>
      <w:autoSpaceDN/>
      <w:spacing w:before="60" w:after="60"/>
      <w:ind w:right="33"/>
      <w:jc w:val="both"/>
      <w:textAlignment w:val="auto"/>
    </w:pPr>
    <w:rPr>
      <w:rFonts w:ascii="Times New Roman" w:eastAsia="Times New Roman" w:hAnsi="Times New Roman"/>
      <w:sz w:val="24"/>
      <w:szCs w:val="24"/>
      <w:shd w:val="clear" w:color="auto" w:fill="FFFFFF"/>
      <w:lang w:eastAsia="ru-RU"/>
    </w:rPr>
  </w:style>
  <w:style w:type="character" w:customStyle="1" w:styleId="affff4">
    <w:name w:val="ГКР подпись Знак"/>
    <w:basedOn w:val="a6"/>
    <w:link w:val="affff3"/>
    <w:rsid w:val="00A63015"/>
    <w:rPr>
      <w:rFonts w:ascii="Times New Roman" w:eastAsia="Times New Roman" w:hAnsi="Times New Roman" w:cs="Times New Roman"/>
      <w:sz w:val="24"/>
      <w:szCs w:val="24"/>
      <w:lang w:eastAsia="ru-RU"/>
    </w:rPr>
  </w:style>
  <w:style w:type="paragraph" w:customStyle="1" w:styleId="affff5">
    <w:name w:val="ГКР титульный лист по центру"/>
    <w:basedOn w:val="affff3"/>
    <w:next w:val="affff3"/>
    <w:link w:val="affff6"/>
    <w:qFormat/>
    <w:rsid w:val="00672607"/>
    <w:pPr>
      <w:jc w:val="center"/>
    </w:pPr>
  </w:style>
  <w:style w:type="character" w:customStyle="1" w:styleId="affff6">
    <w:name w:val="ГКР титульный лист по центру Знак"/>
    <w:basedOn w:val="affff4"/>
    <w:link w:val="affff5"/>
    <w:rsid w:val="00672607"/>
    <w:rPr>
      <w:rFonts w:ascii="Tahoma" w:eastAsia="Times New Roman" w:hAnsi="Tahoma" w:cs="Tahoma"/>
      <w:sz w:val="24"/>
      <w:szCs w:val="24"/>
      <w:lang w:eastAsia="ru-RU"/>
    </w:rPr>
  </w:style>
  <w:style w:type="paragraph" w:customStyle="1" w:styleId="affff7">
    <w:name w:val="Перечисление"/>
    <w:basedOn w:val="a5"/>
    <w:uiPriority w:val="99"/>
    <w:rsid w:val="00672607"/>
    <w:pPr>
      <w:tabs>
        <w:tab w:val="left" w:pos="360"/>
      </w:tabs>
      <w:autoSpaceDN/>
      <w:spacing w:after="0"/>
      <w:ind w:left="360" w:hanging="360"/>
      <w:jc w:val="both"/>
      <w:textAlignment w:val="auto"/>
    </w:pPr>
    <w:rPr>
      <w:rFonts w:ascii="Times New Roman" w:eastAsia="Times New Roman" w:hAnsi="Times New Roman"/>
      <w:sz w:val="28"/>
      <w:szCs w:val="20"/>
      <w:lang w:eastAsia="ar-SA"/>
    </w:rPr>
  </w:style>
  <w:style w:type="paragraph" w:customStyle="1" w:styleId="-5">
    <w:name w:val="Лабриум-Обычный"/>
    <w:basedOn w:val="a5"/>
    <w:link w:val="-6"/>
    <w:rsid w:val="00672607"/>
    <w:pPr>
      <w:suppressAutoHyphens w:val="0"/>
      <w:autoSpaceDN/>
      <w:spacing w:after="120"/>
      <w:ind w:firstLine="601"/>
      <w:jc w:val="both"/>
      <w:textAlignment w:val="auto"/>
    </w:pPr>
    <w:rPr>
      <w:rFonts w:ascii="Times New Roman" w:eastAsia="MS Mincho" w:hAnsi="Times New Roman"/>
      <w:sz w:val="24"/>
      <w:szCs w:val="20"/>
      <w:lang w:eastAsia="ru-RU"/>
    </w:rPr>
  </w:style>
  <w:style w:type="character" w:customStyle="1" w:styleId="-6">
    <w:name w:val="Лабриум-Обычный Знак"/>
    <w:link w:val="-5"/>
    <w:locked/>
    <w:rsid w:val="00672607"/>
    <w:rPr>
      <w:rFonts w:ascii="Times New Roman" w:eastAsia="MS Mincho" w:hAnsi="Times New Roman" w:cs="Times New Roman"/>
      <w:sz w:val="24"/>
      <w:szCs w:val="20"/>
      <w:lang w:eastAsia="ru-RU"/>
    </w:rPr>
  </w:style>
  <w:style w:type="character" w:customStyle="1" w:styleId="29">
    <w:name w:val="Текст сноски Знак2"/>
    <w:aliases w:val="Table_Footnote_last Знак1,Текст сноски Знак1 Знак Знак2,Текст сноски Знак3 Знак Знак Знак1,Текст сноски Знак1 Знак3 Знак Знак Знак1,Текст сноски Знак Знак Знак3 Знак Знак Знак1,Текст сноски Знак1 Знак Знак2 Знак Знак Знак1,Зна Знак"/>
    <w:uiPriority w:val="99"/>
    <w:rsid w:val="00672607"/>
    <w:rPr>
      <w:rFonts w:ascii="Courier New" w:hAnsi="Courier New"/>
      <w:i/>
      <w:sz w:val="16"/>
      <w:lang w:val="ru-RU" w:eastAsia="ru-RU" w:bidi="ar-SA"/>
    </w:rPr>
  </w:style>
  <w:style w:type="paragraph" w:customStyle="1" w:styleId="1f1">
    <w:name w:val="Название объекта1"/>
    <w:basedOn w:val="a5"/>
    <w:next w:val="a5"/>
    <w:rsid w:val="00672607"/>
    <w:pPr>
      <w:autoSpaceDN/>
      <w:spacing w:before="120" w:after="120"/>
      <w:jc w:val="center"/>
      <w:textAlignment w:val="auto"/>
    </w:pPr>
    <w:rPr>
      <w:rFonts w:ascii="Arial" w:eastAsia="Times New Roman" w:hAnsi="Arial"/>
      <w:b/>
      <w:szCs w:val="20"/>
      <w:lang w:eastAsia="ar-SA"/>
    </w:rPr>
  </w:style>
  <w:style w:type="paragraph" w:customStyle="1" w:styleId="avNormal">
    <w:name w:val="avNormal Знак"/>
    <w:aliases w:val="Слева:  0 см Знак1,avNormal Знак3 Знак,Слева:  0 см Знак Знак1,avNormal1 Знак Знак Знак Знак Знак,avNormal Знак1 Знак1 Знак1,Слева:  0 см Знак1 Знак Знак1"/>
    <w:rsid w:val="00672607"/>
    <w:pPr>
      <w:spacing w:after="60" w:line="240" w:lineRule="auto"/>
      <w:ind w:left="459"/>
      <w:jc w:val="both"/>
    </w:pPr>
    <w:rPr>
      <w:rFonts w:ascii="Times New Roman" w:eastAsia="Times New Roman" w:hAnsi="Times New Roman" w:cs="Times New Roman"/>
      <w:bCs/>
      <w:sz w:val="24"/>
      <w:szCs w:val="20"/>
      <w:lang w:eastAsia="ru-RU"/>
    </w:rPr>
  </w:style>
  <w:style w:type="paragraph" w:customStyle="1" w:styleId="avNormal0">
    <w:name w:val="avNormal Знак Знак Знак"/>
    <w:rsid w:val="00672607"/>
    <w:pPr>
      <w:widowControl w:val="0"/>
      <w:spacing w:before="60" w:after="60" w:line="240" w:lineRule="auto"/>
      <w:ind w:left="540"/>
      <w:jc w:val="both"/>
    </w:pPr>
    <w:rPr>
      <w:rFonts w:ascii="Times New Roman" w:eastAsia="Times New Roman" w:hAnsi="Times New Roman" w:cs="Times New Roman"/>
      <w:sz w:val="24"/>
      <w:szCs w:val="20"/>
      <w:lang w:eastAsia="ru-RU"/>
    </w:rPr>
  </w:style>
  <w:style w:type="paragraph" w:customStyle="1" w:styleId="200">
    <w:name w:val="Стиль Заг 2 + не все прописные По ширине Слева:  0 см Первая стр..."/>
    <w:basedOn w:val="a5"/>
    <w:rsid w:val="00672607"/>
    <w:pPr>
      <w:tabs>
        <w:tab w:val="num" w:pos="360"/>
      </w:tabs>
      <w:suppressAutoHyphens w:val="0"/>
      <w:autoSpaceDE w:val="0"/>
      <w:spacing w:after="0" w:line="360" w:lineRule="auto"/>
      <w:ind w:firstLine="720"/>
      <w:jc w:val="both"/>
      <w:textAlignment w:val="auto"/>
    </w:pPr>
    <w:rPr>
      <w:rFonts w:ascii="Times New Roman" w:eastAsia="Times New Roman" w:hAnsi="Times New Roman"/>
      <w:bCs/>
      <w:sz w:val="24"/>
      <w:szCs w:val="20"/>
      <w:lang w:eastAsia="ru-RU"/>
    </w:rPr>
  </w:style>
  <w:style w:type="paragraph" w:styleId="affff8">
    <w:name w:val="Revision"/>
    <w:hidden/>
    <w:uiPriority w:val="99"/>
    <w:semiHidden/>
    <w:rsid w:val="00672607"/>
    <w:pPr>
      <w:spacing w:after="0" w:line="240" w:lineRule="auto"/>
    </w:pPr>
    <w:rPr>
      <w:rFonts w:ascii="Times New Roman" w:eastAsia="Times New Roman" w:hAnsi="Times New Roman" w:cs="Times New Roman"/>
      <w:sz w:val="28"/>
      <w:szCs w:val="24"/>
      <w:lang w:eastAsia="ru-RU"/>
    </w:rPr>
  </w:style>
  <w:style w:type="character" w:styleId="affff9">
    <w:name w:val="Placeholder Text"/>
    <w:basedOn w:val="a6"/>
    <w:uiPriority w:val="99"/>
    <w:rsid w:val="00672607"/>
    <w:rPr>
      <w:color w:val="808080"/>
    </w:rPr>
  </w:style>
  <w:style w:type="character" w:customStyle="1" w:styleId="hl21">
    <w:name w:val="hl21"/>
    <w:basedOn w:val="a6"/>
    <w:rsid w:val="00672607"/>
    <w:rPr>
      <w:b/>
      <w:bCs/>
      <w:sz w:val="24"/>
      <w:szCs w:val="24"/>
    </w:rPr>
  </w:style>
  <w:style w:type="character" w:customStyle="1" w:styleId="af9">
    <w:name w:val="Обычный (Интернет) Знак"/>
    <w:aliases w:val="Normal (Web) Char Знак,Обычный (веб)1 Char Знак,Обычный (веб) Знак Знак Char Знак,Обычный (Web) Знак Знак Знак Char Знак,Обычный (Web) Знак Знак З... Char Знак,Обычный (Web)11 Char Знак,Обычный (Web) Знак Char Знак"/>
    <w:link w:val="af8"/>
    <w:uiPriority w:val="99"/>
    <w:rsid w:val="00672607"/>
    <w:rPr>
      <w:rFonts w:ascii="Times New Roman" w:eastAsia="Times New Roman" w:hAnsi="Times New Roman" w:cs="Times New Roman"/>
      <w:sz w:val="24"/>
      <w:szCs w:val="24"/>
      <w:lang w:eastAsia="ru-RU"/>
    </w:rPr>
  </w:style>
  <w:style w:type="character" w:customStyle="1" w:styleId="hlnormal1">
    <w:name w:val="hlnormal1"/>
    <w:basedOn w:val="a6"/>
    <w:rsid w:val="00672607"/>
    <w:rPr>
      <w:rFonts w:ascii="Arial" w:hAnsi="Arial" w:cs="Arial" w:hint="default"/>
      <w:sz w:val="20"/>
      <w:szCs w:val="20"/>
    </w:rPr>
  </w:style>
  <w:style w:type="character" w:customStyle="1" w:styleId="1f2">
    <w:name w:val="Основной текст1"/>
    <w:rsid w:val="00672607"/>
    <w:rPr>
      <w:rFonts w:ascii="Times New Roman" w:eastAsia="Times New Roman" w:hAnsi="Times New Roman" w:cs="Times New Roman"/>
      <w:b w:val="0"/>
      <w:bCs w:val="0"/>
      <w:i w:val="0"/>
      <w:iCs w:val="0"/>
      <w:smallCaps w:val="0"/>
      <w:strike w:val="0"/>
      <w:spacing w:val="0"/>
      <w:sz w:val="17"/>
      <w:szCs w:val="17"/>
    </w:rPr>
  </w:style>
  <w:style w:type="character" w:customStyle="1" w:styleId="92">
    <w:name w:val="Основной текст (9)_"/>
    <w:link w:val="93"/>
    <w:rsid w:val="00672607"/>
    <w:rPr>
      <w:rFonts w:ascii="Times New Roman" w:eastAsia="Times New Roman" w:hAnsi="Times New Roman" w:cs="Times New Roman"/>
      <w:sz w:val="18"/>
      <w:szCs w:val="18"/>
      <w:shd w:val="clear" w:color="auto" w:fill="FFFFFF"/>
    </w:rPr>
  </w:style>
  <w:style w:type="character" w:customStyle="1" w:styleId="2a">
    <w:name w:val="Основной текст (2)_"/>
    <w:link w:val="2b"/>
    <w:rsid w:val="00672607"/>
    <w:rPr>
      <w:rFonts w:ascii="Times New Roman" w:eastAsia="Times New Roman" w:hAnsi="Times New Roman" w:cs="Times New Roman"/>
      <w:sz w:val="20"/>
      <w:szCs w:val="20"/>
      <w:shd w:val="clear" w:color="auto" w:fill="FFFFFF"/>
    </w:rPr>
  </w:style>
  <w:style w:type="character" w:customStyle="1" w:styleId="285pt">
    <w:name w:val="Основной текст (2) + 8.5 pt"/>
    <w:rsid w:val="00672607"/>
    <w:rPr>
      <w:rFonts w:ascii="Times New Roman" w:eastAsia="Times New Roman" w:hAnsi="Times New Roman" w:cs="Times New Roman"/>
      <w:b w:val="0"/>
      <w:bCs w:val="0"/>
      <w:i w:val="0"/>
      <w:iCs w:val="0"/>
      <w:smallCaps w:val="0"/>
      <w:strike w:val="0"/>
      <w:spacing w:val="0"/>
      <w:sz w:val="17"/>
      <w:szCs w:val="17"/>
    </w:rPr>
  </w:style>
  <w:style w:type="paragraph" w:customStyle="1" w:styleId="93">
    <w:name w:val="Основной текст (9)"/>
    <w:basedOn w:val="a5"/>
    <w:link w:val="92"/>
    <w:rsid w:val="00672607"/>
    <w:pPr>
      <w:shd w:val="clear" w:color="auto" w:fill="FFFFFF"/>
      <w:suppressAutoHyphens w:val="0"/>
      <w:autoSpaceDN/>
      <w:spacing w:after="0" w:line="0" w:lineRule="atLeast"/>
      <w:textAlignment w:val="auto"/>
    </w:pPr>
    <w:rPr>
      <w:rFonts w:ascii="Times New Roman" w:eastAsia="Times New Roman" w:hAnsi="Times New Roman"/>
      <w:sz w:val="18"/>
      <w:szCs w:val="18"/>
    </w:rPr>
  </w:style>
  <w:style w:type="paragraph" w:customStyle="1" w:styleId="2b">
    <w:name w:val="Основной текст (2)"/>
    <w:basedOn w:val="a5"/>
    <w:link w:val="2a"/>
    <w:rsid w:val="00672607"/>
    <w:pPr>
      <w:shd w:val="clear" w:color="auto" w:fill="FFFFFF"/>
      <w:suppressAutoHyphens w:val="0"/>
      <w:autoSpaceDN/>
      <w:spacing w:before="360" w:after="0" w:line="302" w:lineRule="exact"/>
      <w:textAlignment w:val="auto"/>
    </w:pPr>
    <w:rPr>
      <w:rFonts w:ascii="Times New Roman" w:eastAsia="Times New Roman" w:hAnsi="Times New Roman"/>
      <w:sz w:val="20"/>
      <w:szCs w:val="20"/>
    </w:rPr>
  </w:style>
  <w:style w:type="character" w:customStyle="1" w:styleId="52">
    <w:name w:val="Подпись к таблице (5)_"/>
    <w:rsid w:val="00672607"/>
    <w:rPr>
      <w:rFonts w:ascii="Times New Roman" w:eastAsia="Times New Roman" w:hAnsi="Times New Roman" w:cs="Times New Roman"/>
      <w:b w:val="0"/>
      <w:bCs w:val="0"/>
      <w:i w:val="0"/>
      <w:iCs w:val="0"/>
      <w:smallCaps w:val="0"/>
      <w:strike w:val="0"/>
      <w:spacing w:val="0"/>
      <w:sz w:val="17"/>
      <w:szCs w:val="17"/>
    </w:rPr>
  </w:style>
  <w:style w:type="character" w:customStyle="1" w:styleId="53">
    <w:name w:val="Подпись к таблице (5)"/>
    <w:basedOn w:val="52"/>
    <w:rsid w:val="00672607"/>
    <w:rPr>
      <w:rFonts w:ascii="Times New Roman" w:eastAsia="Times New Roman" w:hAnsi="Times New Roman" w:cs="Times New Roman"/>
      <w:b w:val="0"/>
      <w:bCs w:val="0"/>
      <w:i w:val="0"/>
      <w:iCs w:val="0"/>
      <w:smallCaps w:val="0"/>
      <w:strike w:val="0"/>
      <w:spacing w:val="0"/>
      <w:sz w:val="17"/>
      <w:szCs w:val="17"/>
    </w:rPr>
  </w:style>
  <w:style w:type="character" w:customStyle="1" w:styleId="62">
    <w:name w:val="Подпись к таблице (6)_"/>
    <w:rsid w:val="00672607"/>
    <w:rPr>
      <w:rFonts w:ascii="Times New Roman" w:eastAsia="Times New Roman" w:hAnsi="Times New Roman" w:cs="Times New Roman"/>
      <w:b w:val="0"/>
      <w:bCs w:val="0"/>
      <w:i w:val="0"/>
      <w:iCs w:val="0"/>
      <w:smallCaps w:val="0"/>
      <w:strike w:val="0"/>
      <w:spacing w:val="0"/>
      <w:sz w:val="18"/>
      <w:szCs w:val="18"/>
    </w:rPr>
  </w:style>
  <w:style w:type="character" w:customStyle="1" w:styleId="63">
    <w:name w:val="Подпись к таблице (6)"/>
    <w:rsid w:val="00672607"/>
    <w:rPr>
      <w:rFonts w:ascii="Times New Roman" w:eastAsia="Times New Roman" w:hAnsi="Times New Roman" w:cs="Times New Roman"/>
      <w:b w:val="0"/>
      <w:bCs w:val="0"/>
      <w:i w:val="0"/>
      <w:iCs w:val="0"/>
      <w:smallCaps w:val="0"/>
      <w:strike w:val="0"/>
      <w:spacing w:val="0"/>
      <w:sz w:val="18"/>
      <w:szCs w:val="18"/>
      <w:u w:val="single"/>
    </w:rPr>
  </w:style>
  <w:style w:type="character" w:customStyle="1" w:styleId="29pt">
    <w:name w:val="Основной текст (2) + 9 pt"/>
    <w:rsid w:val="00672607"/>
    <w:rPr>
      <w:rFonts w:ascii="Times New Roman" w:eastAsia="Times New Roman" w:hAnsi="Times New Roman" w:cs="Times New Roman"/>
      <w:b w:val="0"/>
      <w:bCs w:val="0"/>
      <w:i w:val="0"/>
      <w:iCs w:val="0"/>
      <w:smallCaps w:val="0"/>
      <w:strike w:val="0"/>
      <w:spacing w:val="0"/>
      <w:sz w:val="18"/>
      <w:szCs w:val="18"/>
    </w:rPr>
  </w:style>
  <w:style w:type="character" w:customStyle="1" w:styleId="82">
    <w:name w:val="Подпись к таблице (8)_"/>
    <w:link w:val="83"/>
    <w:rsid w:val="00672607"/>
    <w:rPr>
      <w:rFonts w:ascii="Times New Roman" w:eastAsia="Times New Roman" w:hAnsi="Times New Roman" w:cs="Times New Roman"/>
      <w:sz w:val="19"/>
      <w:szCs w:val="19"/>
      <w:shd w:val="clear" w:color="auto" w:fill="FFFFFF"/>
    </w:rPr>
  </w:style>
  <w:style w:type="paragraph" w:customStyle="1" w:styleId="83">
    <w:name w:val="Подпись к таблице (8)"/>
    <w:basedOn w:val="a5"/>
    <w:link w:val="82"/>
    <w:rsid w:val="00672607"/>
    <w:pPr>
      <w:shd w:val="clear" w:color="auto" w:fill="FFFFFF"/>
      <w:suppressAutoHyphens w:val="0"/>
      <w:autoSpaceDN/>
      <w:spacing w:after="0" w:line="0" w:lineRule="atLeast"/>
      <w:textAlignment w:val="auto"/>
    </w:pPr>
    <w:rPr>
      <w:rFonts w:ascii="Times New Roman" w:eastAsia="Times New Roman" w:hAnsi="Times New Roman"/>
      <w:sz w:val="19"/>
      <w:szCs w:val="19"/>
    </w:rPr>
  </w:style>
  <w:style w:type="character" w:customStyle="1" w:styleId="apple-tab-span">
    <w:name w:val="apple-tab-span"/>
    <w:basedOn w:val="a6"/>
    <w:rsid w:val="00672607"/>
  </w:style>
  <w:style w:type="character" w:customStyle="1" w:styleId="120">
    <w:name w:val="Основной текст (12)_"/>
    <w:link w:val="121"/>
    <w:rsid w:val="00672607"/>
    <w:rPr>
      <w:rFonts w:ascii="Times New Roman" w:eastAsia="Times New Roman" w:hAnsi="Times New Roman" w:cs="Times New Roman"/>
      <w:sz w:val="17"/>
      <w:szCs w:val="17"/>
      <w:shd w:val="clear" w:color="auto" w:fill="FFFFFF"/>
    </w:rPr>
  </w:style>
  <w:style w:type="character" w:customStyle="1" w:styleId="130">
    <w:name w:val="Основной текст (13)_"/>
    <w:link w:val="131"/>
    <w:rsid w:val="00672607"/>
    <w:rPr>
      <w:rFonts w:ascii="Times New Roman" w:eastAsia="Times New Roman" w:hAnsi="Times New Roman" w:cs="Times New Roman"/>
      <w:sz w:val="17"/>
      <w:szCs w:val="17"/>
      <w:shd w:val="clear" w:color="auto" w:fill="FFFFFF"/>
    </w:rPr>
  </w:style>
  <w:style w:type="paragraph" w:customStyle="1" w:styleId="121">
    <w:name w:val="Основной текст (12)"/>
    <w:basedOn w:val="a5"/>
    <w:link w:val="120"/>
    <w:rsid w:val="00672607"/>
    <w:pPr>
      <w:shd w:val="clear" w:color="auto" w:fill="FFFFFF"/>
      <w:suppressAutoHyphens w:val="0"/>
      <w:autoSpaceDN/>
      <w:spacing w:after="0" w:line="0" w:lineRule="atLeast"/>
      <w:textAlignment w:val="auto"/>
    </w:pPr>
    <w:rPr>
      <w:rFonts w:ascii="Times New Roman" w:eastAsia="Times New Roman" w:hAnsi="Times New Roman"/>
      <w:sz w:val="17"/>
      <w:szCs w:val="17"/>
    </w:rPr>
  </w:style>
  <w:style w:type="paragraph" w:customStyle="1" w:styleId="131">
    <w:name w:val="Основной текст (13)"/>
    <w:basedOn w:val="a5"/>
    <w:link w:val="130"/>
    <w:rsid w:val="00672607"/>
    <w:pPr>
      <w:shd w:val="clear" w:color="auto" w:fill="FFFFFF"/>
      <w:suppressAutoHyphens w:val="0"/>
      <w:autoSpaceDN/>
      <w:spacing w:after="0" w:line="0" w:lineRule="atLeast"/>
      <w:textAlignment w:val="auto"/>
    </w:pPr>
    <w:rPr>
      <w:rFonts w:ascii="Times New Roman" w:eastAsia="Times New Roman" w:hAnsi="Times New Roman"/>
      <w:sz w:val="17"/>
      <w:szCs w:val="17"/>
    </w:rPr>
  </w:style>
  <w:style w:type="character" w:customStyle="1" w:styleId="94">
    <w:name w:val="Подпись к таблице (9)_"/>
    <w:link w:val="95"/>
    <w:rsid w:val="00672607"/>
    <w:rPr>
      <w:rFonts w:ascii="Times New Roman" w:eastAsia="Times New Roman" w:hAnsi="Times New Roman" w:cs="Times New Roman"/>
      <w:sz w:val="17"/>
      <w:szCs w:val="17"/>
      <w:shd w:val="clear" w:color="auto" w:fill="FFFFFF"/>
    </w:rPr>
  </w:style>
  <w:style w:type="paragraph" w:customStyle="1" w:styleId="95">
    <w:name w:val="Подпись к таблице (9)"/>
    <w:basedOn w:val="a5"/>
    <w:link w:val="94"/>
    <w:rsid w:val="00672607"/>
    <w:pPr>
      <w:shd w:val="clear" w:color="auto" w:fill="FFFFFF"/>
      <w:suppressAutoHyphens w:val="0"/>
      <w:autoSpaceDN/>
      <w:spacing w:after="0" w:line="0" w:lineRule="atLeast"/>
      <w:textAlignment w:val="auto"/>
    </w:pPr>
    <w:rPr>
      <w:rFonts w:ascii="Times New Roman" w:eastAsia="Times New Roman" w:hAnsi="Times New Roman"/>
      <w:sz w:val="17"/>
      <w:szCs w:val="17"/>
    </w:rPr>
  </w:style>
  <w:style w:type="character" w:customStyle="1" w:styleId="42">
    <w:name w:val="Подпись к картинке (4)_"/>
    <w:link w:val="43"/>
    <w:rsid w:val="00672607"/>
    <w:rPr>
      <w:rFonts w:ascii="Times New Roman" w:eastAsia="Times New Roman" w:hAnsi="Times New Roman" w:cs="Times New Roman"/>
      <w:sz w:val="11"/>
      <w:szCs w:val="11"/>
      <w:shd w:val="clear" w:color="auto" w:fill="FFFFFF"/>
    </w:rPr>
  </w:style>
  <w:style w:type="paragraph" w:customStyle="1" w:styleId="43">
    <w:name w:val="Подпись к картинке (4)"/>
    <w:basedOn w:val="a5"/>
    <w:link w:val="42"/>
    <w:rsid w:val="00672607"/>
    <w:pPr>
      <w:shd w:val="clear" w:color="auto" w:fill="FFFFFF"/>
      <w:suppressAutoHyphens w:val="0"/>
      <w:autoSpaceDN/>
      <w:spacing w:after="0" w:line="0" w:lineRule="atLeast"/>
      <w:textAlignment w:val="auto"/>
    </w:pPr>
    <w:rPr>
      <w:rFonts w:ascii="Times New Roman" w:eastAsia="Times New Roman" w:hAnsi="Times New Roman"/>
      <w:sz w:val="11"/>
      <w:szCs w:val="11"/>
    </w:rPr>
  </w:style>
  <w:style w:type="character" w:customStyle="1" w:styleId="64">
    <w:name w:val="Подпись к картинке (6)_"/>
    <w:rsid w:val="00672607"/>
    <w:rPr>
      <w:rFonts w:ascii="Times New Roman" w:eastAsia="Times New Roman" w:hAnsi="Times New Roman" w:cs="Times New Roman"/>
      <w:b w:val="0"/>
      <w:bCs w:val="0"/>
      <w:i w:val="0"/>
      <w:iCs w:val="0"/>
      <w:smallCaps w:val="0"/>
      <w:strike w:val="0"/>
      <w:spacing w:val="0"/>
      <w:sz w:val="9"/>
      <w:szCs w:val="9"/>
    </w:rPr>
  </w:style>
  <w:style w:type="character" w:customStyle="1" w:styleId="65">
    <w:name w:val="Подпись к картинке (6)"/>
    <w:basedOn w:val="64"/>
    <w:rsid w:val="00672607"/>
    <w:rPr>
      <w:rFonts w:ascii="Times New Roman" w:eastAsia="Times New Roman" w:hAnsi="Times New Roman" w:cs="Times New Roman"/>
      <w:b w:val="0"/>
      <w:bCs w:val="0"/>
      <w:i w:val="0"/>
      <w:iCs w:val="0"/>
      <w:smallCaps w:val="0"/>
      <w:strike w:val="0"/>
      <w:spacing w:val="0"/>
      <w:sz w:val="9"/>
      <w:szCs w:val="9"/>
    </w:rPr>
  </w:style>
  <w:style w:type="paragraph" w:styleId="affffa">
    <w:name w:val="Block Text"/>
    <w:basedOn w:val="a5"/>
    <w:rsid w:val="00672607"/>
    <w:pPr>
      <w:suppressAutoHyphens w:val="0"/>
      <w:autoSpaceDN/>
      <w:spacing w:after="0"/>
      <w:ind w:left="540" w:right="819" w:firstLine="540"/>
      <w:jc w:val="both"/>
      <w:textAlignment w:val="auto"/>
    </w:pPr>
    <w:rPr>
      <w:rFonts w:ascii="Times New Roman" w:hAnsi="Times New Roman"/>
      <w:sz w:val="24"/>
      <w:szCs w:val="20"/>
      <w:lang w:eastAsia="ru-RU"/>
    </w:rPr>
  </w:style>
  <w:style w:type="character" w:customStyle="1" w:styleId="breadcrumbs">
    <w:name w:val="breadcrumbs"/>
    <w:basedOn w:val="a6"/>
    <w:rsid w:val="00672607"/>
  </w:style>
  <w:style w:type="paragraph" w:customStyle="1" w:styleId="14pt0">
    <w:name w:val="Стиль Заголовок основной раздела + 14 pt по центру Перед:  0 пт ..."/>
    <w:basedOn w:val="a5"/>
    <w:uiPriority w:val="99"/>
    <w:rsid w:val="00672607"/>
    <w:pPr>
      <w:keepNext/>
      <w:suppressAutoHyphens w:val="0"/>
      <w:autoSpaceDN/>
      <w:spacing w:after="120"/>
      <w:jc w:val="center"/>
      <w:textAlignment w:val="auto"/>
      <w:outlineLvl w:val="0"/>
    </w:pPr>
    <w:rPr>
      <w:rFonts w:ascii="Times New Roman" w:hAnsi="Times New Roman"/>
      <w:b/>
      <w:bCs/>
      <w:kern w:val="32"/>
      <w:sz w:val="28"/>
      <w:szCs w:val="20"/>
      <w:lang w:eastAsia="ru-RU"/>
    </w:rPr>
  </w:style>
  <w:style w:type="paragraph" w:styleId="affffb">
    <w:name w:val="Plain Text"/>
    <w:aliases w:val="Текст Знак2,Текст Знак Знак,Текст Знак1 Знак Знак,Текст Знак Знак Знак Знак,Знак Знак Знак Знак2 Знак,Текст Знак1 Знак Знак Знак Знак,Текст Знак Знак Знак Знак Знак Знак,Текст Знак1 Знак Знак Знак Знак Знак Знак,Текст Знак Знак1 Знак"/>
    <w:basedOn w:val="a5"/>
    <w:link w:val="affffc"/>
    <w:rsid w:val="00672607"/>
    <w:pPr>
      <w:suppressAutoHyphens w:val="0"/>
      <w:autoSpaceDN/>
      <w:spacing w:before="240" w:after="0" w:line="264" w:lineRule="auto"/>
      <w:ind w:right="62" w:firstLine="709"/>
      <w:jc w:val="both"/>
      <w:textAlignment w:val="auto"/>
    </w:pPr>
    <w:rPr>
      <w:rFonts w:ascii="Times New Roman" w:eastAsia="Times New Roman" w:hAnsi="Times New Roman"/>
      <w:sz w:val="24"/>
      <w:szCs w:val="20"/>
      <w:lang w:eastAsia="ru-RU"/>
    </w:rPr>
  </w:style>
  <w:style w:type="character" w:customStyle="1" w:styleId="affffc">
    <w:name w:val="Текст Знак"/>
    <w:aliases w:val="Текст Знак2 Знак,Текст Знак Знак Знак,Текст Знак1 Знак Знак Знак,Текст Знак Знак Знак Знак Знак,Знак Знак Знак Знак2 Знак Знак,Текст Знак1 Знак Знак Знак Знак Знак,Текст Знак Знак Знак Знак Знак Знак Знак,Текст Знак Знак1 Знак Знак"/>
    <w:basedOn w:val="a6"/>
    <w:link w:val="affffb"/>
    <w:rsid w:val="00672607"/>
    <w:rPr>
      <w:rFonts w:ascii="Times New Roman" w:eastAsia="Times New Roman" w:hAnsi="Times New Roman" w:cs="Times New Roman"/>
      <w:sz w:val="24"/>
      <w:szCs w:val="20"/>
      <w:lang w:eastAsia="ru-RU"/>
    </w:rPr>
  </w:style>
  <w:style w:type="character" w:customStyle="1" w:styleId="hlnormal">
    <w:name w:val="hlnormal"/>
    <w:uiPriority w:val="99"/>
    <w:rsid w:val="00672607"/>
  </w:style>
  <w:style w:type="paragraph" w:customStyle="1" w:styleId="affffd">
    <w:name w:val="подпись"/>
    <w:basedOn w:val="a5"/>
    <w:uiPriority w:val="99"/>
    <w:rsid w:val="00672607"/>
    <w:pPr>
      <w:tabs>
        <w:tab w:val="left" w:pos="6237"/>
      </w:tabs>
      <w:suppressAutoHyphens w:val="0"/>
      <w:autoSpaceDN/>
      <w:spacing w:after="0" w:line="240" w:lineRule="atLeast"/>
      <w:ind w:right="5387"/>
      <w:textAlignment w:val="auto"/>
    </w:pPr>
    <w:rPr>
      <w:rFonts w:ascii="Times New Roman" w:eastAsia="Times New Roman" w:hAnsi="Times New Roman"/>
      <w:sz w:val="28"/>
      <w:szCs w:val="20"/>
      <w:lang w:eastAsia="ru-RU"/>
    </w:rPr>
  </w:style>
  <w:style w:type="character" w:customStyle="1" w:styleId="searchtext">
    <w:name w:val="searchtext"/>
    <w:basedOn w:val="a6"/>
    <w:rsid w:val="00672607"/>
  </w:style>
  <w:style w:type="character" w:customStyle="1" w:styleId="f">
    <w:name w:val="f"/>
    <w:basedOn w:val="a6"/>
    <w:rsid w:val="00672607"/>
  </w:style>
  <w:style w:type="character" w:customStyle="1" w:styleId="category">
    <w:name w:val="category"/>
    <w:basedOn w:val="a6"/>
    <w:rsid w:val="00672607"/>
  </w:style>
  <w:style w:type="character" w:customStyle="1" w:styleId="fn">
    <w:name w:val="fn"/>
    <w:basedOn w:val="a6"/>
    <w:rsid w:val="00672607"/>
  </w:style>
  <w:style w:type="character" w:customStyle="1" w:styleId="locality">
    <w:name w:val="locality"/>
    <w:basedOn w:val="a6"/>
    <w:rsid w:val="00672607"/>
  </w:style>
  <w:style w:type="numbering" w:customStyle="1" w:styleId="WWOutlineListStyle">
    <w:name w:val="WW_OutlineListStyle"/>
    <w:basedOn w:val="a8"/>
    <w:rsid w:val="00672607"/>
    <w:pPr>
      <w:numPr>
        <w:numId w:val="16"/>
      </w:numPr>
    </w:pPr>
  </w:style>
  <w:style w:type="paragraph" w:customStyle="1" w:styleId="Contents1">
    <w:name w:val="Contents 1"/>
    <w:basedOn w:val="a5"/>
    <w:next w:val="a5"/>
    <w:autoRedefine/>
    <w:rsid w:val="00672607"/>
    <w:pPr>
      <w:tabs>
        <w:tab w:val="left" w:pos="400"/>
        <w:tab w:val="right" w:leader="dot" w:pos="9345"/>
      </w:tabs>
      <w:spacing w:before="120" w:after="120"/>
      <w:ind w:left="180"/>
    </w:pPr>
    <w:rPr>
      <w:rFonts w:ascii="Times New Roman" w:eastAsia="Times New Roman" w:hAnsi="Times New Roman"/>
      <w:b/>
      <w:caps/>
      <w:color w:val="000000"/>
      <w:sz w:val="20"/>
      <w:szCs w:val="20"/>
      <w:lang w:eastAsia="ru-RU"/>
    </w:rPr>
  </w:style>
  <w:style w:type="paragraph" w:customStyle="1" w:styleId="Contents2">
    <w:name w:val="Contents 2"/>
    <w:basedOn w:val="a5"/>
    <w:next w:val="a5"/>
    <w:autoRedefine/>
    <w:rsid w:val="00672607"/>
    <w:pPr>
      <w:spacing w:after="0"/>
      <w:ind w:left="200"/>
    </w:pPr>
    <w:rPr>
      <w:rFonts w:ascii="Times New Roman" w:eastAsia="Times New Roman" w:hAnsi="Times New Roman"/>
      <w:smallCaps/>
      <w:sz w:val="20"/>
      <w:szCs w:val="20"/>
      <w:lang w:eastAsia="ru-RU"/>
    </w:rPr>
  </w:style>
  <w:style w:type="paragraph" w:customStyle="1" w:styleId="ContentsHeading">
    <w:name w:val="Contents Heading"/>
    <w:basedOn w:val="aff9"/>
    <w:rsid w:val="00672607"/>
    <w:pPr>
      <w:keepNext/>
      <w:keepLines/>
      <w:suppressLineNumbers/>
      <w:suppressAutoHyphens/>
      <w:autoSpaceDN w:val="0"/>
      <w:spacing w:after="120"/>
      <w:contextualSpacing w:val="0"/>
      <w:jc w:val="right"/>
      <w:textAlignment w:val="baseline"/>
    </w:pPr>
    <w:rPr>
      <w:rFonts w:ascii="Arial" w:eastAsia="MS Mincho" w:hAnsi="Arial" w:cs="Tahoma"/>
      <w:bCs/>
      <w:spacing w:val="0"/>
      <w:kern w:val="0"/>
      <w:sz w:val="32"/>
      <w:szCs w:val="32"/>
      <w:lang w:eastAsia="ru-RU"/>
    </w:rPr>
  </w:style>
  <w:style w:type="character" w:customStyle="1" w:styleId="aff8">
    <w:name w:val="Без интервала Знак"/>
    <w:link w:val="aff7"/>
    <w:uiPriority w:val="1"/>
    <w:locked/>
    <w:rsid w:val="00672607"/>
    <w:rPr>
      <w:rFonts w:ascii="Times New Roman" w:eastAsia="Calibri" w:hAnsi="Times New Roman" w:cs="Times New Roman"/>
      <w:sz w:val="28"/>
      <w:szCs w:val="24"/>
    </w:rPr>
  </w:style>
  <w:style w:type="paragraph" w:customStyle="1" w:styleId="a2">
    <w:name w:val="ВФ список"/>
    <w:basedOn w:val="a5"/>
    <w:rsid w:val="00672607"/>
    <w:pPr>
      <w:numPr>
        <w:numId w:val="17"/>
      </w:numPr>
      <w:spacing w:after="0" w:line="360" w:lineRule="auto"/>
      <w:jc w:val="both"/>
    </w:pPr>
    <w:rPr>
      <w:rFonts w:ascii="Times New Roman" w:eastAsia="Times New Roman" w:hAnsi="Times New Roman"/>
      <w:sz w:val="24"/>
      <w:szCs w:val="24"/>
    </w:rPr>
  </w:style>
  <w:style w:type="numbering" w:customStyle="1" w:styleId="LFO33">
    <w:name w:val="LFO33"/>
    <w:basedOn w:val="a8"/>
    <w:rsid w:val="00672607"/>
  </w:style>
  <w:style w:type="paragraph" w:styleId="2c">
    <w:name w:val="List Bullet 2"/>
    <w:basedOn w:val="a5"/>
    <w:uiPriority w:val="99"/>
    <w:unhideWhenUsed/>
    <w:rsid w:val="00672607"/>
    <w:pPr>
      <w:tabs>
        <w:tab w:val="num" w:pos="1004"/>
      </w:tabs>
      <w:suppressAutoHyphens w:val="0"/>
      <w:autoSpaceDN/>
      <w:spacing w:after="0"/>
      <w:ind w:left="1004" w:hanging="360"/>
      <w:jc w:val="both"/>
      <w:textAlignment w:val="auto"/>
    </w:pPr>
    <w:rPr>
      <w:rFonts w:eastAsia="Times New Roman"/>
      <w:sz w:val="24"/>
      <w:szCs w:val="20"/>
      <w:lang w:val="en-US"/>
    </w:rPr>
  </w:style>
  <w:style w:type="character" w:customStyle="1" w:styleId="item-map-address">
    <w:name w:val="item-map-address"/>
    <w:basedOn w:val="a6"/>
    <w:rsid w:val="00672607"/>
  </w:style>
  <w:style w:type="paragraph" w:customStyle="1" w:styleId="ng-scope">
    <w:name w:val="ng-scope"/>
    <w:basedOn w:val="a5"/>
    <w:rsid w:val="00672607"/>
    <w:pPr>
      <w:suppressAutoHyphens w:val="0"/>
      <w:autoSpaceDN/>
      <w:spacing w:before="100" w:beforeAutospacing="1" w:after="100" w:afterAutospacing="1"/>
      <w:textAlignment w:val="auto"/>
    </w:pPr>
    <w:rPr>
      <w:rFonts w:ascii="Times New Roman" w:eastAsia="Times New Roman" w:hAnsi="Times New Roman"/>
      <w:sz w:val="24"/>
      <w:szCs w:val="24"/>
      <w:lang w:eastAsia="ru-RU"/>
    </w:rPr>
  </w:style>
  <w:style w:type="paragraph" w:customStyle="1" w:styleId="affffe">
    <w:name w:val="Таблотст"/>
    <w:basedOn w:val="afff3"/>
    <w:rsid w:val="00672607"/>
    <w:pPr>
      <w:spacing w:line="220" w:lineRule="exact"/>
      <w:ind w:left="85"/>
      <w:jc w:val="left"/>
    </w:pPr>
    <w:rPr>
      <w:rFonts w:ascii="Arial" w:hAnsi="Arial"/>
      <w:sz w:val="20"/>
      <w:szCs w:val="20"/>
    </w:rPr>
  </w:style>
  <w:style w:type="paragraph" w:customStyle="1" w:styleId="afffff">
    <w:name w:val="Ша"/>
    <w:basedOn w:val="a5"/>
    <w:rsid w:val="00672607"/>
    <w:pPr>
      <w:widowControl w:val="0"/>
      <w:suppressAutoHyphens w:val="0"/>
      <w:autoSpaceDN/>
      <w:spacing w:before="60" w:after="60" w:line="-200" w:lineRule="auto"/>
      <w:textAlignment w:val="auto"/>
    </w:pPr>
    <w:rPr>
      <w:rFonts w:ascii="Arial" w:eastAsia="Times New Roman" w:hAnsi="Arial"/>
      <w:i/>
      <w:snapToGrid w:val="0"/>
      <w:sz w:val="20"/>
      <w:szCs w:val="20"/>
      <w:lang w:eastAsia="ru-RU"/>
    </w:rPr>
  </w:style>
  <w:style w:type="paragraph" w:customStyle="1" w:styleId="formattext">
    <w:name w:val="formattext"/>
    <w:basedOn w:val="a5"/>
    <w:rsid w:val="00672607"/>
    <w:pPr>
      <w:suppressAutoHyphens w:val="0"/>
      <w:autoSpaceDN/>
      <w:spacing w:before="100" w:beforeAutospacing="1" w:after="100" w:afterAutospacing="1"/>
      <w:textAlignment w:val="auto"/>
    </w:pPr>
    <w:rPr>
      <w:rFonts w:ascii="Times New Roman" w:eastAsia="Times New Roman" w:hAnsi="Times New Roman"/>
      <w:sz w:val="24"/>
      <w:szCs w:val="24"/>
      <w:lang w:eastAsia="ru-RU"/>
    </w:rPr>
  </w:style>
  <w:style w:type="character" w:customStyle="1" w:styleId="blk">
    <w:name w:val="blk"/>
    <w:basedOn w:val="a6"/>
    <w:rsid w:val="00672607"/>
  </w:style>
  <w:style w:type="character" w:customStyle="1" w:styleId="grame">
    <w:name w:val="grame"/>
    <w:basedOn w:val="a6"/>
    <w:rsid w:val="00672607"/>
  </w:style>
  <w:style w:type="character" w:customStyle="1" w:styleId="spelle">
    <w:name w:val="spelle"/>
    <w:basedOn w:val="a6"/>
    <w:rsid w:val="00672607"/>
  </w:style>
  <w:style w:type="character" w:customStyle="1" w:styleId="afffff0">
    <w:name w:val="Гипертекстовая ссылка"/>
    <w:basedOn w:val="a6"/>
    <w:uiPriority w:val="99"/>
    <w:rsid w:val="00672607"/>
    <w:rPr>
      <w:b w:val="0"/>
      <w:bCs w:val="0"/>
      <w:color w:val="106BBE"/>
    </w:rPr>
  </w:style>
  <w:style w:type="paragraph" w:styleId="afffff1">
    <w:name w:val="E-mail Signature"/>
    <w:basedOn w:val="a5"/>
    <w:link w:val="afffff2"/>
    <w:rsid w:val="00672607"/>
    <w:pPr>
      <w:suppressAutoHyphens w:val="0"/>
      <w:autoSpaceDN/>
      <w:spacing w:after="0"/>
      <w:textAlignment w:val="auto"/>
    </w:pPr>
    <w:rPr>
      <w:rFonts w:ascii="Times New Roman" w:eastAsia="Times New Roman" w:hAnsi="Times New Roman"/>
      <w:sz w:val="24"/>
      <w:szCs w:val="24"/>
      <w:lang w:eastAsia="ru-RU"/>
    </w:rPr>
  </w:style>
  <w:style w:type="character" w:customStyle="1" w:styleId="afffff2">
    <w:name w:val="Электронная подпись Знак"/>
    <w:basedOn w:val="a6"/>
    <w:link w:val="afffff1"/>
    <w:rsid w:val="00672607"/>
    <w:rPr>
      <w:rFonts w:ascii="Times New Roman" w:eastAsia="Times New Roman" w:hAnsi="Times New Roman" w:cs="Times New Roman"/>
      <w:sz w:val="24"/>
      <w:szCs w:val="24"/>
      <w:lang w:eastAsia="ru-RU"/>
    </w:rPr>
  </w:style>
  <w:style w:type="character" w:customStyle="1" w:styleId="1f3">
    <w:name w:val="Неразрешенное упоминание1"/>
    <w:basedOn w:val="a6"/>
    <w:uiPriority w:val="99"/>
    <w:semiHidden/>
    <w:unhideWhenUsed/>
    <w:rsid w:val="00672607"/>
    <w:rPr>
      <w:color w:val="808080"/>
      <w:shd w:val="clear" w:color="auto" w:fill="E6E6E6"/>
    </w:rPr>
  </w:style>
  <w:style w:type="character" w:customStyle="1" w:styleId="2d">
    <w:name w:val="Неразрешенное упоминание2"/>
    <w:basedOn w:val="a6"/>
    <w:uiPriority w:val="99"/>
    <w:semiHidden/>
    <w:unhideWhenUsed/>
    <w:rsid w:val="00672607"/>
    <w:rPr>
      <w:color w:val="808080"/>
      <w:shd w:val="clear" w:color="auto" w:fill="E6E6E6"/>
    </w:rPr>
  </w:style>
  <w:style w:type="character" w:styleId="afffff3">
    <w:name w:val="page number"/>
    <w:basedOn w:val="a6"/>
    <w:unhideWhenUsed/>
    <w:rsid w:val="00672607"/>
  </w:style>
  <w:style w:type="numbering" w:customStyle="1" w:styleId="112">
    <w:name w:val="Нет списка11"/>
    <w:next w:val="a8"/>
    <w:uiPriority w:val="99"/>
    <w:semiHidden/>
    <w:unhideWhenUsed/>
    <w:rsid w:val="00672607"/>
  </w:style>
  <w:style w:type="paragraph" w:customStyle="1" w:styleId="311">
    <w:name w:val="Основной текст 31"/>
    <w:basedOn w:val="a5"/>
    <w:next w:val="35"/>
    <w:link w:val="36"/>
    <w:uiPriority w:val="99"/>
    <w:unhideWhenUsed/>
    <w:rsid w:val="00672607"/>
    <w:pPr>
      <w:suppressAutoHyphens w:val="0"/>
      <w:autoSpaceDN/>
      <w:spacing w:after="120" w:line="276" w:lineRule="auto"/>
      <w:textAlignment w:val="auto"/>
    </w:pPr>
    <w:rPr>
      <w:rFonts w:asciiTheme="minorHAnsi" w:eastAsiaTheme="minorHAnsi" w:hAnsiTheme="minorHAnsi" w:cstheme="minorBidi"/>
      <w:sz w:val="16"/>
      <w:szCs w:val="16"/>
    </w:rPr>
  </w:style>
  <w:style w:type="character" w:customStyle="1" w:styleId="36">
    <w:name w:val="Основной текст 3 Знак"/>
    <w:basedOn w:val="a6"/>
    <w:link w:val="311"/>
    <w:uiPriority w:val="99"/>
    <w:rsid w:val="00672607"/>
    <w:rPr>
      <w:sz w:val="16"/>
      <w:szCs w:val="16"/>
    </w:rPr>
  </w:style>
  <w:style w:type="numbering" w:customStyle="1" w:styleId="WWOutlineListStyle1">
    <w:name w:val="WW_OutlineListStyle1"/>
    <w:basedOn w:val="a8"/>
    <w:rsid w:val="00672607"/>
    <w:pPr>
      <w:numPr>
        <w:numId w:val="17"/>
      </w:numPr>
    </w:pPr>
  </w:style>
  <w:style w:type="numbering" w:customStyle="1" w:styleId="LFO331">
    <w:name w:val="LFO331"/>
    <w:basedOn w:val="a8"/>
    <w:rsid w:val="00672607"/>
    <w:pPr>
      <w:numPr>
        <w:numId w:val="18"/>
      </w:numPr>
    </w:pPr>
  </w:style>
  <w:style w:type="numbering" w:customStyle="1" w:styleId="WWOutlineListStyle11">
    <w:name w:val="WW_OutlineListStyle11"/>
    <w:basedOn w:val="a8"/>
    <w:rsid w:val="00672607"/>
    <w:pPr>
      <w:numPr>
        <w:numId w:val="19"/>
      </w:numPr>
    </w:pPr>
  </w:style>
  <w:style w:type="numbering" w:customStyle="1" w:styleId="LFO3311">
    <w:name w:val="LFO3311"/>
    <w:basedOn w:val="a8"/>
    <w:rsid w:val="00672607"/>
    <w:pPr>
      <w:numPr>
        <w:numId w:val="20"/>
      </w:numPr>
    </w:pPr>
  </w:style>
  <w:style w:type="numbering" w:customStyle="1" w:styleId="2e">
    <w:name w:val="Нет списка2"/>
    <w:next w:val="a8"/>
    <w:uiPriority w:val="99"/>
    <w:semiHidden/>
    <w:unhideWhenUsed/>
    <w:rsid w:val="00672607"/>
  </w:style>
  <w:style w:type="paragraph" w:customStyle="1" w:styleId="afffff4">
    <w:name w:val="Обычный ЭПБ"/>
    <w:basedOn w:val="a0"/>
    <w:link w:val="afffff5"/>
    <w:qFormat/>
    <w:rsid w:val="00672607"/>
    <w:pPr>
      <w:numPr>
        <w:ilvl w:val="0"/>
        <w:numId w:val="0"/>
      </w:numPr>
      <w:tabs>
        <w:tab w:val="right" w:pos="9072"/>
      </w:tabs>
    </w:pPr>
    <w:rPr>
      <w:szCs w:val="20"/>
    </w:rPr>
  </w:style>
  <w:style w:type="character" w:customStyle="1" w:styleId="afffff5">
    <w:name w:val="Обычный ЭПБ Знак"/>
    <w:link w:val="afffff4"/>
    <w:rsid w:val="00672607"/>
    <w:rPr>
      <w:rFonts w:ascii="Times New Roman" w:eastAsia="Times New Roman" w:hAnsi="Times New Roman" w:cs="Times New Roman"/>
      <w:sz w:val="24"/>
      <w:szCs w:val="20"/>
      <w:lang w:eastAsia="ru-RU"/>
    </w:rPr>
  </w:style>
  <w:style w:type="paragraph" w:customStyle="1" w:styleId="113">
    <w:name w:val="1 Знак Знак Знак Знак Знак Знак1"/>
    <w:basedOn w:val="a5"/>
    <w:rsid w:val="00672607"/>
    <w:pPr>
      <w:suppressAutoHyphens w:val="0"/>
      <w:autoSpaceDN/>
      <w:spacing w:line="240" w:lineRule="exact"/>
      <w:textAlignment w:val="auto"/>
    </w:pPr>
    <w:rPr>
      <w:rFonts w:ascii="Arial" w:eastAsia="Times New Roman" w:hAnsi="Arial" w:cs="Arial"/>
      <w:sz w:val="20"/>
      <w:szCs w:val="20"/>
      <w:lang w:val="en-US"/>
    </w:rPr>
  </w:style>
  <w:style w:type="character" w:customStyle="1" w:styleId="54">
    <w:name w:val="ОТЧЕТ Знак5"/>
    <w:basedOn w:val="a6"/>
    <w:link w:val="afffff6"/>
    <w:locked/>
    <w:rsid w:val="00672607"/>
    <w:rPr>
      <w:rFonts w:ascii="Verdana" w:hAnsi="Verdana" w:cs="Times New Roman"/>
      <w:sz w:val="24"/>
      <w:szCs w:val="24"/>
      <w:lang w:eastAsia="ru-RU"/>
    </w:rPr>
  </w:style>
  <w:style w:type="paragraph" w:customStyle="1" w:styleId="afffff6">
    <w:name w:val="ОТЧЕТ"/>
    <w:basedOn w:val="affd"/>
    <w:link w:val="54"/>
    <w:rsid w:val="00672607"/>
    <w:pPr>
      <w:spacing w:after="0" w:line="288" w:lineRule="auto"/>
      <w:ind w:left="0" w:firstLine="720"/>
      <w:jc w:val="both"/>
    </w:pPr>
    <w:rPr>
      <w:rFonts w:ascii="Verdana" w:eastAsiaTheme="minorHAnsi" w:hAnsi="Verdana"/>
      <w:sz w:val="24"/>
      <w:szCs w:val="24"/>
    </w:rPr>
  </w:style>
  <w:style w:type="paragraph" w:customStyle="1" w:styleId="122">
    <w:name w:val="Знак12"/>
    <w:basedOn w:val="a5"/>
    <w:rsid w:val="00672607"/>
    <w:pPr>
      <w:widowControl w:val="0"/>
      <w:suppressAutoHyphens w:val="0"/>
      <w:autoSpaceDN/>
      <w:adjustRightInd w:val="0"/>
      <w:spacing w:line="240" w:lineRule="exact"/>
      <w:jc w:val="both"/>
    </w:pPr>
    <w:rPr>
      <w:rFonts w:ascii="Verdana" w:eastAsia="Times New Roman" w:hAnsi="Verdana" w:cs="Verdana"/>
      <w:sz w:val="20"/>
      <w:szCs w:val="20"/>
      <w:lang w:val="en-US"/>
    </w:rPr>
  </w:style>
  <w:style w:type="paragraph" w:customStyle="1" w:styleId="BodyTextIndent31">
    <w:name w:val="Body Text Indent 31"/>
    <w:basedOn w:val="a5"/>
    <w:rsid w:val="00672607"/>
    <w:pPr>
      <w:suppressAutoHyphens w:val="0"/>
      <w:overflowPunct w:val="0"/>
      <w:autoSpaceDE w:val="0"/>
      <w:adjustRightInd w:val="0"/>
      <w:spacing w:before="120" w:after="0" w:line="380" w:lineRule="exact"/>
      <w:ind w:firstLine="567"/>
      <w:jc w:val="both"/>
    </w:pPr>
    <w:rPr>
      <w:rFonts w:ascii="Arial" w:eastAsia="Times New Roman" w:hAnsi="Arial"/>
      <w:sz w:val="24"/>
      <w:szCs w:val="20"/>
      <w:u w:val="single"/>
      <w:lang w:eastAsia="ru-RU"/>
    </w:rPr>
  </w:style>
  <w:style w:type="paragraph" w:customStyle="1" w:styleId="afffff7">
    <w:name w:val="Основной"/>
    <w:basedOn w:val="26"/>
    <w:link w:val="afffff8"/>
    <w:qFormat/>
    <w:rsid w:val="00672607"/>
    <w:pPr>
      <w:spacing w:after="0" w:line="288" w:lineRule="auto"/>
      <w:ind w:firstLine="720"/>
    </w:pPr>
    <w:rPr>
      <w:szCs w:val="20"/>
    </w:rPr>
  </w:style>
  <w:style w:type="character" w:customStyle="1" w:styleId="afffff8">
    <w:name w:val="Основной Знак"/>
    <w:link w:val="afffff7"/>
    <w:rsid w:val="00672607"/>
    <w:rPr>
      <w:rFonts w:ascii="Times New Roman" w:eastAsia="Times New Roman" w:hAnsi="Times New Roman" w:cs="Times New Roman"/>
      <w:sz w:val="28"/>
      <w:szCs w:val="20"/>
      <w:lang w:eastAsia="ru-RU"/>
    </w:rPr>
  </w:style>
  <w:style w:type="numbering" w:customStyle="1" w:styleId="37">
    <w:name w:val="Нет списка3"/>
    <w:next w:val="a8"/>
    <w:uiPriority w:val="99"/>
    <w:semiHidden/>
    <w:unhideWhenUsed/>
    <w:rsid w:val="00672607"/>
  </w:style>
  <w:style w:type="table" w:customStyle="1" w:styleId="2f">
    <w:name w:val="Сетка таблицы2"/>
    <w:basedOn w:val="a7"/>
    <w:next w:val="af0"/>
    <w:uiPriority w:val="59"/>
    <w:rsid w:val="006726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4">
    <w:name w:val="Нет списка4"/>
    <w:next w:val="a8"/>
    <w:uiPriority w:val="99"/>
    <w:semiHidden/>
    <w:unhideWhenUsed/>
    <w:rsid w:val="00672607"/>
  </w:style>
  <w:style w:type="table" w:customStyle="1" w:styleId="38">
    <w:name w:val="Сетка таблицы3"/>
    <w:basedOn w:val="a7"/>
    <w:next w:val="af0"/>
    <w:uiPriority w:val="39"/>
    <w:rsid w:val="006726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
    <w:name w:val="Сетка таблицы4"/>
    <w:basedOn w:val="a7"/>
    <w:next w:val="af0"/>
    <w:uiPriority w:val="39"/>
    <w:rsid w:val="006726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
    <w:name w:val="Heading"/>
    <w:rsid w:val="00672607"/>
    <w:pPr>
      <w:widowControl w:val="0"/>
      <w:suppressAutoHyphens/>
      <w:autoSpaceDE w:val="0"/>
      <w:autoSpaceDN w:val="0"/>
      <w:spacing w:after="0" w:line="240" w:lineRule="auto"/>
      <w:textAlignment w:val="baseline"/>
    </w:pPr>
    <w:rPr>
      <w:rFonts w:ascii="Arial" w:eastAsia="Times New Roman" w:hAnsi="Arial" w:cs="Arial"/>
      <w:b/>
      <w:bCs/>
      <w:lang w:eastAsia="ru-RU"/>
    </w:rPr>
  </w:style>
  <w:style w:type="character" w:customStyle="1" w:styleId="pull-left">
    <w:name w:val="pull-left"/>
    <w:basedOn w:val="a6"/>
    <w:rsid w:val="00672607"/>
  </w:style>
  <w:style w:type="numbering" w:customStyle="1" w:styleId="LFO332">
    <w:name w:val="LFO332"/>
    <w:basedOn w:val="a8"/>
    <w:rsid w:val="00672607"/>
  </w:style>
  <w:style w:type="paragraph" w:customStyle="1" w:styleId="font5">
    <w:name w:val="font5"/>
    <w:basedOn w:val="a5"/>
    <w:rsid w:val="00672607"/>
    <w:pPr>
      <w:suppressAutoHyphens w:val="0"/>
      <w:autoSpaceDN/>
      <w:spacing w:before="100" w:beforeAutospacing="1" w:after="100" w:afterAutospacing="1"/>
      <w:textAlignment w:val="auto"/>
    </w:pPr>
    <w:rPr>
      <w:rFonts w:ascii="Tahoma" w:eastAsia="Times New Roman" w:hAnsi="Tahoma" w:cs="Tahoma"/>
      <w:b/>
      <w:bCs/>
      <w:color w:val="000000"/>
      <w:sz w:val="18"/>
      <w:szCs w:val="18"/>
      <w:lang w:eastAsia="ru-RU"/>
    </w:rPr>
  </w:style>
  <w:style w:type="paragraph" w:customStyle="1" w:styleId="font6">
    <w:name w:val="font6"/>
    <w:basedOn w:val="a5"/>
    <w:rsid w:val="00672607"/>
    <w:pPr>
      <w:suppressAutoHyphens w:val="0"/>
      <w:autoSpaceDN/>
      <w:spacing w:before="100" w:beforeAutospacing="1" w:after="100" w:afterAutospacing="1"/>
      <w:textAlignment w:val="auto"/>
    </w:pPr>
    <w:rPr>
      <w:rFonts w:ascii="Tahoma" w:eastAsia="Times New Roman" w:hAnsi="Tahoma" w:cs="Tahoma"/>
      <w:color w:val="000000"/>
      <w:sz w:val="18"/>
      <w:szCs w:val="18"/>
      <w:lang w:eastAsia="ru-RU"/>
    </w:rPr>
  </w:style>
  <w:style w:type="numbering" w:customStyle="1" w:styleId="LFO333">
    <w:name w:val="LFO333"/>
    <w:basedOn w:val="a8"/>
    <w:rsid w:val="00672607"/>
  </w:style>
  <w:style w:type="paragraph" w:customStyle="1" w:styleId="afffff9">
    <w:name w:val="отчет ВФ"/>
    <w:basedOn w:val="a5"/>
    <w:rsid w:val="00672607"/>
    <w:pPr>
      <w:spacing w:after="0" w:line="360" w:lineRule="auto"/>
      <w:ind w:firstLine="709"/>
      <w:jc w:val="both"/>
      <w:textAlignment w:val="auto"/>
    </w:pPr>
    <w:rPr>
      <w:rFonts w:ascii="Times New Roman" w:eastAsia="Times New Roman" w:hAnsi="Times New Roman"/>
      <w:sz w:val="24"/>
      <w:szCs w:val="24"/>
    </w:rPr>
  </w:style>
  <w:style w:type="numbering" w:customStyle="1" w:styleId="LFO334">
    <w:name w:val="LFO334"/>
    <w:basedOn w:val="a8"/>
    <w:rsid w:val="00672607"/>
  </w:style>
  <w:style w:type="paragraph" w:customStyle="1" w:styleId="55">
    <w:name w:val="Стиль5"/>
    <w:basedOn w:val="a5"/>
    <w:uiPriority w:val="99"/>
    <w:rsid w:val="00672607"/>
    <w:pPr>
      <w:suppressAutoHyphens w:val="0"/>
      <w:spacing w:before="100" w:after="100"/>
    </w:pPr>
    <w:rPr>
      <w:rFonts w:ascii="Times New Roman" w:eastAsia="Times New Roman" w:hAnsi="Times New Roman"/>
      <w:sz w:val="24"/>
      <w:szCs w:val="20"/>
      <w:lang w:eastAsia="ru-RU"/>
    </w:rPr>
  </w:style>
  <w:style w:type="paragraph" w:customStyle="1" w:styleId="56">
    <w:name w:val="5 ОБЩИЙ"/>
    <w:basedOn w:val="a5"/>
    <w:link w:val="57"/>
    <w:autoRedefine/>
    <w:qFormat/>
    <w:rsid w:val="00672607"/>
    <w:pPr>
      <w:tabs>
        <w:tab w:val="left" w:pos="709"/>
        <w:tab w:val="left" w:pos="1134"/>
      </w:tabs>
      <w:suppressAutoHyphens w:val="0"/>
      <w:autoSpaceDN/>
      <w:spacing w:after="0"/>
      <w:ind w:firstLine="709"/>
      <w:jc w:val="both"/>
      <w:textAlignment w:val="auto"/>
    </w:pPr>
    <w:rPr>
      <w:rFonts w:ascii="Times New Roman" w:eastAsia="Times New Roman" w:hAnsi="Times New Roman" w:cstheme="minorBidi"/>
      <w:color w:val="000000"/>
      <w:spacing w:val="-5"/>
      <w:sz w:val="24"/>
      <w:szCs w:val="28"/>
      <w:lang w:eastAsia="ru-RU"/>
    </w:rPr>
  </w:style>
  <w:style w:type="character" w:customStyle="1" w:styleId="57">
    <w:name w:val="5 ОБЩИЙ Знак"/>
    <w:basedOn w:val="a6"/>
    <w:link w:val="56"/>
    <w:rsid w:val="00672607"/>
    <w:rPr>
      <w:rFonts w:ascii="Times New Roman" w:eastAsia="Times New Roman" w:hAnsi="Times New Roman"/>
      <w:color w:val="000000"/>
      <w:spacing w:val="-5"/>
      <w:sz w:val="24"/>
      <w:szCs w:val="28"/>
      <w:lang w:eastAsia="ru-RU"/>
    </w:rPr>
  </w:style>
  <w:style w:type="paragraph" w:customStyle="1" w:styleId="7123">
    <w:name w:val="7 Перечесление 123"/>
    <w:basedOn w:val="56"/>
    <w:autoRedefine/>
    <w:qFormat/>
    <w:rsid w:val="00672607"/>
    <w:pPr>
      <w:numPr>
        <w:numId w:val="21"/>
      </w:numPr>
      <w:tabs>
        <w:tab w:val="num" w:pos="680"/>
      </w:tabs>
      <w:ind w:left="680" w:hanging="396"/>
    </w:pPr>
    <w:rPr>
      <w:rFonts w:eastAsia="Calibri"/>
    </w:rPr>
  </w:style>
  <w:style w:type="character" w:customStyle="1" w:styleId="39">
    <w:name w:val="Неразрешенное упоминание3"/>
    <w:basedOn w:val="a6"/>
    <w:uiPriority w:val="99"/>
    <w:semiHidden/>
    <w:unhideWhenUsed/>
    <w:rsid w:val="00672607"/>
    <w:rPr>
      <w:color w:val="605E5C"/>
      <w:shd w:val="clear" w:color="auto" w:fill="E1DFDD"/>
    </w:rPr>
  </w:style>
  <w:style w:type="character" w:customStyle="1" w:styleId="313">
    <w:name w:val="Заголовок 3 Знак1"/>
    <w:basedOn w:val="a6"/>
    <w:uiPriority w:val="9"/>
    <w:rsid w:val="00672607"/>
    <w:rPr>
      <w:rFonts w:asciiTheme="majorHAnsi" w:eastAsiaTheme="majorEastAsia" w:hAnsiTheme="majorHAnsi" w:cstheme="majorBidi"/>
      <w:color w:val="1F4D78" w:themeColor="accent1" w:themeShade="7F"/>
      <w:sz w:val="24"/>
      <w:szCs w:val="24"/>
    </w:rPr>
  </w:style>
  <w:style w:type="character" w:customStyle="1" w:styleId="512">
    <w:name w:val="Заголовок 5 Знак1"/>
    <w:basedOn w:val="a6"/>
    <w:uiPriority w:val="9"/>
    <w:semiHidden/>
    <w:rsid w:val="00672607"/>
    <w:rPr>
      <w:rFonts w:asciiTheme="majorHAnsi" w:eastAsiaTheme="majorEastAsia" w:hAnsiTheme="majorHAnsi" w:cstheme="majorBidi"/>
      <w:color w:val="2E74B5" w:themeColor="accent1" w:themeShade="BF"/>
    </w:rPr>
  </w:style>
  <w:style w:type="paragraph" w:styleId="35">
    <w:name w:val="Body Text 3"/>
    <w:basedOn w:val="a5"/>
    <w:link w:val="314"/>
    <w:uiPriority w:val="99"/>
    <w:unhideWhenUsed/>
    <w:rsid w:val="00672607"/>
    <w:pPr>
      <w:suppressAutoHyphens w:val="0"/>
      <w:autoSpaceDN/>
      <w:spacing w:after="120" w:line="259" w:lineRule="auto"/>
      <w:textAlignment w:val="auto"/>
    </w:pPr>
    <w:rPr>
      <w:rFonts w:asciiTheme="minorHAnsi" w:eastAsiaTheme="minorHAnsi" w:hAnsiTheme="minorHAnsi" w:cstheme="minorBidi"/>
      <w:sz w:val="16"/>
      <w:szCs w:val="16"/>
    </w:rPr>
  </w:style>
  <w:style w:type="character" w:customStyle="1" w:styleId="314">
    <w:name w:val="Основной текст 3 Знак1"/>
    <w:basedOn w:val="a6"/>
    <w:link w:val="35"/>
    <w:uiPriority w:val="99"/>
    <w:semiHidden/>
    <w:rsid w:val="00672607"/>
    <w:rPr>
      <w:sz w:val="16"/>
      <w:szCs w:val="16"/>
    </w:rPr>
  </w:style>
  <w:style w:type="character" w:customStyle="1" w:styleId="afffffa">
    <w:name w:val="Цветовое выделение"/>
    <w:uiPriority w:val="99"/>
    <w:rsid w:val="00164A2E"/>
    <w:rPr>
      <w:b/>
      <w:color w:val="26282F"/>
    </w:rPr>
  </w:style>
  <w:style w:type="paragraph" w:customStyle="1" w:styleId="afffffb">
    <w:name w:val="Прижатый влево"/>
    <w:basedOn w:val="a5"/>
    <w:next w:val="a5"/>
    <w:uiPriority w:val="99"/>
    <w:rsid w:val="00164A2E"/>
    <w:pPr>
      <w:widowControl w:val="0"/>
      <w:suppressAutoHyphens w:val="0"/>
      <w:autoSpaceDE w:val="0"/>
      <w:adjustRightInd w:val="0"/>
      <w:spacing w:after="0"/>
      <w:textAlignment w:val="auto"/>
    </w:pPr>
    <w:rPr>
      <w:rFonts w:ascii="Times New Roman CYR" w:eastAsiaTheme="minorEastAsia" w:hAnsi="Times New Roman CYR" w:cs="Times New Roman CYR"/>
      <w:sz w:val="24"/>
      <w:szCs w:val="24"/>
      <w:lang w:eastAsia="ru-RU"/>
    </w:rPr>
  </w:style>
  <w:style w:type="paragraph" w:customStyle="1" w:styleId="xl109">
    <w:name w:val="xl109"/>
    <w:basedOn w:val="a5"/>
    <w:rsid w:val="00CA617F"/>
    <w:pPr>
      <w:pBdr>
        <w:top w:val="single" w:sz="4" w:space="0" w:color="auto"/>
        <w:bottom w:val="single" w:sz="4" w:space="0" w:color="auto"/>
        <w:right w:val="single" w:sz="4" w:space="0" w:color="auto"/>
      </w:pBdr>
      <w:shd w:val="clear" w:color="000000" w:fill="FFFFFF"/>
      <w:suppressAutoHyphens w:val="0"/>
      <w:autoSpaceDN/>
      <w:spacing w:before="100" w:beforeAutospacing="1" w:after="100" w:afterAutospacing="1"/>
      <w:jc w:val="center"/>
      <w:textAlignment w:val="auto"/>
    </w:pPr>
    <w:rPr>
      <w:rFonts w:ascii="Times New Roman" w:eastAsia="Times New Roman" w:hAnsi="Times New Roman"/>
      <w:sz w:val="20"/>
      <w:szCs w:val="20"/>
      <w:lang w:eastAsia="ru-RU"/>
    </w:rPr>
  </w:style>
  <w:style w:type="paragraph" w:customStyle="1" w:styleId="xl110">
    <w:name w:val="xl110"/>
    <w:basedOn w:val="a5"/>
    <w:rsid w:val="007D7B5A"/>
    <w:pPr>
      <w:pBdr>
        <w:top w:val="single" w:sz="8" w:space="0" w:color="auto"/>
        <w:left w:val="single" w:sz="4" w:space="0" w:color="auto"/>
        <w:bottom w:val="single" w:sz="4" w:space="0" w:color="auto"/>
        <w:right w:val="single" w:sz="8" w:space="0" w:color="auto"/>
      </w:pBdr>
      <w:shd w:val="clear" w:color="000000" w:fill="DDEBF7"/>
      <w:suppressAutoHyphens w:val="0"/>
      <w:autoSpaceDN/>
      <w:spacing w:before="100" w:beforeAutospacing="1" w:after="100" w:afterAutospacing="1"/>
      <w:jc w:val="center"/>
      <w:textAlignment w:val="center"/>
    </w:pPr>
    <w:rPr>
      <w:rFonts w:ascii="Times New Roman" w:eastAsia="Times New Roman" w:hAnsi="Times New Roman"/>
      <w:color w:val="000000"/>
      <w:sz w:val="20"/>
      <w:szCs w:val="20"/>
      <w:lang w:eastAsia="ru-RU"/>
    </w:rPr>
  </w:style>
  <w:style w:type="paragraph" w:customStyle="1" w:styleId="xl111">
    <w:name w:val="xl111"/>
    <w:basedOn w:val="a5"/>
    <w:rsid w:val="007D7B5A"/>
    <w:pPr>
      <w:shd w:val="clear" w:color="000000" w:fill="DDEBF7"/>
      <w:suppressAutoHyphens w:val="0"/>
      <w:autoSpaceDN/>
      <w:spacing w:before="100" w:beforeAutospacing="1" w:after="100" w:afterAutospacing="1"/>
      <w:textAlignment w:val="auto"/>
    </w:pPr>
    <w:rPr>
      <w:rFonts w:ascii="Times New Roman" w:eastAsia="Times New Roman" w:hAnsi="Times New Roman"/>
      <w:sz w:val="20"/>
      <w:szCs w:val="20"/>
      <w:lang w:eastAsia="ru-RU"/>
    </w:rPr>
  </w:style>
  <w:style w:type="paragraph" w:customStyle="1" w:styleId="xl112">
    <w:name w:val="xl112"/>
    <w:basedOn w:val="a5"/>
    <w:rsid w:val="007D7B5A"/>
    <w:pPr>
      <w:pBdr>
        <w:top w:val="single" w:sz="4" w:space="0" w:color="auto"/>
        <w:left w:val="single" w:sz="8" w:space="0" w:color="auto"/>
        <w:bottom w:val="single" w:sz="4" w:space="0" w:color="auto"/>
        <w:right w:val="single" w:sz="4" w:space="0" w:color="auto"/>
      </w:pBdr>
      <w:shd w:val="clear" w:color="000000" w:fill="DDEBF7"/>
      <w:suppressAutoHyphens w:val="0"/>
      <w:autoSpaceDN/>
      <w:spacing w:before="100" w:beforeAutospacing="1" w:after="100" w:afterAutospacing="1"/>
      <w:textAlignment w:val="center"/>
    </w:pPr>
    <w:rPr>
      <w:rFonts w:ascii="Times New Roman" w:eastAsia="Times New Roman" w:hAnsi="Times New Roman"/>
      <w:color w:val="000000"/>
      <w:sz w:val="20"/>
      <w:szCs w:val="20"/>
      <w:lang w:eastAsia="ru-RU"/>
    </w:rPr>
  </w:style>
  <w:style w:type="paragraph" w:customStyle="1" w:styleId="xl113">
    <w:name w:val="xl113"/>
    <w:basedOn w:val="a5"/>
    <w:rsid w:val="007D7B5A"/>
    <w:pPr>
      <w:pBdr>
        <w:top w:val="single" w:sz="4" w:space="0" w:color="auto"/>
        <w:left w:val="single" w:sz="4" w:space="0" w:color="auto"/>
        <w:bottom w:val="single" w:sz="4" w:space="0" w:color="auto"/>
        <w:right w:val="single" w:sz="4" w:space="0" w:color="auto"/>
      </w:pBdr>
      <w:shd w:val="clear" w:color="000000" w:fill="DDEBF7"/>
      <w:suppressAutoHyphens w:val="0"/>
      <w:autoSpaceDN/>
      <w:spacing w:before="100" w:beforeAutospacing="1" w:after="100" w:afterAutospacing="1"/>
      <w:textAlignment w:val="center"/>
    </w:pPr>
    <w:rPr>
      <w:rFonts w:ascii="Times New Roman" w:eastAsia="Times New Roman" w:hAnsi="Times New Roman"/>
      <w:color w:val="000000"/>
      <w:sz w:val="20"/>
      <w:szCs w:val="20"/>
      <w:lang w:eastAsia="ru-RU"/>
    </w:rPr>
  </w:style>
  <w:style w:type="paragraph" w:customStyle="1" w:styleId="xl114">
    <w:name w:val="xl114"/>
    <w:basedOn w:val="a5"/>
    <w:rsid w:val="007D7B5A"/>
    <w:pPr>
      <w:pBdr>
        <w:top w:val="single" w:sz="4" w:space="0" w:color="auto"/>
        <w:left w:val="single" w:sz="4" w:space="0" w:color="auto"/>
        <w:bottom w:val="single" w:sz="4" w:space="0" w:color="auto"/>
        <w:right w:val="single" w:sz="4" w:space="0" w:color="auto"/>
      </w:pBdr>
      <w:shd w:val="clear" w:color="000000" w:fill="DDEBF7"/>
      <w:suppressAutoHyphens w:val="0"/>
      <w:autoSpaceDN/>
      <w:spacing w:before="100" w:beforeAutospacing="1" w:after="100" w:afterAutospacing="1"/>
      <w:jc w:val="center"/>
      <w:textAlignment w:val="center"/>
    </w:pPr>
    <w:rPr>
      <w:rFonts w:ascii="Times New Roman" w:eastAsia="Times New Roman" w:hAnsi="Times New Roman"/>
      <w:color w:val="000000"/>
      <w:sz w:val="20"/>
      <w:szCs w:val="20"/>
      <w:lang w:eastAsia="ru-RU"/>
    </w:rPr>
  </w:style>
  <w:style w:type="paragraph" w:customStyle="1" w:styleId="xl115">
    <w:name w:val="xl115"/>
    <w:basedOn w:val="a5"/>
    <w:rsid w:val="007D7B5A"/>
    <w:pPr>
      <w:pBdr>
        <w:top w:val="single" w:sz="4" w:space="0" w:color="auto"/>
        <w:left w:val="single" w:sz="4" w:space="0" w:color="auto"/>
        <w:bottom w:val="single" w:sz="4" w:space="0" w:color="auto"/>
        <w:right w:val="single" w:sz="8" w:space="0" w:color="auto"/>
      </w:pBdr>
      <w:shd w:val="clear" w:color="000000" w:fill="DDEBF7"/>
      <w:suppressAutoHyphens w:val="0"/>
      <w:autoSpaceDN/>
      <w:spacing w:before="100" w:beforeAutospacing="1" w:after="100" w:afterAutospacing="1"/>
      <w:jc w:val="center"/>
      <w:textAlignment w:val="center"/>
    </w:pPr>
    <w:rPr>
      <w:rFonts w:ascii="Times New Roman" w:eastAsia="Times New Roman" w:hAnsi="Times New Roman"/>
      <w:color w:val="000000"/>
      <w:sz w:val="20"/>
      <w:szCs w:val="20"/>
      <w:lang w:eastAsia="ru-RU"/>
    </w:rPr>
  </w:style>
  <w:style w:type="paragraph" w:customStyle="1" w:styleId="xl116">
    <w:name w:val="xl116"/>
    <w:basedOn w:val="a5"/>
    <w:rsid w:val="007D7B5A"/>
    <w:pPr>
      <w:pBdr>
        <w:top w:val="single" w:sz="4" w:space="0" w:color="auto"/>
        <w:left w:val="single" w:sz="8" w:space="0" w:color="auto"/>
        <w:bottom w:val="single" w:sz="8" w:space="0" w:color="auto"/>
        <w:right w:val="single" w:sz="4" w:space="0" w:color="auto"/>
      </w:pBdr>
      <w:shd w:val="clear" w:color="000000" w:fill="DDEBF7"/>
      <w:suppressAutoHyphens w:val="0"/>
      <w:autoSpaceDN/>
      <w:spacing w:before="100" w:beforeAutospacing="1" w:after="100" w:afterAutospacing="1"/>
      <w:textAlignment w:val="center"/>
    </w:pPr>
    <w:rPr>
      <w:rFonts w:ascii="Times New Roman" w:eastAsia="Times New Roman" w:hAnsi="Times New Roman"/>
      <w:color w:val="000000"/>
      <w:sz w:val="20"/>
      <w:szCs w:val="20"/>
      <w:lang w:eastAsia="ru-RU"/>
    </w:rPr>
  </w:style>
  <w:style w:type="paragraph" w:customStyle="1" w:styleId="xl117">
    <w:name w:val="xl117"/>
    <w:basedOn w:val="a5"/>
    <w:rsid w:val="007D7B5A"/>
    <w:pPr>
      <w:pBdr>
        <w:top w:val="single" w:sz="4" w:space="0" w:color="auto"/>
        <w:left w:val="single" w:sz="4" w:space="0" w:color="auto"/>
        <w:bottom w:val="single" w:sz="8" w:space="0" w:color="auto"/>
        <w:right w:val="single" w:sz="4" w:space="0" w:color="auto"/>
      </w:pBdr>
      <w:shd w:val="clear" w:color="000000" w:fill="DDEBF7"/>
      <w:suppressAutoHyphens w:val="0"/>
      <w:autoSpaceDN/>
      <w:spacing w:before="100" w:beforeAutospacing="1" w:after="100" w:afterAutospacing="1"/>
      <w:textAlignment w:val="center"/>
    </w:pPr>
    <w:rPr>
      <w:rFonts w:ascii="Times New Roman" w:eastAsia="Times New Roman" w:hAnsi="Times New Roman"/>
      <w:color w:val="000000"/>
      <w:sz w:val="20"/>
      <w:szCs w:val="20"/>
      <w:lang w:eastAsia="ru-RU"/>
    </w:rPr>
  </w:style>
  <w:style w:type="paragraph" w:customStyle="1" w:styleId="xl118">
    <w:name w:val="xl118"/>
    <w:basedOn w:val="a5"/>
    <w:rsid w:val="007D7B5A"/>
    <w:pPr>
      <w:pBdr>
        <w:top w:val="single" w:sz="4" w:space="0" w:color="auto"/>
        <w:left w:val="single" w:sz="4" w:space="0" w:color="auto"/>
        <w:bottom w:val="single" w:sz="8" w:space="0" w:color="auto"/>
        <w:right w:val="single" w:sz="4" w:space="0" w:color="auto"/>
      </w:pBdr>
      <w:shd w:val="clear" w:color="000000" w:fill="DDEBF7"/>
      <w:suppressAutoHyphens w:val="0"/>
      <w:autoSpaceDN/>
      <w:spacing w:before="100" w:beforeAutospacing="1" w:after="100" w:afterAutospacing="1"/>
      <w:jc w:val="center"/>
      <w:textAlignment w:val="center"/>
    </w:pPr>
    <w:rPr>
      <w:rFonts w:ascii="Times New Roman" w:eastAsia="Times New Roman" w:hAnsi="Times New Roman"/>
      <w:color w:val="000000"/>
      <w:sz w:val="20"/>
      <w:szCs w:val="20"/>
      <w:lang w:eastAsia="ru-RU"/>
    </w:rPr>
  </w:style>
  <w:style w:type="paragraph" w:customStyle="1" w:styleId="xl119">
    <w:name w:val="xl119"/>
    <w:basedOn w:val="a5"/>
    <w:rsid w:val="007D7B5A"/>
    <w:pPr>
      <w:pBdr>
        <w:top w:val="single" w:sz="4" w:space="0" w:color="auto"/>
        <w:left w:val="single" w:sz="4" w:space="0" w:color="auto"/>
        <w:bottom w:val="single" w:sz="8" w:space="0" w:color="auto"/>
        <w:right w:val="single" w:sz="8" w:space="0" w:color="auto"/>
      </w:pBdr>
      <w:shd w:val="clear" w:color="000000" w:fill="DDEBF7"/>
      <w:suppressAutoHyphens w:val="0"/>
      <w:autoSpaceDN/>
      <w:spacing w:before="100" w:beforeAutospacing="1" w:after="100" w:afterAutospacing="1"/>
      <w:jc w:val="center"/>
      <w:textAlignment w:val="center"/>
    </w:pPr>
    <w:rPr>
      <w:rFonts w:ascii="Times New Roman" w:eastAsia="Times New Roman" w:hAnsi="Times New Roman"/>
      <w:color w:val="000000"/>
      <w:sz w:val="20"/>
      <w:szCs w:val="20"/>
      <w:lang w:eastAsia="ru-RU"/>
    </w:rPr>
  </w:style>
  <w:style w:type="paragraph" w:customStyle="1" w:styleId="xl120">
    <w:name w:val="xl120"/>
    <w:basedOn w:val="a5"/>
    <w:rsid w:val="007D7B5A"/>
    <w:pPr>
      <w:pBdr>
        <w:top w:val="single" w:sz="8" w:space="0" w:color="auto"/>
        <w:left w:val="single" w:sz="4" w:space="0" w:color="auto"/>
        <w:bottom w:val="single" w:sz="4" w:space="0" w:color="auto"/>
        <w:right w:val="single" w:sz="4" w:space="0" w:color="auto"/>
      </w:pBdr>
      <w:shd w:val="clear" w:color="000000" w:fill="DDEBF7"/>
      <w:suppressAutoHyphens w:val="0"/>
      <w:autoSpaceDN/>
      <w:spacing w:before="100" w:beforeAutospacing="1" w:after="100" w:afterAutospacing="1"/>
      <w:jc w:val="center"/>
      <w:textAlignment w:val="center"/>
    </w:pPr>
    <w:rPr>
      <w:rFonts w:ascii="Times New Roman" w:eastAsia="Times New Roman" w:hAnsi="Times New Roman"/>
      <w:color w:val="000000"/>
      <w:sz w:val="20"/>
      <w:szCs w:val="20"/>
      <w:lang w:eastAsia="ru-RU"/>
    </w:rPr>
  </w:style>
  <w:style w:type="paragraph" w:customStyle="1" w:styleId="xl121">
    <w:name w:val="xl121"/>
    <w:basedOn w:val="a5"/>
    <w:rsid w:val="007D7B5A"/>
    <w:pPr>
      <w:pBdr>
        <w:top w:val="single" w:sz="4" w:space="0" w:color="auto"/>
        <w:left w:val="single" w:sz="4" w:space="0" w:color="auto"/>
        <w:bottom w:val="single" w:sz="4" w:space="0" w:color="auto"/>
        <w:right w:val="single" w:sz="4" w:space="0" w:color="auto"/>
      </w:pBdr>
      <w:shd w:val="clear" w:color="000000" w:fill="DDEBF7"/>
      <w:suppressAutoHyphens w:val="0"/>
      <w:autoSpaceDN/>
      <w:spacing w:before="100" w:beforeAutospacing="1" w:after="100" w:afterAutospacing="1"/>
      <w:jc w:val="center"/>
      <w:textAlignment w:val="center"/>
    </w:pPr>
    <w:rPr>
      <w:rFonts w:ascii="Times New Roman" w:eastAsia="Times New Roman" w:hAnsi="Times New Roman"/>
      <w:color w:val="000000"/>
      <w:sz w:val="20"/>
      <w:szCs w:val="20"/>
      <w:lang w:eastAsia="ru-RU"/>
    </w:rPr>
  </w:style>
  <w:style w:type="paragraph" w:customStyle="1" w:styleId="xl122">
    <w:name w:val="xl122"/>
    <w:basedOn w:val="a5"/>
    <w:rsid w:val="007D7B5A"/>
    <w:pPr>
      <w:pBdr>
        <w:top w:val="single" w:sz="8" w:space="0" w:color="auto"/>
        <w:left w:val="single" w:sz="4" w:space="0" w:color="auto"/>
        <w:bottom w:val="single" w:sz="4" w:space="0" w:color="auto"/>
        <w:right w:val="single" w:sz="4" w:space="0" w:color="auto"/>
      </w:pBdr>
      <w:shd w:val="clear" w:color="000000" w:fill="DDEBF7"/>
      <w:suppressAutoHyphens w:val="0"/>
      <w:autoSpaceDN/>
      <w:spacing w:before="100" w:beforeAutospacing="1" w:after="100" w:afterAutospacing="1"/>
      <w:jc w:val="center"/>
      <w:textAlignment w:val="center"/>
    </w:pPr>
    <w:rPr>
      <w:rFonts w:ascii="Times New Roman" w:eastAsia="Times New Roman" w:hAnsi="Times New Roman"/>
      <w:b/>
      <w:bCs/>
      <w:color w:val="000000"/>
      <w:sz w:val="20"/>
      <w:szCs w:val="20"/>
      <w:lang w:eastAsia="ru-RU"/>
    </w:rPr>
  </w:style>
  <w:style w:type="paragraph" w:customStyle="1" w:styleId="xl123">
    <w:name w:val="xl123"/>
    <w:basedOn w:val="a5"/>
    <w:rsid w:val="007D7B5A"/>
    <w:pPr>
      <w:pBdr>
        <w:top w:val="single" w:sz="4" w:space="0" w:color="auto"/>
        <w:left w:val="single" w:sz="4" w:space="0" w:color="auto"/>
        <w:bottom w:val="single" w:sz="4" w:space="0" w:color="auto"/>
        <w:right w:val="single" w:sz="4" w:space="0" w:color="auto"/>
      </w:pBdr>
      <w:shd w:val="clear" w:color="000000" w:fill="DDEBF7"/>
      <w:suppressAutoHyphens w:val="0"/>
      <w:autoSpaceDN/>
      <w:spacing w:before="100" w:beforeAutospacing="1" w:after="100" w:afterAutospacing="1"/>
      <w:jc w:val="center"/>
      <w:textAlignment w:val="center"/>
    </w:pPr>
    <w:rPr>
      <w:rFonts w:ascii="Times New Roman" w:eastAsia="Times New Roman" w:hAnsi="Times New Roman"/>
      <w:b/>
      <w:bCs/>
      <w:color w:val="000000"/>
      <w:sz w:val="20"/>
      <w:szCs w:val="20"/>
      <w:lang w:eastAsia="ru-RU"/>
    </w:rPr>
  </w:style>
  <w:style w:type="paragraph" w:customStyle="1" w:styleId="xl124">
    <w:name w:val="xl124"/>
    <w:basedOn w:val="a5"/>
    <w:rsid w:val="007D7B5A"/>
    <w:pPr>
      <w:pBdr>
        <w:top w:val="single" w:sz="4" w:space="0" w:color="auto"/>
        <w:left w:val="single" w:sz="4" w:space="0" w:color="auto"/>
        <w:bottom w:val="single" w:sz="4" w:space="0" w:color="auto"/>
      </w:pBdr>
      <w:shd w:val="clear" w:color="000000" w:fill="FFFFFF"/>
      <w:suppressAutoHyphens w:val="0"/>
      <w:autoSpaceDN/>
      <w:spacing w:before="100" w:beforeAutospacing="1" w:after="100" w:afterAutospacing="1"/>
      <w:jc w:val="center"/>
      <w:textAlignment w:val="auto"/>
    </w:pPr>
    <w:rPr>
      <w:rFonts w:ascii="Times New Roman" w:eastAsia="Times New Roman" w:hAnsi="Times New Roman"/>
      <w:sz w:val="20"/>
      <w:szCs w:val="20"/>
      <w:lang w:eastAsia="ru-RU"/>
    </w:rPr>
  </w:style>
  <w:style w:type="paragraph" w:customStyle="1" w:styleId="xl125">
    <w:name w:val="xl125"/>
    <w:basedOn w:val="a5"/>
    <w:rsid w:val="007D7B5A"/>
    <w:pPr>
      <w:pBdr>
        <w:top w:val="single" w:sz="4" w:space="0" w:color="auto"/>
        <w:bottom w:val="single" w:sz="4" w:space="0" w:color="auto"/>
      </w:pBdr>
      <w:shd w:val="clear" w:color="000000" w:fill="FFFFFF"/>
      <w:suppressAutoHyphens w:val="0"/>
      <w:autoSpaceDN/>
      <w:spacing w:before="100" w:beforeAutospacing="1" w:after="100" w:afterAutospacing="1"/>
      <w:jc w:val="center"/>
      <w:textAlignment w:val="auto"/>
    </w:pPr>
    <w:rPr>
      <w:rFonts w:ascii="Times New Roman" w:eastAsia="Times New Roman" w:hAnsi="Times New Roman"/>
      <w:sz w:val="20"/>
      <w:szCs w:val="20"/>
      <w:lang w:eastAsia="ru-RU"/>
    </w:rPr>
  </w:style>
  <w:style w:type="paragraph" w:customStyle="1" w:styleId="xl126">
    <w:name w:val="xl126"/>
    <w:basedOn w:val="a5"/>
    <w:rsid w:val="007D7B5A"/>
    <w:pPr>
      <w:pBdr>
        <w:top w:val="single" w:sz="4" w:space="0" w:color="auto"/>
        <w:bottom w:val="single" w:sz="4" w:space="0" w:color="auto"/>
        <w:right w:val="single" w:sz="4" w:space="0" w:color="auto"/>
      </w:pBdr>
      <w:shd w:val="clear" w:color="000000" w:fill="FFFFFF"/>
      <w:suppressAutoHyphens w:val="0"/>
      <w:autoSpaceDN/>
      <w:spacing w:before="100" w:beforeAutospacing="1" w:after="100" w:afterAutospacing="1"/>
      <w:jc w:val="center"/>
      <w:textAlignment w:val="auto"/>
    </w:pPr>
    <w:rPr>
      <w:rFonts w:ascii="Times New Roman" w:eastAsia="Times New Roman" w:hAnsi="Times New Roman"/>
      <w:sz w:val="20"/>
      <w:szCs w:val="20"/>
      <w:lang w:eastAsia="ru-RU"/>
    </w:rPr>
  </w:style>
  <w:style w:type="character" w:customStyle="1" w:styleId="ui-lib-buttoncontent-wrapper">
    <w:name w:val="ui-lib-button__content-wrapper"/>
    <w:basedOn w:val="a6"/>
    <w:rsid w:val="00D27647"/>
  </w:style>
  <w:style w:type="character" w:customStyle="1" w:styleId="article-statdate">
    <w:name w:val="article-stat__date"/>
    <w:basedOn w:val="a6"/>
    <w:rsid w:val="00D27647"/>
  </w:style>
  <w:style w:type="character" w:customStyle="1" w:styleId="article-statcount">
    <w:name w:val="article-stat__count"/>
    <w:basedOn w:val="a6"/>
    <w:rsid w:val="00D27647"/>
  </w:style>
  <w:style w:type="character" w:customStyle="1" w:styleId="article-stat-tipvalue">
    <w:name w:val="article-stat-tip__value"/>
    <w:basedOn w:val="a6"/>
    <w:rsid w:val="00D27647"/>
  </w:style>
  <w:style w:type="paragraph" w:customStyle="1" w:styleId="article-renderblock">
    <w:name w:val="article-render__block"/>
    <w:basedOn w:val="a5"/>
    <w:rsid w:val="00D27647"/>
    <w:pPr>
      <w:suppressAutoHyphens w:val="0"/>
      <w:autoSpaceDN/>
      <w:spacing w:before="100" w:beforeAutospacing="1" w:after="100" w:afterAutospacing="1"/>
      <w:textAlignment w:val="auto"/>
    </w:pPr>
    <w:rPr>
      <w:rFonts w:ascii="Times New Roman" w:eastAsia="Times New Roman" w:hAnsi="Times New Roman"/>
      <w:sz w:val="24"/>
      <w:szCs w:val="24"/>
      <w:lang w:eastAsia="ru-RU"/>
    </w:rPr>
  </w:style>
  <w:style w:type="character" w:customStyle="1" w:styleId="46">
    <w:name w:val="Неразрешенное упоминание4"/>
    <w:basedOn w:val="a6"/>
    <w:uiPriority w:val="99"/>
    <w:semiHidden/>
    <w:unhideWhenUsed/>
    <w:rsid w:val="00171797"/>
    <w:rPr>
      <w:color w:val="605E5C"/>
      <w:shd w:val="clear" w:color="auto" w:fill="E1DFDD"/>
    </w:rPr>
  </w:style>
  <w:style w:type="paragraph" w:customStyle="1" w:styleId="2f0">
    <w:name w:val="Обычный2"/>
    <w:rsid w:val="00FA5804"/>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ConsTitle">
    <w:name w:val="ConsTitle"/>
    <w:rsid w:val="006D1993"/>
    <w:pPr>
      <w:widowControl w:val="0"/>
      <w:suppressAutoHyphens/>
      <w:autoSpaceDN w:val="0"/>
      <w:spacing w:before="120" w:after="120" w:line="240" w:lineRule="auto"/>
      <w:ind w:firstLine="709"/>
      <w:jc w:val="both"/>
      <w:textAlignment w:val="baseline"/>
    </w:pPr>
    <w:rPr>
      <w:rFonts w:ascii="Times New Roman" w:eastAsia="Times New Roman" w:hAnsi="Times New Roman" w:cs="Times New Roman"/>
      <w:b/>
      <w:sz w:val="24"/>
      <w:szCs w:val="20"/>
      <w:lang w:eastAsia="ru-RU"/>
    </w:rPr>
  </w:style>
  <w:style w:type="paragraph" w:customStyle="1" w:styleId="1f4">
    <w:name w:val="Название1"/>
    <w:basedOn w:val="a5"/>
    <w:rsid w:val="006D1993"/>
    <w:pPr>
      <w:spacing w:after="0"/>
      <w:jc w:val="center"/>
    </w:pPr>
    <w:rPr>
      <w:rFonts w:ascii="Times New Roman" w:eastAsia="Times New Roman" w:hAnsi="Times New Roman"/>
      <w:b/>
      <w:sz w:val="28"/>
      <w:szCs w:val="20"/>
      <w:lang w:eastAsia="ru-RU"/>
    </w:rPr>
  </w:style>
  <w:style w:type="character" w:customStyle="1" w:styleId="afffffc">
    <w:name w:val="Название Знак"/>
    <w:basedOn w:val="a6"/>
    <w:rsid w:val="006D1993"/>
    <w:rPr>
      <w:rFonts w:ascii="Cambria" w:eastAsia="Times New Roman" w:hAnsi="Cambria" w:cs="Times New Roman"/>
      <w:color w:val="17365D"/>
      <w:spacing w:val="5"/>
      <w:kern w:val="3"/>
      <w:sz w:val="52"/>
      <w:szCs w:val="52"/>
    </w:rPr>
  </w:style>
  <w:style w:type="character" w:customStyle="1" w:styleId="1f5">
    <w:name w:val="Название Знак1"/>
    <w:rsid w:val="006D1993"/>
    <w:rPr>
      <w:rFonts w:ascii="Times New Roman" w:eastAsia="Times New Roman" w:hAnsi="Times New Roman" w:cs="Times New Roman"/>
      <w:b/>
      <w:sz w:val="28"/>
      <w:szCs w:val="20"/>
      <w:lang w:eastAsia="ru-RU"/>
    </w:rPr>
  </w:style>
  <w:style w:type="character" w:customStyle="1" w:styleId="Heading0">
    <w:name w:val="Heading Знак"/>
    <w:rsid w:val="006D1993"/>
    <w:rPr>
      <w:rFonts w:ascii="Times New Roman" w:eastAsia="Times New Roman" w:hAnsi="Times New Roman" w:cs="Times New Roman"/>
      <w:b/>
      <w:caps/>
      <w:sz w:val="28"/>
      <w:szCs w:val="28"/>
      <w:lang w:eastAsia="ru-RU"/>
    </w:rPr>
  </w:style>
  <w:style w:type="paragraph" w:customStyle="1" w:styleId="Noeeu1">
    <w:name w:val="Noeeu1"/>
    <w:basedOn w:val="a5"/>
    <w:rsid w:val="006D1993"/>
    <w:pPr>
      <w:widowControl w:val="0"/>
      <w:spacing w:after="120"/>
      <w:jc w:val="center"/>
    </w:pPr>
    <w:rPr>
      <w:rFonts w:ascii="Times New Roman" w:eastAsia="Times New Roman" w:hAnsi="Times New Roman"/>
      <w:b/>
      <w:sz w:val="28"/>
      <w:szCs w:val="28"/>
      <w:lang w:eastAsia="ru-RU"/>
    </w:rPr>
  </w:style>
  <w:style w:type="character" w:customStyle="1" w:styleId="Noeeu10">
    <w:name w:val="Noeeu1 Знак"/>
    <w:rsid w:val="006D1993"/>
    <w:rPr>
      <w:rFonts w:ascii="Times New Roman" w:eastAsia="Times New Roman" w:hAnsi="Times New Roman" w:cs="Times New Roman"/>
      <w:b/>
      <w:sz w:val="28"/>
      <w:szCs w:val="28"/>
      <w:lang w:eastAsia="ru-RU"/>
    </w:rPr>
  </w:style>
  <w:style w:type="paragraph" w:customStyle="1" w:styleId="afffffd">
    <w:name w:val="Обычный текст с отступом Знак Знак Знак Знак Знак"/>
    <w:basedOn w:val="a5"/>
    <w:rsid w:val="006D1993"/>
    <w:pPr>
      <w:widowControl w:val="0"/>
      <w:spacing w:after="0"/>
      <w:ind w:left="708"/>
    </w:pPr>
    <w:rPr>
      <w:rFonts w:ascii="Times New Roman" w:eastAsia="Times New Roman" w:hAnsi="Times New Roman"/>
      <w:sz w:val="20"/>
      <w:szCs w:val="20"/>
      <w:lang w:eastAsia="ru-RU"/>
    </w:rPr>
  </w:style>
  <w:style w:type="character" w:customStyle="1" w:styleId="1f6">
    <w:name w:val="Обычный текст с отступом Знак Знак Знак Знак Знак Знак1"/>
    <w:rsid w:val="006D1993"/>
    <w:rPr>
      <w:rFonts w:ascii="Times New Roman" w:eastAsia="Times New Roman" w:hAnsi="Times New Roman" w:cs="Times New Roman"/>
      <w:sz w:val="20"/>
      <w:szCs w:val="20"/>
      <w:lang w:eastAsia="ru-RU"/>
    </w:rPr>
  </w:style>
  <w:style w:type="paragraph" w:customStyle="1" w:styleId="afffffe">
    <w:name w:val=".."/>
    <w:basedOn w:val="a5"/>
    <w:rsid w:val="006D1993"/>
    <w:pPr>
      <w:spacing w:after="0" w:line="360" w:lineRule="atLeast"/>
      <w:ind w:firstLine="567"/>
      <w:jc w:val="both"/>
    </w:pPr>
    <w:rPr>
      <w:rFonts w:ascii="Times New Roman" w:eastAsia="Times New Roman" w:hAnsi="Times New Roman"/>
      <w:sz w:val="24"/>
      <w:szCs w:val="20"/>
      <w:lang w:eastAsia="ru-RU"/>
    </w:rPr>
  </w:style>
  <w:style w:type="character" w:styleId="affffff">
    <w:name w:val="line number"/>
    <w:basedOn w:val="a6"/>
    <w:rsid w:val="006D1993"/>
  </w:style>
  <w:style w:type="paragraph" w:customStyle="1" w:styleId="affffff0">
    <w:name w:val="Стиль таблицы"/>
    <w:basedOn w:val="a5"/>
    <w:rsid w:val="006D1993"/>
    <w:pPr>
      <w:spacing w:after="0"/>
      <w:jc w:val="center"/>
    </w:pPr>
    <w:rPr>
      <w:rFonts w:ascii="Arial Narrow" w:eastAsia="Times New Roman" w:hAnsi="Arial Narrow"/>
      <w:b/>
      <w:bCs/>
      <w:sz w:val="24"/>
      <w:szCs w:val="24"/>
    </w:rPr>
  </w:style>
  <w:style w:type="paragraph" w:customStyle="1" w:styleId="315">
    <w:name w:val="Основной текст с отступом 31"/>
    <w:basedOn w:val="a5"/>
    <w:rsid w:val="006D1993"/>
    <w:pPr>
      <w:widowControl w:val="0"/>
      <w:overflowPunct w:val="0"/>
      <w:autoSpaceDE w:val="0"/>
      <w:spacing w:before="80" w:after="0" w:line="280" w:lineRule="exact"/>
      <w:ind w:right="-390" w:firstLine="993"/>
      <w:jc w:val="both"/>
    </w:pPr>
    <w:rPr>
      <w:rFonts w:ascii="Times New Roman" w:eastAsia="Times New Roman" w:hAnsi="Times New Roman"/>
      <w:szCs w:val="20"/>
      <w:lang w:eastAsia="ru-RU"/>
    </w:rPr>
  </w:style>
  <w:style w:type="character" w:customStyle="1" w:styleId="affffff1">
    <w:name w:val="Основной шрифт"/>
    <w:rsid w:val="006D1993"/>
  </w:style>
  <w:style w:type="paragraph" w:customStyle="1" w:styleId="1f7">
    <w:name w:val="Обычный (веб)1"/>
    <w:basedOn w:val="a5"/>
    <w:rsid w:val="006D1993"/>
    <w:pPr>
      <w:spacing w:before="100" w:after="100"/>
    </w:pPr>
    <w:rPr>
      <w:rFonts w:ascii="Verdana" w:eastAsia="Times New Roman" w:hAnsi="Verdana"/>
      <w:sz w:val="18"/>
      <w:szCs w:val="18"/>
      <w:lang w:eastAsia="ru-RU"/>
    </w:rPr>
  </w:style>
  <w:style w:type="paragraph" w:customStyle="1" w:styleId="-7">
    <w:name w:val="Текст таблицы-левая колонка"/>
    <w:basedOn w:val="a5"/>
    <w:rsid w:val="006D1993"/>
    <w:pPr>
      <w:spacing w:after="0"/>
    </w:pPr>
    <w:rPr>
      <w:rFonts w:ascii="Times New Roman" w:eastAsia="Times New Roman" w:hAnsi="Times New Roman"/>
      <w:sz w:val="24"/>
      <w:szCs w:val="24"/>
      <w:lang w:eastAsia="ru-RU"/>
    </w:rPr>
  </w:style>
  <w:style w:type="paragraph" w:customStyle="1" w:styleId="04">
    <w:name w:val="04 Основной"/>
    <w:basedOn w:val="a5"/>
    <w:rsid w:val="006D1993"/>
    <w:pPr>
      <w:spacing w:after="0"/>
      <w:ind w:firstLine="709"/>
      <w:jc w:val="both"/>
    </w:pPr>
    <w:rPr>
      <w:rFonts w:ascii="OfficinaSansCTT" w:eastAsia="Times New Roman" w:hAnsi="OfficinaSansCTT"/>
      <w:sz w:val="24"/>
      <w:szCs w:val="24"/>
      <w:lang w:bidi="en-US"/>
    </w:rPr>
  </w:style>
  <w:style w:type="character" w:customStyle="1" w:styleId="040">
    <w:name w:val="04 Основной Знак"/>
    <w:rsid w:val="006D1993"/>
    <w:rPr>
      <w:rFonts w:ascii="OfficinaSansCTT" w:eastAsia="Times New Roman" w:hAnsi="OfficinaSansCTT" w:cs="Times New Roman"/>
      <w:sz w:val="24"/>
      <w:szCs w:val="24"/>
      <w:lang w:bidi="en-US"/>
    </w:rPr>
  </w:style>
  <w:style w:type="paragraph" w:customStyle="1" w:styleId="1f8">
    <w:name w:val="Знак Знак Знак1 Знак"/>
    <w:basedOn w:val="a5"/>
    <w:rsid w:val="006D1993"/>
    <w:pPr>
      <w:spacing w:line="240" w:lineRule="exact"/>
    </w:pPr>
    <w:rPr>
      <w:rFonts w:ascii="Tahoma" w:eastAsia="Times New Roman" w:hAnsi="Tahoma"/>
      <w:sz w:val="20"/>
      <w:szCs w:val="20"/>
      <w:lang w:val="en-US" w:eastAsia="ru-RU"/>
    </w:rPr>
  </w:style>
  <w:style w:type="paragraph" w:customStyle="1" w:styleId="2f1">
    <w:name w:val="Знак2"/>
    <w:basedOn w:val="a5"/>
    <w:rsid w:val="006D1993"/>
    <w:pPr>
      <w:spacing w:line="240" w:lineRule="exact"/>
    </w:pPr>
    <w:rPr>
      <w:rFonts w:ascii="Verdana" w:eastAsia="Times New Roman" w:hAnsi="Verdana" w:cs="Verdana"/>
      <w:sz w:val="20"/>
      <w:szCs w:val="20"/>
      <w:lang w:val="en-US" w:eastAsia="ru-RU"/>
    </w:rPr>
  </w:style>
  <w:style w:type="paragraph" w:customStyle="1" w:styleId="3a">
    <w:name w:val="Обычный3"/>
    <w:rsid w:val="006D1993"/>
    <w:pPr>
      <w:suppressAutoHyphens/>
      <w:autoSpaceDN w:val="0"/>
      <w:spacing w:before="100" w:after="100" w:line="240" w:lineRule="auto"/>
      <w:textAlignment w:val="baseline"/>
    </w:pPr>
    <w:rPr>
      <w:rFonts w:ascii="Times New Roman" w:eastAsia="Times New Roman" w:hAnsi="Times New Roman" w:cs="Times New Roman"/>
      <w:sz w:val="24"/>
      <w:szCs w:val="20"/>
      <w:lang w:eastAsia="ru-RU"/>
    </w:rPr>
  </w:style>
  <w:style w:type="paragraph" w:customStyle="1" w:styleId="affffff2">
    <w:name w:val="a"/>
    <w:basedOn w:val="a5"/>
    <w:rsid w:val="006D1993"/>
    <w:pPr>
      <w:spacing w:after="0"/>
      <w:ind w:firstLine="480"/>
      <w:jc w:val="both"/>
    </w:pPr>
    <w:rPr>
      <w:rFonts w:ascii="Times New Roman" w:eastAsia="Times New Roman" w:hAnsi="Times New Roman"/>
      <w:color w:val="000000"/>
      <w:sz w:val="24"/>
      <w:szCs w:val="24"/>
      <w:lang w:eastAsia="ru-RU"/>
    </w:rPr>
  </w:style>
  <w:style w:type="paragraph" w:customStyle="1" w:styleId="211">
    <w:name w:val="Основной текст 21"/>
    <w:basedOn w:val="a5"/>
    <w:rsid w:val="006D1993"/>
    <w:pPr>
      <w:spacing w:after="0"/>
      <w:jc w:val="both"/>
    </w:pPr>
    <w:rPr>
      <w:rFonts w:ascii="Arial" w:eastAsia="Times New Roman" w:hAnsi="Arial"/>
      <w:sz w:val="24"/>
      <w:szCs w:val="20"/>
      <w:lang w:eastAsia="ru-RU"/>
    </w:rPr>
  </w:style>
  <w:style w:type="paragraph" w:styleId="affffff3">
    <w:name w:val="List Bullet"/>
    <w:basedOn w:val="a5"/>
    <w:autoRedefine/>
    <w:rsid w:val="006D1993"/>
    <w:pPr>
      <w:widowControl w:val="0"/>
      <w:tabs>
        <w:tab w:val="left" w:pos="0"/>
      </w:tabs>
      <w:spacing w:after="0"/>
      <w:jc w:val="center"/>
      <w:outlineLvl w:val="2"/>
    </w:pPr>
    <w:rPr>
      <w:rFonts w:ascii="Times New Roman" w:eastAsia="Times New Roman" w:hAnsi="Times New Roman"/>
      <w:b/>
      <w:lang w:eastAsia="ru-RU"/>
    </w:rPr>
  </w:style>
  <w:style w:type="paragraph" w:customStyle="1" w:styleId="TableText">
    <w:name w:val="Table Text"/>
    <w:rsid w:val="006D1993"/>
    <w:pPr>
      <w:suppressAutoHyphens/>
      <w:autoSpaceDN w:val="0"/>
      <w:spacing w:after="0" w:line="240" w:lineRule="auto"/>
      <w:textAlignment w:val="baseline"/>
    </w:pPr>
    <w:rPr>
      <w:rFonts w:ascii="Times New Roman" w:eastAsia="Times New Roman" w:hAnsi="Times New Roman" w:cs="Times New Roman"/>
      <w:color w:val="000000"/>
      <w:sz w:val="24"/>
      <w:szCs w:val="20"/>
      <w:lang w:eastAsia="ru-RU"/>
    </w:rPr>
  </w:style>
  <w:style w:type="character" w:customStyle="1" w:styleId="affffff4">
    <w:name w:val="знак сноски"/>
    <w:rsid w:val="006D1993"/>
    <w:rPr>
      <w:position w:val="0"/>
      <w:vertAlign w:val="superscript"/>
    </w:rPr>
  </w:style>
  <w:style w:type="paragraph" w:customStyle="1" w:styleId="affffff5">
    <w:name w:val="Отчет текст Знак Знак Знак Знак Знак Знак Знак Знак"/>
    <w:basedOn w:val="a5"/>
    <w:rsid w:val="006D1993"/>
    <w:pPr>
      <w:spacing w:after="0"/>
      <w:ind w:firstLine="567"/>
      <w:jc w:val="both"/>
    </w:pPr>
    <w:rPr>
      <w:rFonts w:ascii="Times New Roman" w:eastAsia="Times New Roman" w:hAnsi="Times New Roman"/>
      <w:sz w:val="24"/>
      <w:szCs w:val="24"/>
      <w:lang w:eastAsia="ru-RU"/>
    </w:rPr>
  </w:style>
  <w:style w:type="character" w:customStyle="1" w:styleId="affffff6">
    <w:name w:val="Отчет текст Знак Знак Знак Знак Знак Знак Знак Знак Знак"/>
    <w:rsid w:val="006D1993"/>
    <w:rPr>
      <w:rFonts w:ascii="Times New Roman" w:eastAsia="Times New Roman" w:hAnsi="Times New Roman" w:cs="Times New Roman"/>
      <w:sz w:val="24"/>
      <w:szCs w:val="24"/>
      <w:lang w:eastAsia="ru-RU"/>
    </w:rPr>
  </w:style>
  <w:style w:type="paragraph" w:customStyle="1" w:styleId="affffff7">
    <w:name w:val="Отчет ФОРМУЛА"/>
    <w:next w:val="affffff8"/>
    <w:rsid w:val="006D1993"/>
    <w:pPr>
      <w:keepNext/>
      <w:keepLines/>
      <w:suppressAutoHyphens/>
      <w:autoSpaceDN w:val="0"/>
      <w:spacing w:before="200" w:after="40" w:line="240" w:lineRule="auto"/>
      <w:ind w:firstLine="567"/>
      <w:jc w:val="center"/>
      <w:textAlignment w:val="baseline"/>
    </w:pPr>
    <w:rPr>
      <w:rFonts w:ascii="Times New Roman" w:eastAsia="MS Mincho" w:hAnsi="Times New Roman" w:cs="Times New Roman"/>
      <w:b/>
      <w:i/>
      <w:szCs w:val="20"/>
      <w:lang w:eastAsia="ru-RU"/>
    </w:rPr>
  </w:style>
  <w:style w:type="paragraph" w:customStyle="1" w:styleId="affffff8">
    <w:name w:val="Отчет формула"/>
    <w:basedOn w:val="affffff5"/>
    <w:rsid w:val="006D1993"/>
    <w:pPr>
      <w:keepNext/>
      <w:keepLines/>
      <w:spacing w:before="60" w:after="120"/>
      <w:jc w:val="left"/>
    </w:pPr>
    <w:rPr>
      <w:rFonts w:eastAsia="MS Mincho"/>
      <w:i/>
    </w:rPr>
  </w:style>
  <w:style w:type="paragraph" w:styleId="HTML">
    <w:name w:val="HTML Preformatted"/>
    <w:basedOn w:val="a5"/>
    <w:link w:val="HTML0"/>
    <w:rsid w:val="006D19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imes New Roman" w:hAnsi="Courier New" w:cs="Courier New"/>
      <w:sz w:val="20"/>
      <w:szCs w:val="20"/>
      <w:lang w:eastAsia="ru-RU"/>
    </w:rPr>
  </w:style>
  <w:style w:type="character" w:customStyle="1" w:styleId="HTML0">
    <w:name w:val="Стандартный HTML Знак"/>
    <w:basedOn w:val="a6"/>
    <w:link w:val="HTML"/>
    <w:rsid w:val="006D1993"/>
    <w:rPr>
      <w:rFonts w:ascii="Courier New" w:eastAsia="Times New Roman" w:hAnsi="Courier New" w:cs="Courier New"/>
      <w:sz w:val="20"/>
      <w:szCs w:val="20"/>
      <w:lang w:eastAsia="ru-RU"/>
    </w:rPr>
  </w:style>
  <w:style w:type="character" w:customStyle="1" w:styleId="2f2">
    <w:name w:val="Название Знак2"/>
    <w:rsid w:val="006D1993"/>
    <w:rPr>
      <w:b/>
      <w:sz w:val="28"/>
      <w:lang w:val="ru-RU" w:eastAsia="ru-RU" w:bidi="ar-SA"/>
    </w:rPr>
  </w:style>
  <w:style w:type="paragraph" w:customStyle="1" w:styleId="ConsNormal">
    <w:name w:val="ConsNormal"/>
    <w:rsid w:val="006D1993"/>
    <w:pPr>
      <w:widowControl w:val="0"/>
      <w:suppressAutoHyphens/>
      <w:autoSpaceDE w:val="0"/>
      <w:autoSpaceDN w:val="0"/>
      <w:spacing w:after="0" w:line="240" w:lineRule="auto"/>
      <w:ind w:right="19772" w:firstLine="720"/>
      <w:textAlignment w:val="baseline"/>
    </w:pPr>
    <w:rPr>
      <w:rFonts w:ascii="Arial" w:eastAsia="Times New Roman" w:hAnsi="Arial" w:cs="Arial"/>
      <w:sz w:val="20"/>
      <w:szCs w:val="20"/>
      <w:lang w:eastAsia="ru-RU"/>
    </w:rPr>
  </w:style>
  <w:style w:type="paragraph" w:customStyle="1" w:styleId="FR1">
    <w:name w:val="FR1"/>
    <w:rsid w:val="006D1993"/>
    <w:pPr>
      <w:widowControl w:val="0"/>
      <w:suppressAutoHyphens/>
      <w:autoSpaceDE w:val="0"/>
      <w:autoSpaceDN w:val="0"/>
      <w:spacing w:after="0" w:line="256" w:lineRule="auto"/>
      <w:ind w:left="720" w:hanging="220"/>
      <w:textAlignment w:val="baseline"/>
    </w:pPr>
    <w:rPr>
      <w:rFonts w:ascii="Arial" w:eastAsia="Times New Roman" w:hAnsi="Arial" w:cs="Arial"/>
      <w:b/>
      <w:bCs/>
      <w:lang w:eastAsia="ru-RU"/>
    </w:rPr>
  </w:style>
  <w:style w:type="paragraph" w:customStyle="1" w:styleId="NumberList">
    <w:name w:val="Number List"/>
    <w:rsid w:val="006D1993"/>
    <w:pPr>
      <w:suppressAutoHyphens/>
      <w:autoSpaceDN w:val="0"/>
      <w:spacing w:after="0" w:line="240" w:lineRule="auto"/>
      <w:ind w:left="720"/>
      <w:textAlignment w:val="baseline"/>
    </w:pPr>
    <w:rPr>
      <w:rFonts w:ascii="Times New Roman" w:eastAsia="Times New Roman" w:hAnsi="Times New Roman" w:cs="Times New Roman"/>
      <w:color w:val="000000"/>
      <w:sz w:val="24"/>
      <w:szCs w:val="20"/>
      <w:lang w:eastAsia="ru-RU"/>
    </w:rPr>
  </w:style>
  <w:style w:type="paragraph" w:customStyle="1" w:styleId="ConsNonformat">
    <w:name w:val="ConsNonformat"/>
    <w:rsid w:val="006D1993"/>
    <w:pPr>
      <w:suppressAutoHyphens/>
      <w:autoSpaceDE w:val="0"/>
      <w:autoSpaceDN w:val="0"/>
      <w:spacing w:after="0" w:line="240" w:lineRule="auto"/>
      <w:textAlignment w:val="baseline"/>
    </w:pPr>
    <w:rPr>
      <w:rFonts w:ascii="Courier New" w:eastAsia="Times New Roman" w:hAnsi="Courier New" w:cs="Courier New"/>
      <w:sz w:val="20"/>
      <w:szCs w:val="20"/>
      <w:lang w:eastAsia="ru-RU"/>
    </w:rPr>
  </w:style>
  <w:style w:type="paragraph" w:customStyle="1" w:styleId="220">
    <w:name w:val="Основной текст 22"/>
    <w:basedOn w:val="a5"/>
    <w:rsid w:val="006D1993"/>
    <w:pPr>
      <w:spacing w:after="0"/>
      <w:jc w:val="both"/>
    </w:pPr>
    <w:rPr>
      <w:rFonts w:ascii="Times New Roman" w:eastAsia="Times New Roman" w:hAnsi="Times New Roman"/>
      <w:sz w:val="24"/>
      <w:szCs w:val="24"/>
      <w:lang w:eastAsia="ru-RU"/>
    </w:rPr>
  </w:style>
  <w:style w:type="paragraph" w:customStyle="1" w:styleId="1f9">
    <w:name w:val="Верхний колонтитул1"/>
    <w:basedOn w:val="a5"/>
    <w:rsid w:val="006D1993"/>
    <w:pPr>
      <w:widowControl w:val="0"/>
      <w:tabs>
        <w:tab w:val="center" w:pos="4153"/>
        <w:tab w:val="right" w:pos="8306"/>
      </w:tabs>
      <w:spacing w:after="0"/>
    </w:pPr>
    <w:rPr>
      <w:rFonts w:ascii="Times New Roman" w:eastAsia="Times New Roman" w:hAnsi="Times New Roman"/>
      <w:sz w:val="20"/>
      <w:szCs w:val="20"/>
      <w:lang w:eastAsia="ru-RU"/>
    </w:rPr>
  </w:style>
  <w:style w:type="character" w:customStyle="1" w:styleId="Heading1">
    <w:name w:val="Heading Знак1"/>
    <w:rsid w:val="006D1993"/>
    <w:rPr>
      <w:b/>
      <w:caps/>
      <w:sz w:val="28"/>
      <w:szCs w:val="28"/>
      <w:lang w:val="ru-RU" w:eastAsia="ru-RU" w:bidi="ar-SA"/>
    </w:rPr>
  </w:style>
  <w:style w:type="paragraph" w:customStyle="1" w:styleId="affffff9">
    <w:name w:val="Таблица текст влево"/>
    <w:basedOn w:val="a5"/>
    <w:rsid w:val="006D1993"/>
    <w:pPr>
      <w:spacing w:after="0"/>
    </w:pPr>
    <w:rPr>
      <w:rFonts w:ascii="Tahoma" w:eastAsia="Times New Roman" w:hAnsi="Tahoma" w:cs="Tahoma"/>
      <w:spacing w:val="-5"/>
      <w:sz w:val="18"/>
      <w:szCs w:val="24"/>
      <w:lang w:eastAsia="ru-RU"/>
    </w:rPr>
  </w:style>
  <w:style w:type="paragraph" w:styleId="affffffa">
    <w:name w:val="macro"/>
    <w:link w:val="affffffb"/>
    <w:rsid w:val="006D1993"/>
    <w:pPr>
      <w:tabs>
        <w:tab w:val="left" w:pos="480"/>
        <w:tab w:val="left" w:pos="960"/>
        <w:tab w:val="left" w:pos="1440"/>
        <w:tab w:val="left" w:pos="1920"/>
        <w:tab w:val="left" w:pos="2400"/>
        <w:tab w:val="left" w:pos="2880"/>
        <w:tab w:val="left" w:pos="3360"/>
        <w:tab w:val="left" w:pos="3840"/>
        <w:tab w:val="left" w:pos="4320"/>
      </w:tabs>
      <w:suppressAutoHyphens/>
      <w:autoSpaceDN w:val="0"/>
      <w:spacing w:after="0" w:line="240" w:lineRule="auto"/>
      <w:textAlignment w:val="baseline"/>
    </w:pPr>
    <w:rPr>
      <w:rFonts w:ascii="Courier New" w:eastAsia="Times New Roman" w:hAnsi="Courier New" w:cs="Courier New"/>
      <w:sz w:val="20"/>
      <w:szCs w:val="20"/>
      <w:lang w:eastAsia="ru-RU"/>
    </w:rPr>
  </w:style>
  <w:style w:type="character" w:customStyle="1" w:styleId="affffffb">
    <w:name w:val="Текст макроса Знак"/>
    <w:basedOn w:val="a6"/>
    <w:link w:val="affffffa"/>
    <w:rsid w:val="006D1993"/>
    <w:rPr>
      <w:rFonts w:ascii="Courier New" w:eastAsia="Times New Roman" w:hAnsi="Courier New" w:cs="Courier New"/>
      <w:sz w:val="20"/>
      <w:szCs w:val="20"/>
      <w:lang w:eastAsia="ru-RU"/>
    </w:rPr>
  </w:style>
  <w:style w:type="paragraph" w:customStyle="1" w:styleId="3b">
    <w:name w:val="заголовок 3"/>
    <w:basedOn w:val="a5"/>
    <w:next w:val="a5"/>
    <w:rsid w:val="006D1993"/>
    <w:pPr>
      <w:keepNext/>
      <w:widowControl w:val="0"/>
      <w:spacing w:after="0"/>
      <w:jc w:val="both"/>
    </w:pPr>
    <w:rPr>
      <w:rFonts w:ascii="Times New Roman" w:eastAsia="Times New Roman" w:hAnsi="Times New Roman"/>
      <w:sz w:val="24"/>
      <w:szCs w:val="20"/>
      <w:lang w:eastAsia="ru-RU"/>
    </w:rPr>
  </w:style>
  <w:style w:type="character" w:customStyle="1" w:styleId="Typewriter">
    <w:name w:val="Typewriter"/>
    <w:rsid w:val="006D1993"/>
    <w:rPr>
      <w:rFonts w:ascii="Courier New" w:hAnsi="Courier New"/>
      <w:sz w:val="20"/>
    </w:rPr>
  </w:style>
  <w:style w:type="character" w:customStyle="1" w:styleId="unit">
    <w:name w:val="unit"/>
    <w:rsid w:val="006D1993"/>
    <w:rPr>
      <w:color w:val="999999"/>
    </w:rPr>
  </w:style>
  <w:style w:type="paragraph" w:customStyle="1" w:styleId="newstxt">
    <w:name w:val="news_txt"/>
    <w:basedOn w:val="a5"/>
    <w:rsid w:val="006D1993"/>
    <w:pPr>
      <w:spacing w:before="100" w:after="100"/>
    </w:pPr>
    <w:rPr>
      <w:rFonts w:ascii="Times New Roman" w:eastAsia="Times New Roman" w:hAnsi="Times New Roman"/>
      <w:sz w:val="20"/>
      <w:szCs w:val="24"/>
      <w:lang w:eastAsia="ru-RU"/>
    </w:rPr>
  </w:style>
  <w:style w:type="character" w:customStyle="1" w:styleId="v121">
    <w:name w:val="v121"/>
    <w:rsid w:val="006D1993"/>
    <w:rPr>
      <w:rFonts w:ascii="Verdana" w:hAnsi="Verdana"/>
      <w:sz w:val="18"/>
      <w:szCs w:val="18"/>
    </w:rPr>
  </w:style>
  <w:style w:type="character" w:customStyle="1" w:styleId="3c">
    <w:name w:val="Знак Знак3"/>
    <w:rsid w:val="006D1993"/>
    <w:rPr>
      <w:b/>
      <w:sz w:val="28"/>
      <w:lang w:val="ru-RU" w:eastAsia="ru-RU" w:bidi="ar-SA"/>
    </w:rPr>
  </w:style>
  <w:style w:type="character" w:customStyle="1" w:styleId="affffffc">
    <w:name w:val="Отчет текст Знак Знак Знак Знак Знак Знак Знак Знак Знак Знак"/>
    <w:rsid w:val="006D1993"/>
    <w:rPr>
      <w:sz w:val="24"/>
      <w:szCs w:val="24"/>
      <w:lang w:val="ru-RU" w:eastAsia="ru-RU" w:bidi="ar-SA"/>
    </w:rPr>
  </w:style>
  <w:style w:type="paragraph" w:styleId="1fa">
    <w:name w:val="index 1"/>
    <w:basedOn w:val="a5"/>
    <w:next w:val="a5"/>
    <w:autoRedefine/>
    <w:rsid w:val="006D1993"/>
    <w:pPr>
      <w:spacing w:after="0"/>
      <w:ind w:left="240" w:hanging="240"/>
    </w:pPr>
    <w:rPr>
      <w:rFonts w:ascii="Times New Roman" w:eastAsia="Times New Roman" w:hAnsi="Times New Roman"/>
      <w:sz w:val="24"/>
      <w:szCs w:val="24"/>
      <w:lang w:eastAsia="ru-RU"/>
    </w:rPr>
  </w:style>
  <w:style w:type="paragraph" w:customStyle="1" w:styleId="1fb">
    <w:name w:val="Нижний колонтитул1"/>
    <w:basedOn w:val="a5"/>
    <w:rsid w:val="006D1993"/>
    <w:pPr>
      <w:widowControl w:val="0"/>
      <w:tabs>
        <w:tab w:val="center" w:pos="4153"/>
        <w:tab w:val="right" w:pos="8306"/>
      </w:tabs>
      <w:spacing w:after="0"/>
    </w:pPr>
    <w:rPr>
      <w:rFonts w:ascii="Times New Roman" w:eastAsia="Times New Roman" w:hAnsi="Times New Roman"/>
      <w:sz w:val="20"/>
      <w:szCs w:val="20"/>
      <w:lang w:eastAsia="ru-RU"/>
    </w:rPr>
  </w:style>
  <w:style w:type="paragraph" w:customStyle="1" w:styleId="H1">
    <w:name w:val="H1"/>
    <w:basedOn w:val="3a"/>
    <w:next w:val="3a"/>
    <w:rsid w:val="006D1993"/>
    <w:pPr>
      <w:keepNext/>
      <w:outlineLvl w:val="1"/>
    </w:pPr>
    <w:rPr>
      <w:b/>
      <w:kern w:val="3"/>
      <w:sz w:val="48"/>
    </w:rPr>
  </w:style>
  <w:style w:type="paragraph" w:customStyle="1" w:styleId="xl24">
    <w:name w:val="xl24"/>
    <w:basedOn w:val="a5"/>
    <w:rsid w:val="006D1993"/>
    <w:pPr>
      <w:spacing w:before="100" w:after="100"/>
    </w:pPr>
    <w:rPr>
      <w:rFonts w:ascii="Times New Roman" w:eastAsia="Times New Roman" w:hAnsi="Times New Roman"/>
      <w:sz w:val="28"/>
      <w:szCs w:val="28"/>
      <w:lang w:eastAsia="ru-RU"/>
    </w:rPr>
  </w:style>
  <w:style w:type="paragraph" w:styleId="3d">
    <w:name w:val="List 3"/>
    <w:basedOn w:val="a5"/>
    <w:rsid w:val="006D1993"/>
    <w:pPr>
      <w:tabs>
        <w:tab w:val="left" w:pos="540"/>
      </w:tabs>
      <w:spacing w:after="0"/>
      <w:ind w:left="540" w:hanging="360"/>
      <w:jc w:val="both"/>
    </w:pPr>
    <w:rPr>
      <w:rFonts w:ascii="Arial" w:eastAsia="Times New Roman" w:hAnsi="Arial"/>
      <w:szCs w:val="20"/>
      <w:lang w:eastAsia="ru-RU"/>
    </w:rPr>
  </w:style>
  <w:style w:type="character" w:customStyle="1" w:styleId="selsubrazdeltitle">
    <w:name w:val="selsubrazdeltitle"/>
    <w:basedOn w:val="a6"/>
    <w:rsid w:val="006D1993"/>
  </w:style>
  <w:style w:type="character" w:customStyle="1" w:styleId="b121">
    <w:name w:val="b121"/>
    <w:rsid w:val="006D1993"/>
    <w:rPr>
      <w:b/>
      <w:bCs/>
      <w:sz w:val="18"/>
      <w:szCs w:val="18"/>
    </w:rPr>
  </w:style>
  <w:style w:type="character" w:styleId="HTML1">
    <w:name w:val="HTML Code"/>
    <w:rsid w:val="006D1993"/>
    <w:rPr>
      <w:rFonts w:ascii="Arial" w:eastAsia="Times New Roman" w:hAnsi="Arial" w:cs="Arial"/>
      <w:b/>
      <w:bCs/>
      <w:sz w:val="24"/>
      <w:szCs w:val="24"/>
      <w:shd w:val="clear" w:color="auto" w:fill="FFFFFF"/>
    </w:rPr>
  </w:style>
  <w:style w:type="paragraph" w:customStyle="1" w:styleId="H2">
    <w:name w:val="H2"/>
    <w:basedOn w:val="3a"/>
    <w:next w:val="3a"/>
    <w:rsid w:val="006D1993"/>
    <w:pPr>
      <w:keepNext/>
      <w:outlineLvl w:val="2"/>
    </w:pPr>
    <w:rPr>
      <w:b/>
      <w:sz w:val="36"/>
    </w:rPr>
  </w:style>
  <w:style w:type="paragraph" w:customStyle="1" w:styleId="H3">
    <w:name w:val="H3"/>
    <w:basedOn w:val="3a"/>
    <w:next w:val="3a"/>
    <w:rsid w:val="006D1993"/>
    <w:pPr>
      <w:keepNext/>
      <w:outlineLvl w:val="3"/>
    </w:pPr>
    <w:rPr>
      <w:b/>
      <w:sz w:val="28"/>
    </w:rPr>
  </w:style>
  <w:style w:type="paragraph" w:customStyle="1" w:styleId="art">
    <w:name w:val="art"/>
    <w:basedOn w:val="a5"/>
    <w:rsid w:val="006D1993"/>
    <w:pPr>
      <w:spacing w:after="0"/>
    </w:pPr>
    <w:rPr>
      <w:rFonts w:ascii="Times New Roman" w:eastAsia="Times New Roman" w:hAnsi="Times New Roman"/>
      <w:sz w:val="21"/>
      <w:szCs w:val="21"/>
      <w:lang w:eastAsia="ru-RU"/>
    </w:rPr>
  </w:style>
  <w:style w:type="paragraph" w:customStyle="1" w:styleId="1fc">
    <w:name w:val="Список 1"/>
    <w:basedOn w:val="a5"/>
    <w:rsid w:val="006D1993"/>
    <w:pPr>
      <w:tabs>
        <w:tab w:val="left" w:pos="360"/>
      </w:tabs>
      <w:spacing w:after="60"/>
      <w:ind w:left="360" w:hanging="360"/>
      <w:jc w:val="both"/>
    </w:pPr>
    <w:rPr>
      <w:rFonts w:ascii="Arial" w:eastAsia="Times New Roman" w:hAnsi="Arial"/>
      <w:szCs w:val="20"/>
      <w:lang w:eastAsia="ru-RU"/>
    </w:rPr>
  </w:style>
  <w:style w:type="paragraph" w:customStyle="1" w:styleId="xl25">
    <w:name w:val="xl25"/>
    <w:basedOn w:val="a5"/>
    <w:rsid w:val="006D1993"/>
    <w:pPr>
      <w:pBdr>
        <w:top w:val="single" w:sz="4" w:space="0" w:color="000000"/>
        <w:left w:val="single" w:sz="4" w:space="0" w:color="000000"/>
        <w:bottom w:val="single" w:sz="4" w:space="0" w:color="000000"/>
        <w:right w:val="single" w:sz="4" w:space="0" w:color="000000"/>
      </w:pBdr>
      <w:shd w:val="clear" w:color="auto" w:fill="C0C0C0"/>
      <w:spacing w:before="100" w:after="100"/>
      <w:jc w:val="center"/>
      <w:textAlignment w:val="center"/>
    </w:pPr>
    <w:rPr>
      <w:rFonts w:ascii="Times New Roman" w:eastAsia="Times New Roman" w:hAnsi="Times New Roman"/>
      <w:b/>
      <w:bCs/>
      <w:sz w:val="24"/>
      <w:szCs w:val="24"/>
      <w:lang w:eastAsia="ru-RU"/>
    </w:rPr>
  </w:style>
  <w:style w:type="paragraph" w:customStyle="1" w:styleId="xl26">
    <w:name w:val="xl26"/>
    <w:basedOn w:val="a5"/>
    <w:rsid w:val="006D1993"/>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Times New Roman" w:eastAsia="Times New Roman" w:hAnsi="Times New Roman"/>
      <w:sz w:val="24"/>
      <w:szCs w:val="24"/>
      <w:lang w:eastAsia="ru-RU"/>
    </w:rPr>
  </w:style>
  <w:style w:type="paragraph" w:customStyle="1" w:styleId="xl27">
    <w:name w:val="xl27"/>
    <w:basedOn w:val="a5"/>
    <w:rsid w:val="006D1993"/>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Times New Roman" w:eastAsia="Times New Roman" w:hAnsi="Times New Roman"/>
      <w:sz w:val="24"/>
      <w:szCs w:val="24"/>
      <w:lang w:eastAsia="ru-RU"/>
    </w:rPr>
  </w:style>
  <w:style w:type="paragraph" w:customStyle="1" w:styleId="xl28">
    <w:name w:val="xl28"/>
    <w:basedOn w:val="a5"/>
    <w:rsid w:val="006D1993"/>
    <w:pPr>
      <w:pBdr>
        <w:top w:val="single" w:sz="4" w:space="0" w:color="000000"/>
        <w:left w:val="single" w:sz="4" w:space="0" w:color="000000"/>
        <w:bottom w:val="single" w:sz="4" w:space="0" w:color="000000"/>
        <w:right w:val="single" w:sz="4" w:space="0" w:color="000000"/>
      </w:pBdr>
      <w:shd w:val="clear" w:color="auto" w:fill="C0C0C0"/>
      <w:spacing w:before="100" w:after="100"/>
      <w:jc w:val="center"/>
      <w:textAlignment w:val="center"/>
    </w:pPr>
    <w:rPr>
      <w:rFonts w:ascii="Times New Roman" w:eastAsia="Times New Roman" w:hAnsi="Times New Roman"/>
      <w:b/>
      <w:bCs/>
      <w:sz w:val="24"/>
      <w:szCs w:val="24"/>
      <w:lang w:eastAsia="ru-RU"/>
    </w:rPr>
  </w:style>
  <w:style w:type="paragraph" w:customStyle="1" w:styleId="xl29">
    <w:name w:val="xl29"/>
    <w:basedOn w:val="a5"/>
    <w:rsid w:val="006D1993"/>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Times New Roman" w:eastAsia="Times New Roman" w:hAnsi="Times New Roman"/>
      <w:sz w:val="24"/>
      <w:szCs w:val="24"/>
      <w:lang w:eastAsia="ru-RU"/>
    </w:rPr>
  </w:style>
  <w:style w:type="paragraph" w:customStyle="1" w:styleId="xl30">
    <w:name w:val="xl30"/>
    <w:basedOn w:val="a5"/>
    <w:rsid w:val="006D1993"/>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Times New Roman" w:eastAsia="Times New Roman" w:hAnsi="Times New Roman"/>
      <w:color w:val="0000FF"/>
      <w:sz w:val="24"/>
      <w:szCs w:val="24"/>
      <w:u w:val="single"/>
      <w:lang w:eastAsia="ru-RU"/>
    </w:rPr>
  </w:style>
  <w:style w:type="paragraph" w:customStyle="1" w:styleId="xl31">
    <w:name w:val="xl31"/>
    <w:basedOn w:val="a5"/>
    <w:rsid w:val="006D1993"/>
    <w:pPr>
      <w:pBdr>
        <w:top w:val="single" w:sz="4" w:space="0" w:color="000000"/>
        <w:left w:val="single" w:sz="4" w:space="0" w:color="000000"/>
        <w:bottom w:val="single" w:sz="4" w:space="0" w:color="000000"/>
        <w:right w:val="single" w:sz="4" w:space="0" w:color="000000"/>
      </w:pBdr>
      <w:shd w:val="clear" w:color="auto" w:fill="C0C0C0"/>
      <w:spacing w:before="100" w:after="100"/>
      <w:jc w:val="center"/>
      <w:textAlignment w:val="center"/>
    </w:pPr>
    <w:rPr>
      <w:rFonts w:ascii="Times New Roman" w:eastAsia="Times New Roman" w:hAnsi="Times New Roman"/>
      <w:b/>
      <w:bCs/>
      <w:sz w:val="24"/>
      <w:szCs w:val="24"/>
      <w:lang w:eastAsia="ru-RU"/>
    </w:rPr>
  </w:style>
  <w:style w:type="paragraph" w:customStyle="1" w:styleId="xl32">
    <w:name w:val="xl32"/>
    <w:basedOn w:val="a5"/>
    <w:rsid w:val="006D1993"/>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Times New Roman" w:eastAsia="Times New Roman" w:hAnsi="Times New Roman"/>
      <w:sz w:val="24"/>
      <w:szCs w:val="24"/>
      <w:lang w:eastAsia="ru-RU"/>
    </w:rPr>
  </w:style>
  <w:style w:type="paragraph" w:customStyle="1" w:styleId="xl33">
    <w:name w:val="xl33"/>
    <w:basedOn w:val="a5"/>
    <w:rsid w:val="006D1993"/>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Times New Roman" w:eastAsia="Times New Roman" w:hAnsi="Times New Roman"/>
      <w:sz w:val="24"/>
      <w:szCs w:val="24"/>
      <w:lang w:eastAsia="ru-RU"/>
    </w:rPr>
  </w:style>
  <w:style w:type="paragraph" w:customStyle="1" w:styleId="xl34">
    <w:name w:val="xl34"/>
    <w:basedOn w:val="a5"/>
    <w:rsid w:val="006D1993"/>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Times New Roman" w:eastAsia="Times New Roman" w:hAnsi="Times New Roman"/>
      <w:sz w:val="24"/>
      <w:szCs w:val="24"/>
      <w:lang w:eastAsia="ru-RU"/>
    </w:rPr>
  </w:style>
  <w:style w:type="paragraph" w:customStyle="1" w:styleId="xl35">
    <w:name w:val="xl35"/>
    <w:basedOn w:val="a5"/>
    <w:rsid w:val="006D1993"/>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Times New Roman" w:eastAsia="Times New Roman" w:hAnsi="Times New Roman"/>
      <w:b/>
      <w:bCs/>
      <w:sz w:val="24"/>
      <w:szCs w:val="24"/>
      <w:lang w:eastAsia="ru-RU"/>
    </w:rPr>
  </w:style>
  <w:style w:type="paragraph" w:customStyle="1" w:styleId="xl36">
    <w:name w:val="xl36"/>
    <w:basedOn w:val="a5"/>
    <w:rsid w:val="006D1993"/>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Times New Roman" w:eastAsia="Times New Roman" w:hAnsi="Times New Roman"/>
      <w:b/>
      <w:bCs/>
      <w:sz w:val="24"/>
      <w:szCs w:val="24"/>
      <w:lang w:eastAsia="ru-RU"/>
    </w:rPr>
  </w:style>
  <w:style w:type="paragraph" w:customStyle="1" w:styleId="xl37">
    <w:name w:val="xl37"/>
    <w:basedOn w:val="a5"/>
    <w:rsid w:val="006D1993"/>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Times New Roman" w:eastAsia="Times New Roman" w:hAnsi="Times New Roman"/>
      <w:b/>
      <w:bCs/>
      <w:sz w:val="24"/>
      <w:szCs w:val="24"/>
      <w:lang w:eastAsia="ru-RU"/>
    </w:rPr>
  </w:style>
  <w:style w:type="paragraph" w:customStyle="1" w:styleId="xl38">
    <w:name w:val="xl38"/>
    <w:basedOn w:val="a5"/>
    <w:rsid w:val="006D1993"/>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Times New Roman" w:eastAsia="Times New Roman" w:hAnsi="Times New Roman"/>
      <w:b/>
      <w:bCs/>
      <w:sz w:val="24"/>
      <w:szCs w:val="24"/>
      <w:lang w:eastAsia="ru-RU"/>
    </w:rPr>
  </w:style>
  <w:style w:type="paragraph" w:customStyle="1" w:styleId="xl39">
    <w:name w:val="xl39"/>
    <w:basedOn w:val="a5"/>
    <w:rsid w:val="006D1993"/>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Times New Roman" w:eastAsia="Times New Roman" w:hAnsi="Times New Roman"/>
      <w:b/>
      <w:bCs/>
      <w:sz w:val="24"/>
      <w:szCs w:val="24"/>
      <w:lang w:eastAsia="ru-RU"/>
    </w:rPr>
  </w:style>
  <w:style w:type="paragraph" w:customStyle="1" w:styleId="xl40">
    <w:name w:val="xl40"/>
    <w:basedOn w:val="a5"/>
    <w:rsid w:val="006D1993"/>
    <w:pPr>
      <w:pBdr>
        <w:top w:val="single" w:sz="4" w:space="0" w:color="000000"/>
        <w:left w:val="single" w:sz="4" w:space="0" w:color="000000"/>
        <w:bottom w:val="single" w:sz="4" w:space="0" w:color="000000"/>
        <w:right w:val="single" w:sz="4" w:space="0" w:color="000000"/>
      </w:pBdr>
      <w:spacing w:before="100" w:after="100"/>
      <w:textAlignment w:val="center"/>
    </w:pPr>
    <w:rPr>
      <w:rFonts w:ascii="Times New Roman" w:eastAsia="Times New Roman" w:hAnsi="Times New Roman"/>
      <w:sz w:val="24"/>
      <w:szCs w:val="24"/>
      <w:lang w:eastAsia="ru-RU"/>
    </w:rPr>
  </w:style>
  <w:style w:type="paragraph" w:customStyle="1" w:styleId="xl41">
    <w:name w:val="xl41"/>
    <w:basedOn w:val="a5"/>
    <w:rsid w:val="006D1993"/>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Times New Roman" w:eastAsia="Times New Roman" w:hAnsi="Times New Roman"/>
      <w:color w:val="000000"/>
      <w:sz w:val="16"/>
      <w:szCs w:val="16"/>
      <w:lang w:eastAsia="ru-RU"/>
    </w:rPr>
  </w:style>
  <w:style w:type="paragraph" w:customStyle="1" w:styleId="xl42">
    <w:name w:val="xl42"/>
    <w:basedOn w:val="a5"/>
    <w:rsid w:val="006D1993"/>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Times New Roman" w:eastAsia="Times New Roman" w:hAnsi="Times New Roman"/>
      <w:sz w:val="16"/>
      <w:szCs w:val="16"/>
      <w:lang w:eastAsia="ru-RU"/>
    </w:rPr>
  </w:style>
  <w:style w:type="paragraph" w:customStyle="1" w:styleId="xl43">
    <w:name w:val="xl43"/>
    <w:basedOn w:val="a5"/>
    <w:rsid w:val="006D1993"/>
    <w:pPr>
      <w:pBdr>
        <w:top w:val="single" w:sz="4" w:space="0" w:color="000000"/>
        <w:left w:val="single" w:sz="4" w:space="0" w:color="000000"/>
        <w:bottom w:val="single" w:sz="4" w:space="0" w:color="000000"/>
        <w:right w:val="single" w:sz="4" w:space="0" w:color="000000"/>
      </w:pBdr>
      <w:shd w:val="clear" w:color="auto" w:fill="C0C0C0"/>
      <w:spacing w:before="100" w:after="100"/>
      <w:jc w:val="center"/>
      <w:textAlignment w:val="center"/>
    </w:pPr>
    <w:rPr>
      <w:rFonts w:ascii="Times New Roman" w:eastAsia="Times New Roman" w:hAnsi="Times New Roman"/>
      <w:b/>
      <w:bCs/>
      <w:sz w:val="24"/>
      <w:szCs w:val="24"/>
      <w:lang w:eastAsia="ru-RU"/>
    </w:rPr>
  </w:style>
  <w:style w:type="paragraph" w:customStyle="1" w:styleId="ConsCell">
    <w:name w:val="ConsCell"/>
    <w:rsid w:val="006D1993"/>
    <w:pPr>
      <w:widowControl w:val="0"/>
      <w:suppressAutoHyphens/>
      <w:autoSpaceDE w:val="0"/>
      <w:autoSpaceDN w:val="0"/>
      <w:spacing w:after="0" w:line="240" w:lineRule="auto"/>
      <w:ind w:right="19772"/>
      <w:textAlignment w:val="baseline"/>
    </w:pPr>
    <w:rPr>
      <w:rFonts w:ascii="Arial" w:eastAsia="Times New Roman" w:hAnsi="Arial" w:cs="Arial"/>
      <w:sz w:val="20"/>
      <w:szCs w:val="20"/>
      <w:lang w:eastAsia="ru-RU"/>
    </w:rPr>
  </w:style>
  <w:style w:type="paragraph" w:customStyle="1" w:styleId="affffffd">
    <w:name w:val="Обычный текст с отступом Знак Знак Знак"/>
    <w:basedOn w:val="a5"/>
    <w:rsid w:val="006D1993"/>
    <w:pPr>
      <w:widowControl w:val="0"/>
      <w:spacing w:after="0"/>
      <w:ind w:left="708"/>
    </w:pPr>
    <w:rPr>
      <w:rFonts w:ascii="Times New Roman" w:eastAsia="Times New Roman" w:hAnsi="Times New Roman"/>
      <w:sz w:val="20"/>
      <w:szCs w:val="20"/>
      <w:lang w:eastAsia="ru-RU"/>
    </w:rPr>
  </w:style>
  <w:style w:type="paragraph" w:customStyle="1" w:styleId="2f3">
    <w:name w:val="Знак Знак Знак Знак Знак Знак Знак Знак Знак Знак Знак Знак Знак Знак Знак2 Знак Знак Знак Знак Знак Знак Знак"/>
    <w:basedOn w:val="a5"/>
    <w:rsid w:val="006D1993"/>
    <w:pPr>
      <w:spacing w:line="240" w:lineRule="exact"/>
    </w:pPr>
    <w:rPr>
      <w:rFonts w:ascii="Tahoma" w:eastAsia="Times New Roman" w:hAnsi="Tahoma"/>
      <w:sz w:val="20"/>
      <w:szCs w:val="20"/>
      <w:lang w:val="en-US" w:eastAsia="ru-RU"/>
    </w:rPr>
  </w:style>
  <w:style w:type="paragraph" w:styleId="2f4">
    <w:name w:val="List 2"/>
    <w:basedOn w:val="a5"/>
    <w:rsid w:val="006D1993"/>
    <w:pPr>
      <w:spacing w:after="0"/>
      <w:ind w:left="566" w:hanging="283"/>
    </w:pPr>
    <w:rPr>
      <w:rFonts w:ascii="Times New Roman" w:eastAsia="Times New Roman" w:hAnsi="Times New Roman"/>
      <w:sz w:val="24"/>
      <w:szCs w:val="24"/>
      <w:lang w:eastAsia="ru-RU"/>
    </w:rPr>
  </w:style>
  <w:style w:type="character" w:customStyle="1" w:styleId="123">
    <w:name w:val="Знак Знак12"/>
    <w:rsid w:val="006D1993"/>
    <w:rPr>
      <w:rFonts w:ascii="Times New Roman" w:eastAsia="Times New Roman" w:hAnsi="Times New Roman" w:cs="Times New Roman"/>
      <w:sz w:val="28"/>
      <w:szCs w:val="20"/>
      <w:lang w:eastAsia="ru-RU"/>
    </w:rPr>
  </w:style>
  <w:style w:type="character" w:customStyle="1" w:styleId="190">
    <w:name w:val="Знак Знак19"/>
    <w:rsid w:val="006D1993"/>
    <w:rPr>
      <w:rFonts w:ascii="Times New Roman" w:eastAsia="Times New Roman" w:hAnsi="Times New Roman" w:cs="Times New Roman"/>
      <w:b/>
      <w:bCs/>
      <w:sz w:val="28"/>
      <w:szCs w:val="28"/>
      <w:lang w:eastAsia="ru-RU"/>
    </w:rPr>
  </w:style>
  <w:style w:type="character" w:customStyle="1" w:styleId="100">
    <w:name w:val="Знак Знак10"/>
    <w:rsid w:val="006D1993"/>
    <w:rPr>
      <w:rFonts w:ascii="Times New Roman" w:eastAsia="Times New Roman" w:hAnsi="Times New Roman" w:cs="Times New Roman"/>
      <w:sz w:val="24"/>
      <w:szCs w:val="24"/>
      <w:lang w:eastAsia="ru-RU"/>
    </w:rPr>
  </w:style>
  <w:style w:type="paragraph" w:customStyle="1" w:styleId="3110">
    <w:name w:val="Основной текст 311"/>
    <w:basedOn w:val="a5"/>
    <w:rsid w:val="006D1993"/>
    <w:pPr>
      <w:spacing w:after="0"/>
      <w:jc w:val="both"/>
    </w:pPr>
    <w:rPr>
      <w:rFonts w:ascii="Times New Roman" w:eastAsia="Times New Roman" w:hAnsi="Times New Roman"/>
      <w:i/>
      <w:szCs w:val="20"/>
      <w:lang w:eastAsia="ru-RU"/>
    </w:rPr>
  </w:style>
  <w:style w:type="paragraph" w:customStyle="1" w:styleId="221">
    <w:name w:val="Основной текст 221"/>
    <w:basedOn w:val="a5"/>
    <w:rsid w:val="006D1993"/>
    <w:pPr>
      <w:spacing w:after="0"/>
      <w:jc w:val="both"/>
    </w:pPr>
    <w:rPr>
      <w:rFonts w:ascii="Times New Roman" w:eastAsia="Times New Roman" w:hAnsi="Times New Roman"/>
      <w:sz w:val="24"/>
      <w:szCs w:val="24"/>
      <w:lang w:eastAsia="ru-RU"/>
    </w:rPr>
  </w:style>
  <w:style w:type="character" w:customStyle="1" w:styleId="316">
    <w:name w:val="Знак Знак31"/>
    <w:rsid w:val="006D1993"/>
    <w:rPr>
      <w:b/>
      <w:sz w:val="28"/>
      <w:lang w:val="ru-RU" w:eastAsia="ru-RU" w:bidi="ar-SA"/>
    </w:rPr>
  </w:style>
  <w:style w:type="paragraph" w:customStyle="1" w:styleId="affffffe">
    <w:name w:val="Жирный по центру"/>
    <w:basedOn w:val="a5"/>
    <w:rsid w:val="006D1993"/>
    <w:pPr>
      <w:tabs>
        <w:tab w:val="left" w:pos="0"/>
      </w:tabs>
      <w:spacing w:before="120" w:after="120" w:line="360" w:lineRule="auto"/>
      <w:jc w:val="center"/>
    </w:pPr>
    <w:rPr>
      <w:rFonts w:ascii="Times New Roman" w:eastAsia="Times New Roman" w:hAnsi="Times New Roman"/>
      <w:b/>
      <w:sz w:val="24"/>
      <w:szCs w:val="20"/>
      <w:lang w:eastAsia="ru-RU"/>
    </w:rPr>
  </w:style>
  <w:style w:type="paragraph" w:customStyle="1" w:styleId="afffffff">
    <w:name w:val="Обычный с отступом"/>
    <w:basedOn w:val="a5"/>
    <w:rsid w:val="006D1993"/>
    <w:pPr>
      <w:tabs>
        <w:tab w:val="left" w:pos="0"/>
      </w:tabs>
      <w:spacing w:before="120" w:after="120" w:line="360" w:lineRule="auto"/>
      <w:ind w:firstLine="567"/>
      <w:jc w:val="both"/>
    </w:pPr>
    <w:rPr>
      <w:rFonts w:ascii="Times New Roman" w:eastAsia="Times New Roman" w:hAnsi="Times New Roman"/>
      <w:sz w:val="24"/>
      <w:szCs w:val="20"/>
      <w:lang w:eastAsia="ru-RU"/>
    </w:rPr>
  </w:style>
  <w:style w:type="paragraph" w:customStyle="1" w:styleId="xl44">
    <w:name w:val="xl44"/>
    <w:basedOn w:val="a5"/>
    <w:rsid w:val="006D1993"/>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Times New Roman" w:eastAsia="Times New Roman" w:hAnsi="Times New Roman"/>
      <w:sz w:val="24"/>
      <w:szCs w:val="24"/>
      <w:lang w:eastAsia="ru-RU"/>
    </w:rPr>
  </w:style>
  <w:style w:type="paragraph" w:customStyle="1" w:styleId="xl45">
    <w:name w:val="xl45"/>
    <w:basedOn w:val="a5"/>
    <w:rsid w:val="006D1993"/>
    <w:pPr>
      <w:spacing w:before="100" w:after="100"/>
      <w:jc w:val="center"/>
      <w:textAlignment w:val="center"/>
    </w:pPr>
    <w:rPr>
      <w:rFonts w:ascii="Times New Roman" w:eastAsia="Times New Roman" w:hAnsi="Times New Roman"/>
      <w:sz w:val="24"/>
      <w:szCs w:val="24"/>
      <w:lang w:eastAsia="ru-RU"/>
    </w:rPr>
  </w:style>
  <w:style w:type="paragraph" w:customStyle="1" w:styleId="xl46">
    <w:name w:val="xl46"/>
    <w:basedOn w:val="a5"/>
    <w:rsid w:val="006D1993"/>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Times New Roman" w:eastAsia="Times New Roman" w:hAnsi="Times New Roman"/>
      <w:sz w:val="24"/>
      <w:szCs w:val="24"/>
      <w:lang w:eastAsia="ru-RU"/>
    </w:rPr>
  </w:style>
  <w:style w:type="paragraph" w:customStyle="1" w:styleId="xl47">
    <w:name w:val="xl47"/>
    <w:basedOn w:val="a5"/>
    <w:rsid w:val="006D1993"/>
    <w:pPr>
      <w:pBdr>
        <w:top w:val="single" w:sz="4" w:space="0" w:color="000000"/>
        <w:left w:val="single" w:sz="4" w:space="0" w:color="000000"/>
        <w:bottom w:val="single" w:sz="4" w:space="0" w:color="000000"/>
        <w:right w:val="single" w:sz="4" w:space="0" w:color="000000"/>
      </w:pBdr>
      <w:spacing w:before="100" w:after="100"/>
      <w:textAlignment w:val="center"/>
    </w:pPr>
    <w:rPr>
      <w:rFonts w:ascii="Times New Roman" w:eastAsia="Times New Roman" w:hAnsi="Times New Roman"/>
      <w:sz w:val="18"/>
      <w:szCs w:val="18"/>
      <w:lang w:eastAsia="ru-RU"/>
    </w:rPr>
  </w:style>
  <w:style w:type="paragraph" w:customStyle="1" w:styleId="xl48">
    <w:name w:val="xl48"/>
    <w:basedOn w:val="a5"/>
    <w:rsid w:val="006D1993"/>
    <w:pPr>
      <w:pBdr>
        <w:top w:val="single" w:sz="4" w:space="0" w:color="000000"/>
        <w:left w:val="single" w:sz="4" w:space="0" w:color="000000"/>
        <w:bottom w:val="single" w:sz="4" w:space="0" w:color="000000"/>
        <w:right w:val="single" w:sz="4" w:space="0" w:color="000000"/>
      </w:pBdr>
      <w:spacing w:before="100" w:after="100"/>
      <w:textAlignment w:val="center"/>
    </w:pPr>
    <w:rPr>
      <w:rFonts w:ascii="Times New Roman" w:eastAsia="Times New Roman" w:hAnsi="Times New Roman"/>
      <w:sz w:val="24"/>
      <w:szCs w:val="24"/>
      <w:lang w:eastAsia="ru-RU"/>
    </w:rPr>
  </w:style>
  <w:style w:type="paragraph" w:customStyle="1" w:styleId="xl49">
    <w:name w:val="xl49"/>
    <w:basedOn w:val="a5"/>
    <w:rsid w:val="006D1993"/>
    <w:pPr>
      <w:pBdr>
        <w:top w:val="single" w:sz="4" w:space="0" w:color="000000"/>
        <w:left w:val="single" w:sz="4" w:space="0" w:color="000000"/>
        <w:bottom w:val="single" w:sz="4" w:space="0" w:color="000000"/>
        <w:right w:val="single" w:sz="4" w:space="0" w:color="000000"/>
      </w:pBdr>
      <w:spacing w:before="100" w:after="100"/>
      <w:textAlignment w:val="center"/>
    </w:pPr>
    <w:rPr>
      <w:rFonts w:ascii="Times New Roman" w:eastAsia="Times New Roman" w:hAnsi="Times New Roman"/>
      <w:sz w:val="18"/>
      <w:szCs w:val="18"/>
      <w:lang w:eastAsia="ru-RU"/>
    </w:rPr>
  </w:style>
  <w:style w:type="paragraph" w:customStyle="1" w:styleId="xl50">
    <w:name w:val="xl50"/>
    <w:basedOn w:val="a5"/>
    <w:rsid w:val="006D1993"/>
    <w:pPr>
      <w:pBdr>
        <w:top w:val="single" w:sz="4" w:space="0" w:color="000000"/>
        <w:left w:val="single" w:sz="4" w:space="0" w:color="000000"/>
        <w:bottom w:val="single" w:sz="4" w:space="0" w:color="000000"/>
        <w:right w:val="single" w:sz="4" w:space="0" w:color="000000"/>
      </w:pBdr>
      <w:spacing w:before="100" w:after="100"/>
      <w:textAlignment w:val="center"/>
    </w:pPr>
    <w:rPr>
      <w:rFonts w:ascii="Times New Roman" w:eastAsia="Times New Roman" w:hAnsi="Times New Roman"/>
      <w:sz w:val="24"/>
      <w:szCs w:val="24"/>
      <w:lang w:eastAsia="ru-RU"/>
    </w:rPr>
  </w:style>
  <w:style w:type="paragraph" w:customStyle="1" w:styleId="xl51">
    <w:name w:val="xl51"/>
    <w:basedOn w:val="a5"/>
    <w:rsid w:val="006D1993"/>
    <w:pPr>
      <w:pBdr>
        <w:top w:val="single" w:sz="4" w:space="0" w:color="000000"/>
        <w:left w:val="single" w:sz="4" w:space="0" w:color="000000"/>
        <w:bottom w:val="single" w:sz="4" w:space="0" w:color="000000"/>
        <w:right w:val="single" w:sz="4" w:space="0" w:color="000000"/>
      </w:pBdr>
      <w:spacing w:before="100" w:after="100"/>
      <w:textAlignment w:val="center"/>
    </w:pPr>
    <w:rPr>
      <w:rFonts w:ascii="Times New Roman" w:eastAsia="Times New Roman" w:hAnsi="Times New Roman"/>
      <w:sz w:val="18"/>
      <w:szCs w:val="18"/>
      <w:lang w:eastAsia="ru-RU"/>
    </w:rPr>
  </w:style>
  <w:style w:type="paragraph" w:customStyle="1" w:styleId="xl52">
    <w:name w:val="xl52"/>
    <w:basedOn w:val="a5"/>
    <w:rsid w:val="006D1993"/>
    <w:pPr>
      <w:spacing w:before="100" w:after="100"/>
      <w:textAlignment w:val="center"/>
    </w:pPr>
    <w:rPr>
      <w:rFonts w:ascii="Times New Roman" w:eastAsia="Times New Roman" w:hAnsi="Times New Roman"/>
      <w:sz w:val="18"/>
      <w:szCs w:val="18"/>
      <w:lang w:eastAsia="ru-RU"/>
    </w:rPr>
  </w:style>
  <w:style w:type="paragraph" w:customStyle="1" w:styleId="xl53">
    <w:name w:val="xl53"/>
    <w:basedOn w:val="a5"/>
    <w:rsid w:val="006D1993"/>
    <w:pPr>
      <w:spacing w:before="100" w:after="100"/>
      <w:textAlignment w:val="center"/>
    </w:pPr>
    <w:rPr>
      <w:rFonts w:ascii="Times New Roman" w:eastAsia="Times New Roman" w:hAnsi="Times New Roman"/>
      <w:sz w:val="18"/>
      <w:szCs w:val="18"/>
      <w:lang w:eastAsia="ru-RU"/>
    </w:rPr>
  </w:style>
  <w:style w:type="paragraph" w:customStyle="1" w:styleId="xl54">
    <w:name w:val="xl54"/>
    <w:basedOn w:val="a5"/>
    <w:rsid w:val="006D1993"/>
    <w:pPr>
      <w:pBdr>
        <w:top w:val="single" w:sz="4" w:space="0" w:color="000000"/>
        <w:left w:val="single" w:sz="4" w:space="0" w:color="000000"/>
        <w:bottom w:val="single" w:sz="4" w:space="0" w:color="000000"/>
        <w:right w:val="single" w:sz="4" w:space="0" w:color="000000"/>
      </w:pBdr>
      <w:shd w:val="clear" w:color="auto" w:fill="CCFFCC"/>
      <w:spacing w:before="100" w:after="100"/>
      <w:textAlignment w:val="center"/>
    </w:pPr>
    <w:rPr>
      <w:rFonts w:ascii="Times New Roman" w:eastAsia="Times New Roman" w:hAnsi="Times New Roman"/>
      <w:sz w:val="24"/>
      <w:szCs w:val="24"/>
      <w:lang w:eastAsia="ru-RU"/>
    </w:rPr>
  </w:style>
  <w:style w:type="paragraph" w:customStyle="1" w:styleId="xl55">
    <w:name w:val="xl55"/>
    <w:basedOn w:val="a5"/>
    <w:rsid w:val="006D1993"/>
    <w:pPr>
      <w:pBdr>
        <w:top w:val="single" w:sz="4" w:space="0" w:color="000000"/>
        <w:left w:val="single" w:sz="4" w:space="0" w:color="000000"/>
        <w:bottom w:val="single" w:sz="4" w:space="0" w:color="000000"/>
        <w:right w:val="single" w:sz="4" w:space="0" w:color="000000"/>
      </w:pBdr>
      <w:spacing w:before="100" w:after="100"/>
      <w:textAlignment w:val="center"/>
    </w:pPr>
    <w:rPr>
      <w:rFonts w:ascii="Times New Roman" w:eastAsia="Times New Roman" w:hAnsi="Times New Roman"/>
      <w:sz w:val="18"/>
      <w:szCs w:val="18"/>
      <w:lang w:eastAsia="ru-RU"/>
    </w:rPr>
  </w:style>
  <w:style w:type="paragraph" w:customStyle="1" w:styleId="xl56">
    <w:name w:val="xl56"/>
    <w:basedOn w:val="a5"/>
    <w:rsid w:val="006D1993"/>
    <w:pPr>
      <w:spacing w:before="100" w:after="100"/>
      <w:textAlignment w:val="center"/>
    </w:pPr>
    <w:rPr>
      <w:rFonts w:ascii="Times New Roman" w:eastAsia="Times New Roman" w:hAnsi="Times New Roman"/>
      <w:sz w:val="18"/>
      <w:szCs w:val="18"/>
      <w:lang w:eastAsia="ru-RU"/>
    </w:rPr>
  </w:style>
  <w:style w:type="paragraph" w:customStyle="1" w:styleId="xl57">
    <w:name w:val="xl57"/>
    <w:basedOn w:val="a5"/>
    <w:rsid w:val="006D1993"/>
    <w:pPr>
      <w:spacing w:before="100" w:after="100"/>
      <w:textAlignment w:val="center"/>
    </w:pPr>
    <w:rPr>
      <w:rFonts w:ascii="Times New Roman" w:eastAsia="Times New Roman" w:hAnsi="Times New Roman"/>
      <w:sz w:val="18"/>
      <w:szCs w:val="18"/>
      <w:lang w:eastAsia="ru-RU"/>
    </w:rPr>
  </w:style>
  <w:style w:type="paragraph" w:customStyle="1" w:styleId="xl58">
    <w:name w:val="xl58"/>
    <w:basedOn w:val="a5"/>
    <w:rsid w:val="006D1993"/>
    <w:pPr>
      <w:pBdr>
        <w:top w:val="single" w:sz="4" w:space="0" w:color="000000"/>
        <w:left w:val="single" w:sz="4" w:space="0" w:color="000000"/>
        <w:bottom w:val="single" w:sz="4" w:space="0" w:color="000000"/>
        <w:right w:val="single" w:sz="4" w:space="0" w:color="000000"/>
      </w:pBdr>
      <w:spacing w:before="100" w:after="100"/>
      <w:textAlignment w:val="center"/>
    </w:pPr>
    <w:rPr>
      <w:rFonts w:ascii="Times New Roman" w:eastAsia="Times New Roman" w:hAnsi="Times New Roman"/>
      <w:sz w:val="18"/>
      <w:szCs w:val="18"/>
      <w:lang w:eastAsia="ru-RU"/>
    </w:rPr>
  </w:style>
  <w:style w:type="paragraph" w:customStyle="1" w:styleId="xl59">
    <w:name w:val="xl59"/>
    <w:basedOn w:val="a5"/>
    <w:rsid w:val="006D1993"/>
    <w:pPr>
      <w:spacing w:before="100" w:after="100"/>
      <w:textAlignment w:val="center"/>
    </w:pPr>
    <w:rPr>
      <w:rFonts w:ascii="Times New Roman" w:eastAsia="Times New Roman" w:hAnsi="Times New Roman"/>
      <w:sz w:val="18"/>
      <w:szCs w:val="18"/>
      <w:lang w:eastAsia="ru-RU"/>
    </w:rPr>
  </w:style>
  <w:style w:type="paragraph" w:customStyle="1" w:styleId="xl60">
    <w:name w:val="xl60"/>
    <w:basedOn w:val="a5"/>
    <w:rsid w:val="006D1993"/>
    <w:pPr>
      <w:spacing w:before="100" w:after="100"/>
      <w:textAlignment w:val="center"/>
    </w:pPr>
    <w:rPr>
      <w:rFonts w:ascii="Times New Roman" w:eastAsia="Times New Roman" w:hAnsi="Times New Roman"/>
      <w:sz w:val="18"/>
      <w:szCs w:val="18"/>
      <w:lang w:eastAsia="ru-RU"/>
    </w:rPr>
  </w:style>
  <w:style w:type="paragraph" w:customStyle="1" w:styleId="xl61">
    <w:name w:val="xl61"/>
    <w:basedOn w:val="a5"/>
    <w:rsid w:val="006D1993"/>
    <w:pPr>
      <w:pBdr>
        <w:top w:val="single" w:sz="4" w:space="0" w:color="000000"/>
        <w:left w:val="single" w:sz="4" w:space="0" w:color="000000"/>
        <w:bottom w:val="single" w:sz="4" w:space="0" w:color="000000"/>
        <w:right w:val="single" w:sz="4" w:space="0" w:color="000000"/>
      </w:pBdr>
      <w:spacing w:before="100" w:after="100"/>
      <w:textAlignment w:val="center"/>
    </w:pPr>
    <w:rPr>
      <w:rFonts w:ascii="Times New Roman" w:eastAsia="Times New Roman" w:hAnsi="Times New Roman"/>
      <w:b/>
      <w:bCs/>
      <w:sz w:val="24"/>
      <w:szCs w:val="24"/>
      <w:lang w:eastAsia="ru-RU"/>
    </w:rPr>
  </w:style>
  <w:style w:type="paragraph" w:customStyle="1" w:styleId="xl62">
    <w:name w:val="xl62"/>
    <w:basedOn w:val="a5"/>
    <w:rsid w:val="006D1993"/>
    <w:pPr>
      <w:pBdr>
        <w:top w:val="single" w:sz="4" w:space="0" w:color="000000"/>
        <w:left w:val="single" w:sz="4" w:space="0" w:color="000000"/>
        <w:bottom w:val="single" w:sz="4" w:space="0" w:color="000000"/>
        <w:right w:val="single" w:sz="4" w:space="0" w:color="000000"/>
      </w:pBdr>
      <w:shd w:val="clear" w:color="auto" w:fill="CCFFCC"/>
      <w:spacing w:before="100" w:after="100"/>
      <w:textAlignment w:val="center"/>
    </w:pPr>
    <w:rPr>
      <w:rFonts w:ascii="Times New Roman" w:eastAsia="Times New Roman" w:hAnsi="Times New Roman"/>
      <w:sz w:val="24"/>
      <w:szCs w:val="24"/>
      <w:lang w:eastAsia="ru-RU"/>
    </w:rPr>
  </w:style>
  <w:style w:type="paragraph" w:customStyle="1" w:styleId="Style11">
    <w:name w:val="Style11"/>
    <w:basedOn w:val="a5"/>
    <w:rsid w:val="006D1993"/>
    <w:pPr>
      <w:widowControl w:val="0"/>
      <w:spacing w:before="180" w:after="0"/>
      <w:ind w:left="1701"/>
      <w:jc w:val="both"/>
    </w:pPr>
    <w:rPr>
      <w:rFonts w:ascii="Cyrvetica" w:eastAsia="Times New Roman" w:hAnsi="Cyrvetica"/>
      <w:sz w:val="18"/>
      <w:szCs w:val="20"/>
      <w:lang w:eastAsia="ru-RU"/>
    </w:rPr>
  </w:style>
  <w:style w:type="paragraph" w:customStyle="1" w:styleId="afffffff0">
    <w:name w:val="Таблица текст"/>
    <w:basedOn w:val="a5"/>
    <w:rsid w:val="006D1993"/>
    <w:pPr>
      <w:spacing w:after="0"/>
      <w:jc w:val="center"/>
    </w:pPr>
    <w:rPr>
      <w:rFonts w:ascii="Tahoma" w:eastAsia="Times New Roman" w:hAnsi="Tahoma" w:cs="Tahoma"/>
      <w:spacing w:val="-5"/>
      <w:sz w:val="18"/>
      <w:szCs w:val="24"/>
      <w:lang w:eastAsia="ru-RU"/>
    </w:rPr>
  </w:style>
  <w:style w:type="paragraph" w:customStyle="1" w:styleId="a3">
    <w:name w:val="Таблица подпись"/>
    <w:basedOn w:val="a5"/>
    <w:rsid w:val="006D1993"/>
    <w:pPr>
      <w:keepNext/>
      <w:keepLines/>
      <w:numPr>
        <w:numId w:val="44"/>
      </w:numPr>
      <w:spacing w:before="120" w:after="0" w:line="240" w:lineRule="atLeast"/>
    </w:pPr>
    <w:rPr>
      <w:rFonts w:ascii="Tahoma" w:eastAsia="Times New Roman" w:hAnsi="Tahoma" w:cs="Tahoma"/>
      <w:b/>
      <w:spacing w:val="-4"/>
      <w:kern w:val="3"/>
      <w:sz w:val="20"/>
      <w:szCs w:val="20"/>
      <w:lang w:eastAsia="ru-RU"/>
    </w:rPr>
  </w:style>
  <w:style w:type="paragraph" w:styleId="2f5">
    <w:name w:val="List Number 2"/>
    <w:basedOn w:val="a5"/>
    <w:rsid w:val="006D1993"/>
    <w:pPr>
      <w:keepLines/>
      <w:tabs>
        <w:tab w:val="left" w:pos="1985"/>
      </w:tabs>
      <w:spacing w:after="240" w:line="240" w:lineRule="atLeast"/>
      <w:ind w:left="1985" w:hanging="454"/>
      <w:jc w:val="both"/>
    </w:pPr>
    <w:rPr>
      <w:rFonts w:ascii="Tahoma" w:eastAsia="Times New Roman" w:hAnsi="Tahoma" w:cs="Tahoma"/>
      <w:sz w:val="20"/>
      <w:szCs w:val="24"/>
      <w:lang w:eastAsia="ru-RU"/>
    </w:rPr>
  </w:style>
  <w:style w:type="paragraph" w:styleId="3e">
    <w:name w:val="List Number 3"/>
    <w:basedOn w:val="a5"/>
    <w:rsid w:val="006D1993"/>
    <w:pPr>
      <w:keepLines/>
      <w:tabs>
        <w:tab w:val="left" w:pos="2438"/>
      </w:tabs>
      <w:spacing w:after="120" w:line="240" w:lineRule="atLeast"/>
      <w:ind w:left="2438" w:hanging="453"/>
    </w:pPr>
    <w:rPr>
      <w:rFonts w:ascii="Tahoma" w:eastAsia="Times New Roman" w:hAnsi="Tahoma" w:cs="Tahoma"/>
      <w:sz w:val="20"/>
      <w:szCs w:val="24"/>
      <w:lang w:eastAsia="ru-RU"/>
    </w:rPr>
  </w:style>
  <w:style w:type="paragraph" w:styleId="47">
    <w:name w:val="List Number 4"/>
    <w:basedOn w:val="a5"/>
    <w:rsid w:val="006D1993"/>
    <w:pPr>
      <w:keepLines/>
      <w:tabs>
        <w:tab w:val="left" w:pos="2892"/>
      </w:tabs>
      <w:spacing w:after="120" w:line="240" w:lineRule="atLeast"/>
      <w:ind w:left="2892" w:hanging="454"/>
    </w:pPr>
    <w:rPr>
      <w:rFonts w:ascii="Tahoma" w:eastAsia="Times New Roman" w:hAnsi="Tahoma" w:cs="Tahoma"/>
      <w:sz w:val="20"/>
      <w:szCs w:val="24"/>
      <w:lang w:eastAsia="ru-RU"/>
    </w:rPr>
  </w:style>
  <w:style w:type="paragraph" w:styleId="58">
    <w:name w:val="List Number 5"/>
    <w:basedOn w:val="a5"/>
    <w:rsid w:val="006D1993"/>
    <w:pPr>
      <w:keepLines/>
      <w:tabs>
        <w:tab w:val="left" w:pos="3345"/>
      </w:tabs>
      <w:spacing w:after="120" w:line="240" w:lineRule="atLeast"/>
      <w:ind w:left="3345" w:hanging="453"/>
    </w:pPr>
    <w:rPr>
      <w:rFonts w:ascii="Tahoma" w:eastAsia="Times New Roman" w:hAnsi="Tahoma" w:cs="Tahoma"/>
      <w:sz w:val="20"/>
      <w:szCs w:val="24"/>
      <w:lang w:eastAsia="ru-RU"/>
    </w:rPr>
  </w:style>
  <w:style w:type="paragraph" w:customStyle="1" w:styleId="FR2">
    <w:name w:val="FR2"/>
    <w:rsid w:val="006D1993"/>
    <w:pPr>
      <w:widowControl w:val="0"/>
      <w:suppressAutoHyphens/>
      <w:autoSpaceDE w:val="0"/>
      <w:autoSpaceDN w:val="0"/>
      <w:spacing w:before="720" w:after="0" w:line="300" w:lineRule="auto"/>
      <w:jc w:val="right"/>
      <w:textAlignment w:val="baseline"/>
    </w:pPr>
    <w:rPr>
      <w:rFonts w:ascii="Times New Roman" w:eastAsia="Times New Roman" w:hAnsi="Times New Roman" w:cs="Times New Roman"/>
      <w:sz w:val="28"/>
      <w:szCs w:val="28"/>
      <w:lang w:eastAsia="ru-RU"/>
    </w:rPr>
  </w:style>
  <w:style w:type="character" w:customStyle="1" w:styleId="font14">
    <w:name w:val="font14"/>
    <w:basedOn w:val="a6"/>
    <w:rsid w:val="006D1993"/>
  </w:style>
  <w:style w:type="paragraph" w:customStyle="1" w:styleId="afffffff1">
    <w:name w:val="Знак Знак Знак Знак"/>
    <w:basedOn w:val="a5"/>
    <w:rsid w:val="006D1993"/>
    <w:pPr>
      <w:spacing w:line="240" w:lineRule="exact"/>
    </w:pPr>
    <w:rPr>
      <w:rFonts w:ascii="Verdana" w:eastAsia="Times New Roman" w:hAnsi="Verdana"/>
      <w:sz w:val="20"/>
      <w:szCs w:val="20"/>
      <w:lang w:val="en-US" w:eastAsia="ru-RU"/>
    </w:rPr>
  </w:style>
  <w:style w:type="paragraph" w:customStyle="1" w:styleId="style6">
    <w:name w:val="style6"/>
    <w:basedOn w:val="a5"/>
    <w:rsid w:val="006D1993"/>
    <w:pPr>
      <w:spacing w:before="100" w:after="100"/>
    </w:pPr>
    <w:rPr>
      <w:rFonts w:ascii="Times New Roman" w:eastAsia="Times New Roman" w:hAnsi="Times New Roman"/>
      <w:sz w:val="24"/>
      <w:szCs w:val="24"/>
      <w:lang w:eastAsia="ru-RU"/>
    </w:rPr>
  </w:style>
  <w:style w:type="paragraph" w:customStyle="1" w:styleId="afffffff2">
    <w:name w:val="Обычный текст с отступом Знак Знак Знак Знак Знак Знак Знак Знак"/>
    <w:basedOn w:val="a5"/>
    <w:rsid w:val="006D1993"/>
    <w:pPr>
      <w:widowControl w:val="0"/>
      <w:spacing w:after="0"/>
      <w:ind w:left="708"/>
    </w:pPr>
    <w:rPr>
      <w:rFonts w:ascii="Times New Roman" w:eastAsia="Times New Roman" w:hAnsi="Times New Roman"/>
      <w:sz w:val="20"/>
      <w:szCs w:val="20"/>
      <w:lang w:eastAsia="ru-RU"/>
    </w:rPr>
  </w:style>
  <w:style w:type="character" w:customStyle="1" w:styleId="afffffff3">
    <w:name w:val="Обычный текст с отступом Знак Знак Знак Знак Знак Знак Знак Знак Знак"/>
    <w:rsid w:val="006D1993"/>
    <w:rPr>
      <w:rFonts w:ascii="Times New Roman" w:eastAsia="Times New Roman" w:hAnsi="Times New Roman" w:cs="Times New Roman"/>
      <w:sz w:val="20"/>
      <w:szCs w:val="20"/>
      <w:lang w:eastAsia="ru-RU"/>
    </w:rPr>
  </w:style>
  <w:style w:type="paragraph" w:customStyle="1" w:styleId="2f6">
    <w:name w:val="Знак Знак Знак Знак Знак Знак Знак Знак Знак Знак Знак Знак Знак Знак Знак2 Знак Знак Знак Знак"/>
    <w:basedOn w:val="a5"/>
    <w:rsid w:val="006D1993"/>
    <w:pPr>
      <w:spacing w:line="240" w:lineRule="exact"/>
    </w:pPr>
    <w:rPr>
      <w:rFonts w:ascii="Tahoma" w:eastAsia="Times New Roman" w:hAnsi="Tahoma"/>
      <w:sz w:val="20"/>
      <w:szCs w:val="20"/>
      <w:lang w:val="en-US" w:eastAsia="ru-RU"/>
    </w:rPr>
  </w:style>
  <w:style w:type="paragraph" w:customStyle="1" w:styleId="1fd">
    <w:name w:val="Знак1"/>
    <w:basedOn w:val="a5"/>
    <w:rsid w:val="006D1993"/>
    <w:pPr>
      <w:spacing w:line="240" w:lineRule="exact"/>
    </w:pPr>
    <w:rPr>
      <w:rFonts w:ascii="Verdana" w:eastAsia="Times New Roman" w:hAnsi="Verdana" w:cs="Verdana"/>
      <w:sz w:val="20"/>
      <w:szCs w:val="20"/>
      <w:lang w:val="en-US" w:eastAsia="ru-RU"/>
    </w:rPr>
  </w:style>
  <w:style w:type="paragraph" w:customStyle="1" w:styleId="114">
    <w:name w:val="Знак Знак Знак1 Знак1"/>
    <w:basedOn w:val="a5"/>
    <w:rsid w:val="006D1993"/>
    <w:pPr>
      <w:spacing w:line="240" w:lineRule="exact"/>
    </w:pPr>
    <w:rPr>
      <w:rFonts w:ascii="Tahoma" w:eastAsia="Times New Roman" w:hAnsi="Tahoma"/>
      <w:sz w:val="20"/>
      <w:szCs w:val="20"/>
      <w:lang w:val="en-US" w:eastAsia="ru-RU"/>
    </w:rPr>
  </w:style>
  <w:style w:type="character" w:customStyle="1" w:styleId="afffffff4">
    <w:name w:val="Обычный с отступом Знак"/>
    <w:rsid w:val="006D1993"/>
    <w:rPr>
      <w:rFonts w:ascii="Times New Roman" w:eastAsia="Times New Roman" w:hAnsi="Times New Roman" w:cs="Times New Roman"/>
      <w:sz w:val="24"/>
      <w:szCs w:val="20"/>
      <w:lang w:eastAsia="ru-RU"/>
    </w:rPr>
  </w:style>
  <w:style w:type="paragraph" w:customStyle="1" w:styleId="afffffff5">
    <w:name w:val="Текст отчета основной"/>
    <w:basedOn w:val="a5"/>
    <w:rsid w:val="006D1993"/>
    <w:pPr>
      <w:spacing w:before="120" w:after="0"/>
    </w:pPr>
    <w:rPr>
      <w:rFonts w:ascii="Times New Roman" w:eastAsia="Times New Roman" w:hAnsi="Times New Roman" w:cs="Arial"/>
      <w:szCs w:val="24"/>
      <w:lang w:eastAsia="ru-RU"/>
    </w:rPr>
  </w:style>
  <w:style w:type="character" w:customStyle="1" w:styleId="afffffff6">
    <w:name w:val="Текст отчета основной Знак"/>
    <w:rsid w:val="006D1993"/>
    <w:rPr>
      <w:rFonts w:ascii="Times New Roman" w:eastAsia="Times New Roman" w:hAnsi="Times New Roman" w:cs="Arial"/>
      <w:szCs w:val="24"/>
      <w:lang w:eastAsia="ru-RU"/>
    </w:rPr>
  </w:style>
  <w:style w:type="paragraph" w:customStyle="1" w:styleId="afffffff7">
    <w:name w:val="Правый текст"/>
    <w:basedOn w:val="a5"/>
    <w:rsid w:val="006D1993"/>
    <w:pPr>
      <w:spacing w:before="120" w:after="0"/>
      <w:ind w:left="1814"/>
      <w:jc w:val="both"/>
    </w:pPr>
    <w:rPr>
      <w:rFonts w:ascii="Times New Roman" w:eastAsia="Times New Roman" w:hAnsi="Times New Roman"/>
      <w:kern w:val="3"/>
      <w:sz w:val="20"/>
      <w:szCs w:val="20"/>
      <w:lang w:eastAsia="ru-RU"/>
    </w:rPr>
  </w:style>
  <w:style w:type="paragraph" w:customStyle="1" w:styleId="afffffff8">
    <w:name w:val="Îáû÷íûé.Íîðìàëüíûé"/>
    <w:rsid w:val="006D1993"/>
    <w:pPr>
      <w:suppressAutoHyphens/>
      <w:autoSpaceDN w:val="0"/>
      <w:spacing w:after="0" w:line="240" w:lineRule="auto"/>
      <w:textAlignment w:val="baseline"/>
    </w:pPr>
    <w:rPr>
      <w:rFonts w:ascii="Times New Roman" w:eastAsia="Times New Roman" w:hAnsi="Times New Roman" w:cs="Times New Roman"/>
      <w:sz w:val="20"/>
      <w:szCs w:val="20"/>
      <w:lang w:val="en-US" w:eastAsia="ru-RU"/>
    </w:rPr>
  </w:style>
  <w:style w:type="character" w:customStyle="1" w:styleId="317">
    <w:name w:val="Основной текст с отступом 3 Знак1"/>
    <w:rsid w:val="006D1993"/>
    <w:rPr>
      <w:i/>
      <w:sz w:val="24"/>
    </w:rPr>
  </w:style>
  <w:style w:type="paragraph" w:customStyle="1" w:styleId="afffffff9">
    <w:name w:val="таблица"/>
    <w:basedOn w:val="a5"/>
    <w:rsid w:val="006D1993"/>
    <w:pPr>
      <w:spacing w:before="40" w:after="40"/>
      <w:jc w:val="both"/>
    </w:pPr>
    <w:rPr>
      <w:rFonts w:ascii="Times New Roman" w:eastAsia="Times New Roman" w:hAnsi="Times New Roman"/>
      <w:sz w:val="24"/>
      <w:szCs w:val="20"/>
      <w:lang w:eastAsia="ru-RU"/>
    </w:rPr>
  </w:style>
  <w:style w:type="paragraph" w:customStyle="1" w:styleId="afffffffa">
    <w:name w:val="!!Основной"/>
    <w:basedOn w:val="a5"/>
    <w:rsid w:val="006D1993"/>
    <w:pPr>
      <w:spacing w:after="0"/>
      <w:ind w:firstLine="680"/>
      <w:jc w:val="both"/>
    </w:pPr>
    <w:rPr>
      <w:rFonts w:ascii="Times New Roman" w:eastAsia="Times New Roman" w:hAnsi="Times New Roman"/>
      <w:sz w:val="24"/>
      <w:szCs w:val="24"/>
    </w:rPr>
  </w:style>
  <w:style w:type="character" w:customStyle="1" w:styleId="afffffffb">
    <w:name w:val="!!Основной Знак"/>
    <w:basedOn w:val="a6"/>
    <w:rsid w:val="006D1993"/>
    <w:rPr>
      <w:rFonts w:ascii="Times New Roman" w:eastAsia="Times New Roman" w:hAnsi="Times New Roman" w:cs="Times New Roman"/>
      <w:sz w:val="24"/>
      <w:szCs w:val="24"/>
    </w:rPr>
  </w:style>
  <w:style w:type="character" w:customStyle="1" w:styleId="td3m1">
    <w:name w:val="td3m1"/>
    <w:basedOn w:val="a6"/>
    <w:rsid w:val="006D1993"/>
    <w:rPr>
      <w:b/>
      <w:bCs/>
      <w:color w:val="000000"/>
      <w:sz w:val="18"/>
      <w:szCs w:val="18"/>
    </w:rPr>
  </w:style>
  <w:style w:type="paragraph" w:customStyle="1" w:styleId="afffffffc">
    <w:name w:val="Закладки"/>
    <w:basedOn w:val="a5"/>
    <w:rsid w:val="006D1993"/>
    <w:pPr>
      <w:spacing w:after="0"/>
      <w:jc w:val="both"/>
    </w:pPr>
    <w:rPr>
      <w:rFonts w:ascii="Times New Roman" w:eastAsia="Times New Roman" w:hAnsi="Times New Roman"/>
      <w:i/>
      <w:color w:val="0000FF"/>
      <w:sz w:val="24"/>
      <w:szCs w:val="24"/>
    </w:rPr>
  </w:style>
  <w:style w:type="character" w:customStyle="1" w:styleId="afffffffd">
    <w:name w:val="Закладки Знак"/>
    <w:basedOn w:val="a6"/>
    <w:rsid w:val="006D1993"/>
    <w:rPr>
      <w:rFonts w:ascii="Times New Roman" w:eastAsia="Times New Roman" w:hAnsi="Times New Roman" w:cs="Times New Roman"/>
      <w:i/>
      <w:color w:val="0000FF"/>
      <w:sz w:val="24"/>
      <w:szCs w:val="24"/>
    </w:rPr>
  </w:style>
  <w:style w:type="paragraph" w:customStyle="1" w:styleId="Xe2">
    <w:name w:val="Xeсновной текст 2"/>
    <w:basedOn w:val="a5"/>
    <w:rsid w:val="006D1993"/>
    <w:pPr>
      <w:widowControl w:val="0"/>
      <w:spacing w:after="0"/>
      <w:jc w:val="both"/>
    </w:pPr>
    <w:rPr>
      <w:rFonts w:ascii="Times New Roman" w:hAnsi="Times New Roman"/>
      <w:sz w:val="24"/>
      <w:szCs w:val="20"/>
      <w:lang w:eastAsia="ru-RU"/>
    </w:rPr>
  </w:style>
  <w:style w:type="paragraph" w:customStyle="1" w:styleId="124">
    <w:name w:val="Обычный12"/>
    <w:rsid w:val="006D1993"/>
    <w:pPr>
      <w:widowControl w:val="0"/>
      <w:suppressAutoHyphens/>
      <w:autoSpaceDN w:val="0"/>
      <w:spacing w:after="0" w:line="240" w:lineRule="auto"/>
      <w:textAlignment w:val="baseline"/>
    </w:pPr>
    <w:rPr>
      <w:rFonts w:ascii="Times New Roman" w:eastAsia="Times New Roman" w:hAnsi="Times New Roman" w:cs="Times New Roman"/>
      <w:sz w:val="20"/>
      <w:szCs w:val="20"/>
      <w:lang w:eastAsia="ru-RU"/>
    </w:rPr>
  </w:style>
  <w:style w:type="paragraph" w:styleId="afffffffe">
    <w:name w:val="List"/>
    <w:basedOn w:val="a5"/>
    <w:rsid w:val="006D1993"/>
    <w:pPr>
      <w:spacing w:after="200" w:line="276" w:lineRule="auto"/>
      <w:ind w:left="283" w:hanging="283"/>
    </w:pPr>
  </w:style>
  <w:style w:type="character" w:customStyle="1" w:styleId="ft23111">
    <w:name w:val="ft23111"/>
    <w:basedOn w:val="a6"/>
    <w:rsid w:val="006D1993"/>
  </w:style>
  <w:style w:type="character" w:customStyle="1" w:styleId="font56">
    <w:name w:val="font56"/>
    <w:basedOn w:val="a6"/>
    <w:rsid w:val="006D1993"/>
  </w:style>
  <w:style w:type="paragraph" w:customStyle="1" w:styleId="affffffff">
    <w:name w:val="Основной текст с отс"/>
    <w:basedOn w:val="a5"/>
    <w:rsid w:val="006D1993"/>
    <w:pPr>
      <w:widowControl w:val="0"/>
      <w:spacing w:after="0"/>
      <w:ind w:firstLine="709"/>
    </w:pPr>
    <w:rPr>
      <w:rFonts w:ascii="Times New Roman" w:eastAsia="Times New Roman" w:hAnsi="Times New Roman"/>
      <w:sz w:val="24"/>
      <w:szCs w:val="20"/>
      <w:lang w:eastAsia="ru-RU"/>
    </w:rPr>
  </w:style>
  <w:style w:type="paragraph" w:customStyle="1" w:styleId="BodyText21">
    <w:name w:val="Body Text 21"/>
    <w:basedOn w:val="a5"/>
    <w:rsid w:val="006D1993"/>
    <w:pPr>
      <w:widowControl w:val="0"/>
      <w:spacing w:after="0"/>
      <w:ind w:firstLine="720"/>
      <w:jc w:val="both"/>
    </w:pPr>
    <w:rPr>
      <w:rFonts w:ascii="Times New Roman" w:eastAsia="Times New Roman" w:hAnsi="Times New Roman"/>
      <w:sz w:val="24"/>
      <w:szCs w:val="20"/>
      <w:lang w:eastAsia="ru-RU"/>
    </w:rPr>
  </w:style>
  <w:style w:type="paragraph" w:customStyle="1" w:styleId="affffffff0">
    <w:name w:val="Н/отступ"/>
    <w:basedOn w:val="a5"/>
    <w:rsid w:val="006D1993"/>
    <w:pPr>
      <w:widowControl w:val="0"/>
      <w:spacing w:after="0" w:line="360" w:lineRule="auto"/>
      <w:ind w:firstLine="709"/>
      <w:jc w:val="both"/>
    </w:pPr>
    <w:rPr>
      <w:rFonts w:ascii="Courier New" w:eastAsia="Times New Roman" w:hAnsi="Courier New"/>
      <w:sz w:val="24"/>
      <w:szCs w:val="20"/>
      <w:lang w:eastAsia="ru-RU"/>
    </w:rPr>
  </w:style>
  <w:style w:type="character" w:styleId="affffffff1">
    <w:name w:val="Subtle Emphasis"/>
    <w:basedOn w:val="a6"/>
    <w:rsid w:val="006D1993"/>
    <w:rPr>
      <w:i/>
      <w:iCs/>
      <w:color w:val="808080"/>
    </w:rPr>
  </w:style>
  <w:style w:type="numbering" w:customStyle="1" w:styleId="LFO16">
    <w:name w:val="LFO16"/>
    <w:basedOn w:val="a8"/>
    <w:rsid w:val="006D1993"/>
    <w:pPr>
      <w:numPr>
        <w:numId w:val="39"/>
      </w:numPr>
    </w:pPr>
  </w:style>
  <w:style w:type="numbering" w:customStyle="1" w:styleId="LFO161">
    <w:name w:val="LFO161"/>
    <w:basedOn w:val="a8"/>
    <w:rsid w:val="006D1993"/>
    <w:pPr>
      <w:numPr>
        <w:numId w:val="40"/>
      </w:numPr>
    </w:pPr>
  </w:style>
  <w:style w:type="numbering" w:customStyle="1" w:styleId="LFO2">
    <w:name w:val="LFO2"/>
    <w:basedOn w:val="a8"/>
    <w:rsid w:val="006D1993"/>
    <w:pPr>
      <w:numPr>
        <w:numId w:val="41"/>
      </w:numPr>
    </w:pPr>
  </w:style>
  <w:style w:type="numbering" w:customStyle="1" w:styleId="WWNum35">
    <w:name w:val="WWNum35"/>
    <w:basedOn w:val="a8"/>
    <w:rsid w:val="006D1993"/>
    <w:pPr>
      <w:numPr>
        <w:numId w:val="42"/>
      </w:numPr>
    </w:pPr>
  </w:style>
  <w:style w:type="numbering" w:customStyle="1" w:styleId="LFO5">
    <w:name w:val="LFO5"/>
    <w:basedOn w:val="a8"/>
    <w:rsid w:val="006D1993"/>
    <w:pPr>
      <w:numPr>
        <w:numId w:val="43"/>
      </w:numPr>
    </w:pPr>
  </w:style>
  <w:style w:type="numbering" w:customStyle="1" w:styleId="LFO7">
    <w:name w:val="LFO7"/>
    <w:basedOn w:val="a8"/>
    <w:rsid w:val="006D1993"/>
    <w:pPr>
      <w:numPr>
        <w:numId w:val="44"/>
      </w:numPr>
    </w:pPr>
  </w:style>
  <w:style w:type="numbering" w:customStyle="1" w:styleId="59">
    <w:name w:val="Нет списка5"/>
    <w:next w:val="a8"/>
    <w:uiPriority w:val="99"/>
    <w:semiHidden/>
    <w:unhideWhenUsed/>
    <w:rsid w:val="004C4E3B"/>
  </w:style>
  <w:style w:type="table" w:customStyle="1" w:styleId="2f7">
    <w:name w:val="Основная таблица2"/>
    <w:basedOn w:val="a7"/>
    <w:next w:val="af0"/>
    <w:uiPriority w:val="39"/>
    <w:rsid w:val="004C4E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91">
    <w:name w:val="Статья / Раздел11191"/>
    <w:basedOn w:val="a8"/>
    <w:next w:val="aff"/>
    <w:uiPriority w:val="99"/>
    <w:semiHidden/>
    <w:unhideWhenUsed/>
    <w:rsid w:val="004C4E3B"/>
  </w:style>
  <w:style w:type="numbering" w:customStyle="1" w:styleId="1fe">
    <w:name w:val="Статья / Раздел1"/>
    <w:basedOn w:val="a8"/>
    <w:next w:val="aff"/>
    <w:uiPriority w:val="99"/>
    <w:semiHidden/>
    <w:unhideWhenUsed/>
    <w:rsid w:val="004C4E3B"/>
  </w:style>
  <w:style w:type="numbering" w:customStyle="1" w:styleId="WWOutlineListStyle1211">
    <w:name w:val="WW_OutlineListStyle_1211"/>
    <w:basedOn w:val="a8"/>
    <w:rsid w:val="004C4E3B"/>
  </w:style>
  <w:style w:type="numbering" w:customStyle="1" w:styleId="WWOutlineListStyle1221">
    <w:name w:val="WW_OutlineListStyle_1221"/>
    <w:basedOn w:val="a8"/>
    <w:rsid w:val="004C4E3B"/>
  </w:style>
  <w:style w:type="numbering" w:customStyle="1" w:styleId="WWOutlineListStyle1231">
    <w:name w:val="WW_OutlineListStyle_1231"/>
    <w:basedOn w:val="a8"/>
    <w:rsid w:val="004C4E3B"/>
  </w:style>
  <w:style w:type="numbering" w:customStyle="1" w:styleId="WWOutlineListStyle1241">
    <w:name w:val="WW_OutlineListStyle_1241"/>
    <w:basedOn w:val="a8"/>
    <w:rsid w:val="004C4E3B"/>
  </w:style>
  <w:style w:type="numbering" w:customStyle="1" w:styleId="WWOutlineListStyle1251">
    <w:name w:val="WW_OutlineListStyle_1251"/>
    <w:basedOn w:val="a8"/>
    <w:rsid w:val="004C4E3B"/>
  </w:style>
  <w:style w:type="numbering" w:customStyle="1" w:styleId="WWOutlineListStyle1261">
    <w:name w:val="WW_OutlineListStyle_1261"/>
    <w:basedOn w:val="a8"/>
    <w:rsid w:val="004C4E3B"/>
  </w:style>
  <w:style w:type="table" w:customStyle="1" w:styleId="115">
    <w:name w:val="Сетка таблицы11"/>
    <w:basedOn w:val="a7"/>
    <w:next w:val="af0"/>
    <w:uiPriority w:val="59"/>
    <w:rsid w:val="004C4E3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5">
    <w:name w:val="Нет списка12"/>
    <w:next w:val="a8"/>
    <w:uiPriority w:val="99"/>
    <w:semiHidden/>
    <w:unhideWhenUsed/>
    <w:rsid w:val="004C4E3B"/>
  </w:style>
  <w:style w:type="table" w:customStyle="1" w:styleId="116">
    <w:name w:val="Основная таблица11"/>
    <w:basedOn w:val="a7"/>
    <w:next w:val="af0"/>
    <w:uiPriority w:val="59"/>
    <w:rsid w:val="004C4E3B"/>
    <w:pPr>
      <w:spacing w:after="0" w:line="240" w:lineRule="auto"/>
      <w:jc w:val="both"/>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ff">
    <w:name w:val="АвтоЛабриумский1"/>
    <w:basedOn w:val="a7"/>
    <w:rsid w:val="004C4E3B"/>
    <w:pPr>
      <w:spacing w:after="0" w:line="240" w:lineRule="auto"/>
      <w:jc w:val="center"/>
    </w:pPr>
    <w:rPr>
      <w:rFonts w:ascii="Times New Roman" w:eastAsia="Times New Roman" w:hAnsi="Times New Roman" w:cs="Times New Roman"/>
      <w:sz w:val="16"/>
      <w:szCs w:val="20"/>
      <w:lang w:eastAsia="ru-RU"/>
    </w:rPr>
    <w:tblPr>
      <w:tblBorders>
        <w:top w:val="single" w:sz="4" w:space="0" w:color="auto"/>
        <w:left w:val="single" w:sz="4" w:space="0" w:color="DDDDDD"/>
        <w:right w:val="single" w:sz="4" w:space="0" w:color="DDDDDD"/>
        <w:insideH w:val="single" w:sz="4" w:space="0" w:color="DDDDDD"/>
        <w:insideV w:val="single" w:sz="4" w:space="0" w:color="DDDDDD"/>
      </w:tblBorders>
    </w:tblPr>
    <w:tblStylePr w:type="firstRow">
      <w:rPr>
        <w:rFonts w:ascii="Times New Roman" w:hAnsi="Times New Roman"/>
        <w:b/>
        <w:sz w:val="16"/>
      </w:rPr>
      <w:tblPr/>
      <w:tcPr>
        <w:tcBorders>
          <w:bottom w:val="single" w:sz="4" w:space="0" w:color="auto"/>
        </w:tcBorders>
        <w:shd w:val="clear" w:color="auto" w:fill="EAEAEA"/>
      </w:tcPr>
    </w:tblStylePr>
    <w:tblStylePr w:type="lastRow">
      <w:tblPr/>
      <w:tcPr>
        <w:tcBorders>
          <w:top w:val="single" w:sz="4" w:space="0" w:color="DDDDDD"/>
          <w:left w:val="single" w:sz="4" w:space="0" w:color="DDDDDD"/>
          <w:bottom w:val="single" w:sz="4" w:space="0" w:color="auto"/>
          <w:right w:val="single" w:sz="4" w:space="0" w:color="DDDDDD"/>
          <w:insideH w:val="single" w:sz="4" w:space="0" w:color="DDDDDD"/>
          <w:insideV w:val="single" w:sz="4" w:space="0" w:color="DDDDDD"/>
          <w:tl2br w:val="nil"/>
          <w:tr2bl w:val="nil"/>
        </w:tcBorders>
      </w:tcPr>
    </w:tblStylePr>
    <w:tblStylePr w:type="firstCol">
      <w:pPr>
        <w:wordWrap/>
        <w:jc w:val="left"/>
      </w:pPr>
    </w:tblStylePr>
  </w:style>
  <w:style w:type="numbering" w:customStyle="1" w:styleId="LFO335">
    <w:name w:val="LFO335"/>
    <w:basedOn w:val="a8"/>
    <w:rsid w:val="004C4E3B"/>
  </w:style>
  <w:style w:type="numbering" w:customStyle="1" w:styleId="1110">
    <w:name w:val="Нет списка111"/>
    <w:next w:val="a8"/>
    <w:uiPriority w:val="99"/>
    <w:semiHidden/>
    <w:unhideWhenUsed/>
    <w:rsid w:val="004C4E3B"/>
  </w:style>
  <w:style w:type="numbering" w:customStyle="1" w:styleId="212">
    <w:name w:val="Нет списка21"/>
    <w:next w:val="a8"/>
    <w:uiPriority w:val="99"/>
    <w:semiHidden/>
    <w:unhideWhenUsed/>
    <w:rsid w:val="004C4E3B"/>
  </w:style>
  <w:style w:type="numbering" w:customStyle="1" w:styleId="318">
    <w:name w:val="Нет списка31"/>
    <w:next w:val="a8"/>
    <w:uiPriority w:val="99"/>
    <w:semiHidden/>
    <w:unhideWhenUsed/>
    <w:rsid w:val="004C4E3B"/>
  </w:style>
  <w:style w:type="table" w:customStyle="1" w:styleId="213">
    <w:name w:val="Сетка таблицы21"/>
    <w:basedOn w:val="a7"/>
    <w:next w:val="af0"/>
    <w:uiPriority w:val="59"/>
    <w:rsid w:val="004C4E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2">
    <w:name w:val="Нет списка41"/>
    <w:next w:val="a8"/>
    <w:uiPriority w:val="99"/>
    <w:semiHidden/>
    <w:unhideWhenUsed/>
    <w:rsid w:val="004C4E3B"/>
  </w:style>
  <w:style w:type="table" w:customStyle="1" w:styleId="319">
    <w:name w:val="Сетка таблицы31"/>
    <w:basedOn w:val="a7"/>
    <w:next w:val="af0"/>
    <w:uiPriority w:val="39"/>
    <w:rsid w:val="004C4E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
    <w:name w:val="Сетка таблицы41"/>
    <w:basedOn w:val="a7"/>
    <w:next w:val="af0"/>
    <w:uiPriority w:val="39"/>
    <w:rsid w:val="004C4E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FO3321">
    <w:name w:val="LFO3321"/>
    <w:basedOn w:val="a8"/>
    <w:rsid w:val="004C4E3B"/>
  </w:style>
  <w:style w:type="numbering" w:customStyle="1" w:styleId="LFO3331">
    <w:name w:val="LFO3331"/>
    <w:basedOn w:val="a8"/>
    <w:rsid w:val="004C4E3B"/>
  </w:style>
  <w:style w:type="numbering" w:customStyle="1" w:styleId="LFO3341">
    <w:name w:val="LFO3341"/>
    <w:basedOn w:val="a8"/>
    <w:rsid w:val="004C4E3B"/>
  </w:style>
  <w:style w:type="character" w:customStyle="1" w:styleId="48">
    <w:name w:val="Неразрешенное упоминание4"/>
    <w:basedOn w:val="a6"/>
    <w:uiPriority w:val="99"/>
    <w:semiHidden/>
    <w:unhideWhenUsed/>
    <w:rsid w:val="004C4E3B"/>
    <w:rPr>
      <w:color w:val="605E5C"/>
      <w:shd w:val="clear" w:color="auto" w:fill="E1DFDD"/>
    </w:rPr>
  </w:style>
  <w:style w:type="paragraph" w:customStyle="1" w:styleId="2f8">
    <w:name w:val="Уровень 2"/>
    <w:basedOn w:val="20"/>
    <w:rsid w:val="004C4E3B"/>
    <w:pPr>
      <w:jc w:val="center"/>
    </w:pPr>
    <w:rPr>
      <w:rFonts w:eastAsia="Calibri"/>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948747">
      <w:bodyDiv w:val="1"/>
      <w:marLeft w:val="0"/>
      <w:marRight w:val="0"/>
      <w:marTop w:val="0"/>
      <w:marBottom w:val="0"/>
      <w:divBdr>
        <w:top w:val="none" w:sz="0" w:space="0" w:color="auto"/>
        <w:left w:val="none" w:sz="0" w:space="0" w:color="auto"/>
        <w:bottom w:val="none" w:sz="0" w:space="0" w:color="auto"/>
        <w:right w:val="none" w:sz="0" w:space="0" w:color="auto"/>
      </w:divBdr>
    </w:div>
    <w:div w:id="8527325">
      <w:bodyDiv w:val="1"/>
      <w:marLeft w:val="0"/>
      <w:marRight w:val="0"/>
      <w:marTop w:val="0"/>
      <w:marBottom w:val="0"/>
      <w:divBdr>
        <w:top w:val="none" w:sz="0" w:space="0" w:color="auto"/>
        <w:left w:val="none" w:sz="0" w:space="0" w:color="auto"/>
        <w:bottom w:val="none" w:sz="0" w:space="0" w:color="auto"/>
        <w:right w:val="none" w:sz="0" w:space="0" w:color="auto"/>
      </w:divBdr>
    </w:div>
    <w:div w:id="52970190">
      <w:bodyDiv w:val="1"/>
      <w:marLeft w:val="0"/>
      <w:marRight w:val="0"/>
      <w:marTop w:val="0"/>
      <w:marBottom w:val="0"/>
      <w:divBdr>
        <w:top w:val="none" w:sz="0" w:space="0" w:color="auto"/>
        <w:left w:val="none" w:sz="0" w:space="0" w:color="auto"/>
        <w:bottom w:val="none" w:sz="0" w:space="0" w:color="auto"/>
        <w:right w:val="none" w:sz="0" w:space="0" w:color="auto"/>
      </w:divBdr>
    </w:div>
    <w:div w:id="77941439">
      <w:bodyDiv w:val="1"/>
      <w:marLeft w:val="0"/>
      <w:marRight w:val="0"/>
      <w:marTop w:val="0"/>
      <w:marBottom w:val="0"/>
      <w:divBdr>
        <w:top w:val="none" w:sz="0" w:space="0" w:color="auto"/>
        <w:left w:val="none" w:sz="0" w:space="0" w:color="auto"/>
        <w:bottom w:val="none" w:sz="0" w:space="0" w:color="auto"/>
        <w:right w:val="none" w:sz="0" w:space="0" w:color="auto"/>
      </w:divBdr>
    </w:div>
    <w:div w:id="99449015">
      <w:bodyDiv w:val="1"/>
      <w:marLeft w:val="0"/>
      <w:marRight w:val="0"/>
      <w:marTop w:val="0"/>
      <w:marBottom w:val="0"/>
      <w:divBdr>
        <w:top w:val="none" w:sz="0" w:space="0" w:color="auto"/>
        <w:left w:val="none" w:sz="0" w:space="0" w:color="auto"/>
        <w:bottom w:val="none" w:sz="0" w:space="0" w:color="auto"/>
        <w:right w:val="none" w:sz="0" w:space="0" w:color="auto"/>
      </w:divBdr>
    </w:div>
    <w:div w:id="102918946">
      <w:bodyDiv w:val="1"/>
      <w:marLeft w:val="0"/>
      <w:marRight w:val="0"/>
      <w:marTop w:val="0"/>
      <w:marBottom w:val="0"/>
      <w:divBdr>
        <w:top w:val="none" w:sz="0" w:space="0" w:color="auto"/>
        <w:left w:val="none" w:sz="0" w:space="0" w:color="auto"/>
        <w:bottom w:val="none" w:sz="0" w:space="0" w:color="auto"/>
        <w:right w:val="none" w:sz="0" w:space="0" w:color="auto"/>
      </w:divBdr>
    </w:div>
    <w:div w:id="122776188">
      <w:bodyDiv w:val="1"/>
      <w:marLeft w:val="0"/>
      <w:marRight w:val="0"/>
      <w:marTop w:val="0"/>
      <w:marBottom w:val="0"/>
      <w:divBdr>
        <w:top w:val="none" w:sz="0" w:space="0" w:color="auto"/>
        <w:left w:val="none" w:sz="0" w:space="0" w:color="auto"/>
        <w:bottom w:val="none" w:sz="0" w:space="0" w:color="auto"/>
        <w:right w:val="none" w:sz="0" w:space="0" w:color="auto"/>
      </w:divBdr>
    </w:div>
    <w:div w:id="145318826">
      <w:bodyDiv w:val="1"/>
      <w:marLeft w:val="0"/>
      <w:marRight w:val="0"/>
      <w:marTop w:val="0"/>
      <w:marBottom w:val="0"/>
      <w:divBdr>
        <w:top w:val="none" w:sz="0" w:space="0" w:color="auto"/>
        <w:left w:val="none" w:sz="0" w:space="0" w:color="auto"/>
        <w:bottom w:val="none" w:sz="0" w:space="0" w:color="auto"/>
        <w:right w:val="none" w:sz="0" w:space="0" w:color="auto"/>
      </w:divBdr>
    </w:div>
    <w:div w:id="150147676">
      <w:bodyDiv w:val="1"/>
      <w:marLeft w:val="0"/>
      <w:marRight w:val="0"/>
      <w:marTop w:val="0"/>
      <w:marBottom w:val="0"/>
      <w:divBdr>
        <w:top w:val="none" w:sz="0" w:space="0" w:color="auto"/>
        <w:left w:val="none" w:sz="0" w:space="0" w:color="auto"/>
        <w:bottom w:val="none" w:sz="0" w:space="0" w:color="auto"/>
        <w:right w:val="none" w:sz="0" w:space="0" w:color="auto"/>
      </w:divBdr>
    </w:div>
    <w:div w:id="151915259">
      <w:bodyDiv w:val="1"/>
      <w:marLeft w:val="0"/>
      <w:marRight w:val="0"/>
      <w:marTop w:val="0"/>
      <w:marBottom w:val="0"/>
      <w:divBdr>
        <w:top w:val="none" w:sz="0" w:space="0" w:color="auto"/>
        <w:left w:val="none" w:sz="0" w:space="0" w:color="auto"/>
        <w:bottom w:val="none" w:sz="0" w:space="0" w:color="auto"/>
        <w:right w:val="none" w:sz="0" w:space="0" w:color="auto"/>
      </w:divBdr>
    </w:div>
    <w:div w:id="185213830">
      <w:bodyDiv w:val="1"/>
      <w:marLeft w:val="0"/>
      <w:marRight w:val="0"/>
      <w:marTop w:val="0"/>
      <w:marBottom w:val="0"/>
      <w:divBdr>
        <w:top w:val="none" w:sz="0" w:space="0" w:color="auto"/>
        <w:left w:val="none" w:sz="0" w:space="0" w:color="auto"/>
        <w:bottom w:val="none" w:sz="0" w:space="0" w:color="auto"/>
        <w:right w:val="none" w:sz="0" w:space="0" w:color="auto"/>
      </w:divBdr>
    </w:div>
    <w:div w:id="195822508">
      <w:bodyDiv w:val="1"/>
      <w:marLeft w:val="0"/>
      <w:marRight w:val="0"/>
      <w:marTop w:val="0"/>
      <w:marBottom w:val="0"/>
      <w:divBdr>
        <w:top w:val="none" w:sz="0" w:space="0" w:color="auto"/>
        <w:left w:val="none" w:sz="0" w:space="0" w:color="auto"/>
        <w:bottom w:val="none" w:sz="0" w:space="0" w:color="auto"/>
        <w:right w:val="none" w:sz="0" w:space="0" w:color="auto"/>
      </w:divBdr>
    </w:div>
    <w:div w:id="205065132">
      <w:bodyDiv w:val="1"/>
      <w:marLeft w:val="0"/>
      <w:marRight w:val="0"/>
      <w:marTop w:val="0"/>
      <w:marBottom w:val="0"/>
      <w:divBdr>
        <w:top w:val="none" w:sz="0" w:space="0" w:color="auto"/>
        <w:left w:val="none" w:sz="0" w:space="0" w:color="auto"/>
        <w:bottom w:val="none" w:sz="0" w:space="0" w:color="auto"/>
        <w:right w:val="none" w:sz="0" w:space="0" w:color="auto"/>
      </w:divBdr>
    </w:div>
    <w:div w:id="258300563">
      <w:bodyDiv w:val="1"/>
      <w:marLeft w:val="0"/>
      <w:marRight w:val="0"/>
      <w:marTop w:val="0"/>
      <w:marBottom w:val="0"/>
      <w:divBdr>
        <w:top w:val="none" w:sz="0" w:space="0" w:color="auto"/>
        <w:left w:val="none" w:sz="0" w:space="0" w:color="auto"/>
        <w:bottom w:val="none" w:sz="0" w:space="0" w:color="auto"/>
        <w:right w:val="none" w:sz="0" w:space="0" w:color="auto"/>
      </w:divBdr>
    </w:div>
    <w:div w:id="260574505">
      <w:bodyDiv w:val="1"/>
      <w:marLeft w:val="0"/>
      <w:marRight w:val="0"/>
      <w:marTop w:val="0"/>
      <w:marBottom w:val="0"/>
      <w:divBdr>
        <w:top w:val="none" w:sz="0" w:space="0" w:color="auto"/>
        <w:left w:val="none" w:sz="0" w:space="0" w:color="auto"/>
        <w:bottom w:val="none" w:sz="0" w:space="0" w:color="auto"/>
        <w:right w:val="none" w:sz="0" w:space="0" w:color="auto"/>
      </w:divBdr>
    </w:div>
    <w:div w:id="295530914">
      <w:bodyDiv w:val="1"/>
      <w:marLeft w:val="0"/>
      <w:marRight w:val="0"/>
      <w:marTop w:val="0"/>
      <w:marBottom w:val="0"/>
      <w:divBdr>
        <w:top w:val="none" w:sz="0" w:space="0" w:color="auto"/>
        <w:left w:val="none" w:sz="0" w:space="0" w:color="auto"/>
        <w:bottom w:val="none" w:sz="0" w:space="0" w:color="auto"/>
        <w:right w:val="none" w:sz="0" w:space="0" w:color="auto"/>
      </w:divBdr>
    </w:div>
    <w:div w:id="326640628">
      <w:bodyDiv w:val="1"/>
      <w:marLeft w:val="0"/>
      <w:marRight w:val="0"/>
      <w:marTop w:val="0"/>
      <w:marBottom w:val="0"/>
      <w:divBdr>
        <w:top w:val="none" w:sz="0" w:space="0" w:color="auto"/>
        <w:left w:val="none" w:sz="0" w:space="0" w:color="auto"/>
        <w:bottom w:val="none" w:sz="0" w:space="0" w:color="auto"/>
        <w:right w:val="none" w:sz="0" w:space="0" w:color="auto"/>
      </w:divBdr>
    </w:div>
    <w:div w:id="344674023">
      <w:bodyDiv w:val="1"/>
      <w:marLeft w:val="0"/>
      <w:marRight w:val="0"/>
      <w:marTop w:val="0"/>
      <w:marBottom w:val="0"/>
      <w:divBdr>
        <w:top w:val="none" w:sz="0" w:space="0" w:color="auto"/>
        <w:left w:val="none" w:sz="0" w:space="0" w:color="auto"/>
        <w:bottom w:val="none" w:sz="0" w:space="0" w:color="auto"/>
        <w:right w:val="none" w:sz="0" w:space="0" w:color="auto"/>
      </w:divBdr>
    </w:div>
    <w:div w:id="388502100">
      <w:bodyDiv w:val="1"/>
      <w:marLeft w:val="0"/>
      <w:marRight w:val="0"/>
      <w:marTop w:val="0"/>
      <w:marBottom w:val="0"/>
      <w:divBdr>
        <w:top w:val="none" w:sz="0" w:space="0" w:color="auto"/>
        <w:left w:val="none" w:sz="0" w:space="0" w:color="auto"/>
        <w:bottom w:val="none" w:sz="0" w:space="0" w:color="auto"/>
        <w:right w:val="none" w:sz="0" w:space="0" w:color="auto"/>
      </w:divBdr>
    </w:div>
    <w:div w:id="391539647">
      <w:bodyDiv w:val="1"/>
      <w:marLeft w:val="0"/>
      <w:marRight w:val="0"/>
      <w:marTop w:val="0"/>
      <w:marBottom w:val="0"/>
      <w:divBdr>
        <w:top w:val="none" w:sz="0" w:space="0" w:color="auto"/>
        <w:left w:val="none" w:sz="0" w:space="0" w:color="auto"/>
        <w:bottom w:val="none" w:sz="0" w:space="0" w:color="auto"/>
        <w:right w:val="none" w:sz="0" w:space="0" w:color="auto"/>
      </w:divBdr>
    </w:div>
    <w:div w:id="443352457">
      <w:bodyDiv w:val="1"/>
      <w:marLeft w:val="0"/>
      <w:marRight w:val="0"/>
      <w:marTop w:val="0"/>
      <w:marBottom w:val="0"/>
      <w:divBdr>
        <w:top w:val="none" w:sz="0" w:space="0" w:color="auto"/>
        <w:left w:val="none" w:sz="0" w:space="0" w:color="auto"/>
        <w:bottom w:val="none" w:sz="0" w:space="0" w:color="auto"/>
        <w:right w:val="none" w:sz="0" w:space="0" w:color="auto"/>
      </w:divBdr>
    </w:div>
    <w:div w:id="449084873">
      <w:bodyDiv w:val="1"/>
      <w:marLeft w:val="0"/>
      <w:marRight w:val="0"/>
      <w:marTop w:val="0"/>
      <w:marBottom w:val="0"/>
      <w:divBdr>
        <w:top w:val="none" w:sz="0" w:space="0" w:color="auto"/>
        <w:left w:val="none" w:sz="0" w:space="0" w:color="auto"/>
        <w:bottom w:val="none" w:sz="0" w:space="0" w:color="auto"/>
        <w:right w:val="none" w:sz="0" w:space="0" w:color="auto"/>
      </w:divBdr>
    </w:div>
    <w:div w:id="450368241">
      <w:bodyDiv w:val="1"/>
      <w:marLeft w:val="0"/>
      <w:marRight w:val="0"/>
      <w:marTop w:val="0"/>
      <w:marBottom w:val="0"/>
      <w:divBdr>
        <w:top w:val="none" w:sz="0" w:space="0" w:color="auto"/>
        <w:left w:val="none" w:sz="0" w:space="0" w:color="auto"/>
        <w:bottom w:val="none" w:sz="0" w:space="0" w:color="auto"/>
        <w:right w:val="none" w:sz="0" w:space="0" w:color="auto"/>
      </w:divBdr>
    </w:div>
    <w:div w:id="450633072">
      <w:bodyDiv w:val="1"/>
      <w:marLeft w:val="0"/>
      <w:marRight w:val="0"/>
      <w:marTop w:val="0"/>
      <w:marBottom w:val="0"/>
      <w:divBdr>
        <w:top w:val="none" w:sz="0" w:space="0" w:color="auto"/>
        <w:left w:val="none" w:sz="0" w:space="0" w:color="auto"/>
        <w:bottom w:val="none" w:sz="0" w:space="0" w:color="auto"/>
        <w:right w:val="none" w:sz="0" w:space="0" w:color="auto"/>
      </w:divBdr>
    </w:div>
    <w:div w:id="473370893">
      <w:bodyDiv w:val="1"/>
      <w:marLeft w:val="0"/>
      <w:marRight w:val="0"/>
      <w:marTop w:val="0"/>
      <w:marBottom w:val="0"/>
      <w:divBdr>
        <w:top w:val="none" w:sz="0" w:space="0" w:color="auto"/>
        <w:left w:val="none" w:sz="0" w:space="0" w:color="auto"/>
        <w:bottom w:val="none" w:sz="0" w:space="0" w:color="auto"/>
        <w:right w:val="none" w:sz="0" w:space="0" w:color="auto"/>
      </w:divBdr>
    </w:div>
    <w:div w:id="546142896">
      <w:bodyDiv w:val="1"/>
      <w:marLeft w:val="0"/>
      <w:marRight w:val="0"/>
      <w:marTop w:val="0"/>
      <w:marBottom w:val="0"/>
      <w:divBdr>
        <w:top w:val="none" w:sz="0" w:space="0" w:color="auto"/>
        <w:left w:val="none" w:sz="0" w:space="0" w:color="auto"/>
        <w:bottom w:val="none" w:sz="0" w:space="0" w:color="auto"/>
        <w:right w:val="none" w:sz="0" w:space="0" w:color="auto"/>
      </w:divBdr>
    </w:div>
    <w:div w:id="575096383">
      <w:bodyDiv w:val="1"/>
      <w:marLeft w:val="0"/>
      <w:marRight w:val="0"/>
      <w:marTop w:val="0"/>
      <w:marBottom w:val="0"/>
      <w:divBdr>
        <w:top w:val="none" w:sz="0" w:space="0" w:color="auto"/>
        <w:left w:val="none" w:sz="0" w:space="0" w:color="auto"/>
        <w:bottom w:val="none" w:sz="0" w:space="0" w:color="auto"/>
        <w:right w:val="none" w:sz="0" w:space="0" w:color="auto"/>
      </w:divBdr>
    </w:div>
    <w:div w:id="588538115">
      <w:bodyDiv w:val="1"/>
      <w:marLeft w:val="0"/>
      <w:marRight w:val="0"/>
      <w:marTop w:val="0"/>
      <w:marBottom w:val="0"/>
      <w:divBdr>
        <w:top w:val="none" w:sz="0" w:space="0" w:color="auto"/>
        <w:left w:val="none" w:sz="0" w:space="0" w:color="auto"/>
        <w:bottom w:val="none" w:sz="0" w:space="0" w:color="auto"/>
        <w:right w:val="none" w:sz="0" w:space="0" w:color="auto"/>
      </w:divBdr>
    </w:div>
    <w:div w:id="591401581">
      <w:bodyDiv w:val="1"/>
      <w:marLeft w:val="0"/>
      <w:marRight w:val="0"/>
      <w:marTop w:val="0"/>
      <w:marBottom w:val="0"/>
      <w:divBdr>
        <w:top w:val="none" w:sz="0" w:space="0" w:color="auto"/>
        <w:left w:val="none" w:sz="0" w:space="0" w:color="auto"/>
        <w:bottom w:val="none" w:sz="0" w:space="0" w:color="auto"/>
        <w:right w:val="none" w:sz="0" w:space="0" w:color="auto"/>
      </w:divBdr>
    </w:div>
    <w:div w:id="598832946">
      <w:bodyDiv w:val="1"/>
      <w:marLeft w:val="0"/>
      <w:marRight w:val="0"/>
      <w:marTop w:val="0"/>
      <w:marBottom w:val="0"/>
      <w:divBdr>
        <w:top w:val="none" w:sz="0" w:space="0" w:color="auto"/>
        <w:left w:val="none" w:sz="0" w:space="0" w:color="auto"/>
        <w:bottom w:val="none" w:sz="0" w:space="0" w:color="auto"/>
        <w:right w:val="none" w:sz="0" w:space="0" w:color="auto"/>
      </w:divBdr>
    </w:div>
    <w:div w:id="648755539">
      <w:bodyDiv w:val="1"/>
      <w:marLeft w:val="0"/>
      <w:marRight w:val="0"/>
      <w:marTop w:val="0"/>
      <w:marBottom w:val="0"/>
      <w:divBdr>
        <w:top w:val="none" w:sz="0" w:space="0" w:color="auto"/>
        <w:left w:val="none" w:sz="0" w:space="0" w:color="auto"/>
        <w:bottom w:val="none" w:sz="0" w:space="0" w:color="auto"/>
        <w:right w:val="none" w:sz="0" w:space="0" w:color="auto"/>
      </w:divBdr>
    </w:div>
    <w:div w:id="651443677">
      <w:bodyDiv w:val="1"/>
      <w:marLeft w:val="0"/>
      <w:marRight w:val="0"/>
      <w:marTop w:val="0"/>
      <w:marBottom w:val="0"/>
      <w:divBdr>
        <w:top w:val="none" w:sz="0" w:space="0" w:color="auto"/>
        <w:left w:val="none" w:sz="0" w:space="0" w:color="auto"/>
        <w:bottom w:val="none" w:sz="0" w:space="0" w:color="auto"/>
        <w:right w:val="none" w:sz="0" w:space="0" w:color="auto"/>
      </w:divBdr>
    </w:div>
    <w:div w:id="693963585">
      <w:bodyDiv w:val="1"/>
      <w:marLeft w:val="0"/>
      <w:marRight w:val="0"/>
      <w:marTop w:val="0"/>
      <w:marBottom w:val="0"/>
      <w:divBdr>
        <w:top w:val="none" w:sz="0" w:space="0" w:color="auto"/>
        <w:left w:val="none" w:sz="0" w:space="0" w:color="auto"/>
        <w:bottom w:val="none" w:sz="0" w:space="0" w:color="auto"/>
        <w:right w:val="none" w:sz="0" w:space="0" w:color="auto"/>
      </w:divBdr>
    </w:div>
    <w:div w:id="698555002">
      <w:bodyDiv w:val="1"/>
      <w:marLeft w:val="0"/>
      <w:marRight w:val="0"/>
      <w:marTop w:val="0"/>
      <w:marBottom w:val="0"/>
      <w:divBdr>
        <w:top w:val="none" w:sz="0" w:space="0" w:color="auto"/>
        <w:left w:val="none" w:sz="0" w:space="0" w:color="auto"/>
        <w:bottom w:val="none" w:sz="0" w:space="0" w:color="auto"/>
        <w:right w:val="none" w:sz="0" w:space="0" w:color="auto"/>
      </w:divBdr>
      <w:divsChild>
        <w:div w:id="1075007668">
          <w:marLeft w:val="0"/>
          <w:marRight w:val="0"/>
          <w:marTop w:val="0"/>
          <w:marBottom w:val="0"/>
          <w:divBdr>
            <w:top w:val="none" w:sz="0" w:space="0" w:color="auto"/>
            <w:left w:val="none" w:sz="0" w:space="0" w:color="auto"/>
            <w:bottom w:val="none" w:sz="0" w:space="0" w:color="auto"/>
            <w:right w:val="none" w:sz="0" w:space="0" w:color="auto"/>
          </w:divBdr>
        </w:div>
      </w:divsChild>
    </w:div>
    <w:div w:id="702023322">
      <w:bodyDiv w:val="1"/>
      <w:marLeft w:val="0"/>
      <w:marRight w:val="0"/>
      <w:marTop w:val="0"/>
      <w:marBottom w:val="0"/>
      <w:divBdr>
        <w:top w:val="none" w:sz="0" w:space="0" w:color="auto"/>
        <w:left w:val="none" w:sz="0" w:space="0" w:color="auto"/>
        <w:bottom w:val="none" w:sz="0" w:space="0" w:color="auto"/>
        <w:right w:val="none" w:sz="0" w:space="0" w:color="auto"/>
      </w:divBdr>
    </w:div>
    <w:div w:id="746730812">
      <w:bodyDiv w:val="1"/>
      <w:marLeft w:val="0"/>
      <w:marRight w:val="0"/>
      <w:marTop w:val="0"/>
      <w:marBottom w:val="0"/>
      <w:divBdr>
        <w:top w:val="none" w:sz="0" w:space="0" w:color="auto"/>
        <w:left w:val="none" w:sz="0" w:space="0" w:color="auto"/>
        <w:bottom w:val="none" w:sz="0" w:space="0" w:color="auto"/>
        <w:right w:val="none" w:sz="0" w:space="0" w:color="auto"/>
      </w:divBdr>
    </w:div>
    <w:div w:id="760956477">
      <w:bodyDiv w:val="1"/>
      <w:marLeft w:val="0"/>
      <w:marRight w:val="0"/>
      <w:marTop w:val="0"/>
      <w:marBottom w:val="0"/>
      <w:divBdr>
        <w:top w:val="none" w:sz="0" w:space="0" w:color="auto"/>
        <w:left w:val="none" w:sz="0" w:space="0" w:color="auto"/>
        <w:bottom w:val="none" w:sz="0" w:space="0" w:color="auto"/>
        <w:right w:val="none" w:sz="0" w:space="0" w:color="auto"/>
      </w:divBdr>
    </w:div>
    <w:div w:id="793791128">
      <w:bodyDiv w:val="1"/>
      <w:marLeft w:val="0"/>
      <w:marRight w:val="0"/>
      <w:marTop w:val="0"/>
      <w:marBottom w:val="0"/>
      <w:divBdr>
        <w:top w:val="none" w:sz="0" w:space="0" w:color="auto"/>
        <w:left w:val="none" w:sz="0" w:space="0" w:color="auto"/>
        <w:bottom w:val="none" w:sz="0" w:space="0" w:color="auto"/>
        <w:right w:val="none" w:sz="0" w:space="0" w:color="auto"/>
      </w:divBdr>
    </w:div>
    <w:div w:id="826870585">
      <w:bodyDiv w:val="1"/>
      <w:marLeft w:val="0"/>
      <w:marRight w:val="0"/>
      <w:marTop w:val="0"/>
      <w:marBottom w:val="0"/>
      <w:divBdr>
        <w:top w:val="none" w:sz="0" w:space="0" w:color="auto"/>
        <w:left w:val="none" w:sz="0" w:space="0" w:color="auto"/>
        <w:bottom w:val="none" w:sz="0" w:space="0" w:color="auto"/>
        <w:right w:val="none" w:sz="0" w:space="0" w:color="auto"/>
      </w:divBdr>
    </w:div>
    <w:div w:id="830945447">
      <w:bodyDiv w:val="1"/>
      <w:marLeft w:val="0"/>
      <w:marRight w:val="0"/>
      <w:marTop w:val="0"/>
      <w:marBottom w:val="0"/>
      <w:divBdr>
        <w:top w:val="none" w:sz="0" w:space="0" w:color="auto"/>
        <w:left w:val="none" w:sz="0" w:space="0" w:color="auto"/>
        <w:bottom w:val="none" w:sz="0" w:space="0" w:color="auto"/>
        <w:right w:val="none" w:sz="0" w:space="0" w:color="auto"/>
      </w:divBdr>
    </w:div>
    <w:div w:id="871724334">
      <w:bodyDiv w:val="1"/>
      <w:marLeft w:val="0"/>
      <w:marRight w:val="0"/>
      <w:marTop w:val="0"/>
      <w:marBottom w:val="0"/>
      <w:divBdr>
        <w:top w:val="none" w:sz="0" w:space="0" w:color="auto"/>
        <w:left w:val="none" w:sz="0" w:space="0" w:color="auto"/>
        <w:bottom w:val="none" w:sz="0" w:space="0" w:color="auto"/>
        <w:right w:val="none" w:sz="0" w:space="0" w:color="auto"/>
      </w:divBdr>
    </w:div>
    <w:div w:id="898519384">
      <w:bodyDiv w:val="1"/>
      <w:marLeft w:val="0"/>
      <w:marRight w:val="0"/>
      <w:marTop w:val="0"/>
      <w:marBottom w:val="0"/>
      <w:divBdr>
        <w:top w:val="none" w:sz="0" w:space="0" w:color="auto"/>
        <w:left w:val="none" w:sz="0" w:space="0" w:color="auto"/>
        <w:bottom w:val="none" w:sz="0" w:space="0" w:color="auto"/>
        <w:right w:val="none" w:sz="0" w:space="0" w:color="auto"/>
      </w:divBdr>
    </w:div>
    <w:div w:id="903763486">
      <w:bodyDiv w:val="1"/>
      <w:marLeft w:val="0"/>
      <w:marRight w:val="0"/>
      <w:marTop w:val="0"/>
      <w:marBottom w:val="0"/>
      <w:divBdr>
        <w:top w:val="none" w:sz="0" w:space="0" w:color="auto"/>
        <w:left w:val="none" w:sz="0" w:space="0" w:color="auto"/>
        <w:bottom w:val="none" w:sz="0" w:space="0" w:color="auto"/>
        <w:right w:val="none" w:sz="0" w:space="0" w:color="auto"/>
      </w:divBdr>
    </w:div>
    <w:div w:id="914820224">
      <w:bodyDiv w:val="1"/>
      <w:marLeft w:val="0"/>
      <w:marRight w:val="0"/>
      <w:marTop w:val="0"/>
      <w:marBottom w:val="0"/>
      <w:divBdr>
        <w:top w:val="none" w:sz="0" w:space="0" w:color="auto"/>
        <w:left w:val="none" w:sz="0" w:space="0" w:color="auto"/>
        <w:bottom w:val="none" w:sz="0" w:space="0" w:color="auto"/>
        <w:right w:val="none" w:sz="0" w:space="0" w:color="auto"/>
      </w:divBdr>
    </w:div>
    <w:div w:id="917326012">
      <w:bodyDiv w:val="1"/>
      <w:marLeft w:val="0"/>
      <w:marRight w:val="0"/>
      <w:marTop w:val="0"/>
      <w:marBottom w:val="0"/>
      <w:divBdr>
        <w:top w:val="none" w:sz="0" w:space="0" w:color="auto"/>
        <w:left w:val="none" w:sz="0" w:space="0" w:color="auto"/>
        <w:bottom w:val="none" w:sz="0" w:space="0" w:color="auto"/>
        <w:right w:val="none" w:sz="0" w:space="0" w:color="auto"/>
      </w:divBdr>
    </w:div>
    <w:div w:id="917330433">
      <w:bodyDiv w:val="1"/>
      <w:marLeft w:val="0"/>
      <w:marRight w:val="0"/>
      <w:marTop w:val="0"/>
      <w:marBottom w:val="0"/>
      <w:divBdr>
        <w:top w:val="none" w:sz="0" w:space="0" w:color="auto"/>
        <w:left w:val="none" w:sz="0" w:space="0" w:color="auto"/>
        <w:bottom w:val="none" w:sz="0" w:space="0" w:color="auto"/>
        <w:right w:val="none" w:sz="0" w:space="0" w:color="auto"/>
      </w:divBdr>
    </w:div>
    <w:div w:id="918060116">
      <w:bodyDiv w:val="1"/>
      <w:marLeft w:val="0"/>
      <w:marRight w:val="0"/>
      <w:marTop w:val="0"/>
      <w:marBottom w:val="0"/>
      <w:divBdr>
        <w:top w:val="none" w:sz="0" w:space="0" w:color="auto"/>
        <w:left w:val="none" w:sz="0" w:space="0" w:color="auto"/>
        <w:bottom w:val="none" w:sz="0" w:space="0" w:color="auto"/>
        <w:right w:val="none" w:sz="0" w:space="0" w:color="auto"/>
      </w:divBdr>
    </w:div>
    <w:div w:id="946934498">
      <w:bodyDiv w:val="1"/>
      <w:marLeft w:val="0"/>
      <w:marRight w:val="0"/>
      <w:marTop w:val="0"/>
      <w:marBottom w:val="0"/>
      <w:divBdr>
        <w:top w:val="none" w:sz="0" w:space="0" w:color="auto"/>
        <w:left w:val="none" w:sz="0" w:space="0" w:color="auto"/>
        <w:bottom w:val="none" w:sz="0" w:space="0" w:color="auto"/>
        <w:right w:val="none" w:sz="0" w:space="0" w:color="auto"/>
      </w:divBdr>
    </w:div>
    <w:div w:id="960845963">
      <w:bodyDiv w:val="1"/>
      <w:marLeft w:val="0"/>
      <w:marRight w:val="0"/>
      <w:marTop w:val="0"/>
      <w:marBottom w:val="0"/>
      <w:divBdr>
        <w:top w:val="none" w:sz="0" w:space="0" w:color="auto"/>
        <w:left w:val="none" w:sz="0" w:space="0" w:color="auto"/>
        <w:bottom w:val="none" w:sz="0" w:space="0" w:color="auto"/>
        <w:right w:val="none" w:sz="0" w:space="0" w:color="auto"/>
      </w:divBdr>
    </w:div>
    <w:div w:id="961151548">
      <w:bodyDiv w:val="1"/>
      <w:marLeft w:val="0"/>
      <w:marRight w:val="0"/>
      <w:marTop w:val="0"/>
      <w:marBottom w:val="0"/>
      <w:divBdr>
        <w:top w:val="none" w:sz="0" w:space="0" w:color="auto"/>
        <w:left w:val="none" w:sz="0" w:space="0" w:color="auto"/>
        <w:bottom w:val="none" w:sz="0" w:space="0" w:color="auto"/>
        <w:right w:val="none" w:sz="0" w:space="0" w:color="auto"/>
      </w:divBdr>
    </w:div>
    <w:div w:id="966426415">
      <w:bodyDiv w:val="1"/>
      <w:marLeft w:val="0"/>
      <w:marRight w:val="0"/>
      <w:marTop w:val="0"/>
      <w:marBottom w:val="0"/>
      <w:divBdr>
        <w:top w:val="none" w:sz="0" w:space="0" w:color="auto"/>
        <w:left w:val="none" w:sz="0" w:space="0" w:color="auto"/>
        <w:bottom w:val="none" w:sz="0" w:space="0" w:color="auto"/>
        <w:right w:val="none" w:sz="0" w:space="0" w:color="auto"/>
      </w:divBdr>
    </w:div>
    <w:div w:id="969628243">
      <w:bodyDiv w:val="1"/>
      <w:marLeft w:val="0"/>
      <w:marRight w:val="0"/>
      <w:marTop w:val="0"/>
      <w:marBottom w:val="0"/>
      <w:divBdr>
        <w:top w:val="none" w:sz="0" w:space="0" w:color="auto"/>
        <w:left w:val="none" w:sz="0" w:space="0" w:color="auto"/>
        <w:bottom w:val="none" w:sz="0" w:space="0" w:color="auto"/>
        <w:right w:val="none" w:sz="0" w:space="0" w:color="auto"/>
      </w:divBdr>
    </w:div>
    <w:div w:id="975908949">
      <w:bodyDiv w:val="1"/>
      <w:marLeft w:val="0"/>
      <w:marRight w:val="0"/>
      <w:marTop w:val="0"/>
      <w:marBottom w:val="0"/>
      <w:divBdr>
        <w:top w:val="none" w:sz="0" w:space="0" w:color="auto"/>
        <w:left w:val="none" w:sz="0" w:space="0" w:color="auto"/>
        <w:bottom w:val="none" w:sz="0" w:space="0" w:color="auto"/>
        <w:right w:val="none" w:sz="0" w:space="0" w:color="auto"/>
      </w:divBdr>
    </w:div>
    <w:div w:id="979726392">
      <w:bodyDiv w:val="1"/>
      <w:marLeft w:val="0"/>
      <w:marRight w:val="0"/>
      <w:marTop w:val="0"/>
      <w:marBottom w:val="0"/>
      <w:divBdr>
        <w:top w:val="none" w:sz="0" w:space="0" w:color="auto"/>
        <w:left w:val="none" w:sz="0" w:space="0" w:color="auto"/>
        <w:bottom w:val="none" w:sz="0" w:space="0" w:color="auto"/>
        <w:right w:val="none" w:sz="0" w:space="0" w:color="auto"/>
      </w:divBdr>
    </w:div>
    <w:div w:id="1007560237">
      <w:bodyDiv w:val="1"/>
      <w:marLeft w:val="0"/>
      <w:marRight w:val="0"/>
      <w:marTop w:val="0"/>
      <w:marBottom w:val="0"/>
      <w:divBdr>
        <w:top w:val="none" w:sz="0" w:space="0" w:color="auto"/>
        <w:left w:val="none" w:sz="0" w:space="0" w:color="auto"/>
        <w:bottom w:val="none" w:sz="0" w:space="0" w:color="auto"/>
        <w:right w:val="none" w:sz="0" w:space="0" w:color="auto"/>
      </w:divBdr>
    </w:div>
    <w:div w:id="1009602942">
      <w:bodyDiv w:val="1"/>
      <w:marLeft w:val="0"/>
      <w:marRight w:val="0"/>
      <w:marTop w:val="0"/>
      <w:marBottom w:val="0"/>
      <w:divBdr>
        <w:top w:val="none" w:sz="0" w:space="0" w:color="auto"/>
        <w:left w:val="none" w:sz="0" w:space="0" w:color="auto"/>
        <w:bottom w:val="none" w:sz="0" w:space="0" w:color="auto"/>
        <w:right w:val="none" w:sz="0" w:space="0" w:color="auto"/>
      </w:divBdr>
    </w:div>
    <w:div w:id="1013999591">
      <w:bodyDiv w:val="1"/>
      <w:marLeft w:val="0"/>
      <w:marRight w:val="0"/>
      <w:marTop w:val="0"/>
      <w:marBottom w:val="0"/>
      <w:divBdr>
        <w:top w:val="none" w:sz="0" w:space="0" w:color="auto"/>
        <w:left w:val="none" w:sz="0" w:space="0" w:color="auto"/>
        <w:bottom w:val="none" w:sz="0" w:space="0" w:color="auto"/>
        <w:right w:val="none" w:sz="0" w:space="0" w:color="auto"/>
      </w:divBdr>
    </w:div>
    <w:div w:id="1035231372">
      <w:bodyDiv w:val="1"/>
      <w:marLeft w:val="0"/>
      <w:marRight w:val="0"/>
      <w:marTop w:val="0"/>
      <w:marBottom w:val="0"/>
      <w:divBdr>
        <w:top w:val="none" w:sz="0" w:space="0" w:color="auto"/>
        <w:left w:val="none" w:sz="0" w:space="0" w:color="auto"/>
        <w:bottom w:val="none" w:sz="0" w:space="0" w:color="auto"/>
        <w:right w:val="none" w:sz="0" w:space="0" w:color="auto"/>
      </w:divBdr>
    </w:div>
    <w:div w:id="1095444655">
      <w:bodyDiv w:val="1"/>
      <w:marLeft w:val="0"/>
      <w:marRight w:val="0"/>
      <w:marTop w:val="0"/>
      <w:marBottom w:val="0"/>
      <w:divBdr>
        <w:top w:val="none" w:sz="0" w:space="0" w:color="auto"/>
        <w:left w:val="none" w:sz="0" w:space="0" w:color="auto"/>
        <w:bottom w:val="none" w:sz="0" w:space="0" w:color="auto"/>
        <w:right w:val="none" w:sz="0" w:space="0" w:color="auto"/>
      </w:divBdr>
      <w:divsChild>
        <w:div w:id="578831475">
          <w:marLeft w:val="0"/>
          <w:marRight w:val="0"/>
          <w:marTop w:val="0"/>
          <w:marBottom w:val="0"/>
          <w:divBdr>
            <w:top w:val="none" w:sz="0" w:space="0" w:color="auto"/>
            <w:left w:val="none" w:sz="0" w:space="0" w:color="auto"/>
            <w:bottom w:val="none" w:sz="0" w:space="0" w:color="auto"/>
            <w:right w:val="none" w:sz="0" w:space="0" w:color="auto"/>
          </w:divBdr>
        </w:div>
        <w:div w:id="269514992">
          <w:marLeft w:val="0"/>
          <w:marRight w:val="0"/>
          <w:marTop w:val="0"/>
          <w:marBottom w:val="0"/>
          <w:divBdr>
            <w:top w:val="none" w:sz="0" w:space="0" w:color="auto"/>
            <w:left w:val="none" w:sz="0" w:space="0" w:color="auto"/>
            <w:bottom w:val="none" w:sz="0" w:space="0" w:color="auto"/>
            <w:right w:val="none" w:sz="0" w:space="0" w:color="auto"/>
          </w:divBdr>
        </w:div>
      </w:divsChild>
    </w:div>
    <w:div w:id="1101339724">
      <w:bodyDiv w:val="1"/>
      <w:marLeft w:val="0"/>
      <w:marRight w:val="0"/>
      <w:marTop w:val="0"/>
      <w:marBottom w:val="0"/>
      <w:divBdr>
        <w:top w:val="none" w:sz="0" w:space="0" w:color="auto"/>
        <w:left w:val="none" w:sz="0" w:space="0" w:color="auto"/>
        <w:bottom w:val="none" w:sz="0" w:space="0" w:color="auto"/>
        <w:right w:val="none" w:sz="0" w:space="0" w:color="auto"/>
      </w:divBdr>
    </w:div>
    <w:div w:id="1130056876">
      <w:bodyDiv w:val="1"/>
      <w:marLeft w:val="0"/>
      <w:marRight w:val="0"/>
      <w:marTop w:val="0"/>
      <w:marBottom w:val="0"/>
      <w:divBdr>
        <w:top w:val="none" w:sz="0" w:space="0" w:color="auto"/>
        <w:left w:val="none" w:sz="0" w:space="0" w:color="auto"/>
        <w:bottom w:val="none" w:sz="0" w:space="0" w:color="auto"/>
        <w:right w:val="none" w:sz="0" w:space="0" w:color="auto"/>
      </w:divBdr>
    </w:div>
    <w:div w:id="1145508877">
      <w:bodyDiv w:val="1"/>
      <w:marLeft w:val="0"/>
      <w:marRight w:val="0"/>
      <w:marTop w:val="0"/>
      <w:marBottom w:val="0"/>
      <w:divBdr>
        <w:top w:val="none" w:sz="0" w:space="0" w:color="auto"/>
        <w:left w:val="none" w:sz="0" w:space="0" w:color="auto"/>
        <w:bottom w:val="none" w:sz="0" w:space="0" w:color="auto"/>
        <w:right w:val="none" w:sz="0" w:space="0" w:color="auto"/>
      </w:divBdr>
    </w:div>
    <w:div w:id="1146245081">
      <w:bodyDiv w:val="1"/>
      <w:marLeft w:val="0"/>
      <w:marRight w:val="0"/>
      <w:marTop w:val="0"/>
      <w:marBottom w:val="0"/>
      <w:divBdr>
        <w:top w:val="none" w:sz="0" w:space="0" w:color="auto"/>
        <w:left w:val="none" w:sz="0" w:space="0" w:color="auto"/>
        <w:bottom w:val="none" w:sz="0" w:space="0" w:color="auto"/>
        <w:right w:val="none" w:sz="0" w:space="0" w:color="auto"/>
      </w:divBdr>
    </w:div>
    <w:div w:id="1167793345">
      <w:bodyDiv w:val="1"/>
      <w:marLeft w:val="0"/>
      <w:marRight w:val="0"/>
      <w:marTop w:val="0"/>
      <w:marBottom w:val="0"/>
      <w:divBdr>
        <w:top w:val="none" w:sz="0" w:space="0" w:color="auto"/>
        <w:left w:val="none" w:sz="0" w:space="0" w:color="auto"/>
        <w:bottom w:val="none" w:sz="0" w:space="0" w:color="auto"/>
        <w:right w:val="none" w:sz="0" w:space="0" w:color="auto"/>
      </w:divBdr>
    </w:div>
    <w:div w:id="1207454052">
      <w:bodyDiv w:val="1"/>
      <w:marLeft w:val="0"/>
      <w:marRight w:val="0"/>
      <w:marTop w:val="0"/>
      <w:marBottom w:val="0"/>
      <w:divBdr>
        <w:top w:val="none" w:sz="0" w:space="0" w:color="auto"/>
        <w:left w:val="none" w:sz="0" w:space="0" w:color="auto"/>
        <w:bottom w:val="none" w:sz="0" w:space="0" w:color="auto"/>
        <w:right w:val="none" w:sz="0" w:space="0" w:color="auto"/>
      </w:divBdr>
    </w:div>
    <w:div w:id="1225946299">
      <w:bodyDiv w:val="1"/>
      <w:marLeft w:val="0"/>
      <w:marRight w:val="0"/>
      <w:marTop w:val="0"/>
      <w:marBottom w:val="0"/>
      <w:divBdr>
        <w:top w:val="none" w:sz="0" w:space="0" w:color="auto"/>
        <w:left w:val="none" w:sz="0" w:space="0" w:color="auto"/>
        <w:bottom w:val="none" w:sz="0" w:space="0" w:color="auto"/>
        <w:right w:val="none" w:sz="0" w:space="0" w:color="auto"/>
      </w:divBdr>
    </w:div>
    <w:div w:id="1226793850">
      <w:bodyDiv w:val="1"/>
      <w:marLeft w:val="0"/>
      <w:marRight w:val="0"/>
      <w:marTop w:val="0"/>
      <w:marBottom w:val="0"/>
      <w:divBdr>
        <w:top w:val="none" w:sz="0" w:space="0" w:color="auto"/>
        <w:left w:val="none" w:sz="0" w:space="0" w:color="auto"/>
        <w:bottom w:val="none" w:sz="0" w:space="0" w:color="auto"/>
        <w:right w:val="none" w:sz="0" w:space="0" w:color="auto"/>
      </w:divBdr>
    </w:div>
    <w:div w:id="1238634370">
      <w:bodyDiv w:val="1"/>
      <w:marLeft w:val="0"/>
      <w:marRight w:val="0"/>
      <w:marTop w:val="0"/>
      <w:marBottom w:val="0"/>
      <w:divBdr>
        <w:top w:val="none" w:sz="0" w:space="0" w:color="auto"/>
        <w:left w:val="none" w:sz="0" w:space="0" w:color="auto"/>
        <w:bottom w:val="none" w:sz="0" w:space="0" w:color="auto"/>
        <w:right w:val="none" w:sz="0" w:space="0" w:color="auto"/>
      </w:divBdr>
      <w:divsChild>
        <w:div w:id="984505677">
          <w:marLeft w:val="0"/>
          <w:marRight w:val="0"/>
          <w:marTop w:val="0"/>
          <w:marBottom w:val="0"/>
          <w:divBdr>
            <w:top w:val="none" w:sz="0" w:space="0" w:color="auto"/>
            <w:left w:val="none" w:sz="0" w:space="0" w:color="auto"/>
            <w:bottom w:val="none" w:sz="0" w:space="0" w:color="auto"/>
            <w:right w:val="none" w:sz="0" w:space="0" w:color="auto"/>
          </w:divBdr>
          <w:divsChild>
            <w:div w:id="1434550002">
              <w:marLeft w:val="0"/>
              <w:marRight w:val="0"/>
              <w:marTop w:val="0"/>
              <w:marBottom w:val="0"/>
              <w:divBdr>
                <w:top w:val="none" w:sz="0" w:space="0" w:color="auto"/>
                <w:left w:val="none" w:sz="0" w:space="0" w:color="auto"/>
                <w:bottom w:val="none" w:sz="0" w:space="0" w:color="auto"/>
                <w:right w:val="none" w:sz="0" w:space="0" w:color="auto"/>
              </w:divBdr>
              <w:divsChild>
                <w:div w:id="264970898">
                  <w:marLeft w:val="0"/>
                  <w:marRight w:val="0"/>
                  <w:marTop w:val="0"/>
                  <w:marBottom w:val="0"/>
                  <w:divBdr>
                    <w:top w:val="none" w:sz="0" w:space="0" w:color="auto"/>
                    <w:left w:val="none" w:sz="0" w:space="0" w:color="auto"/>
                    <w:bottom w:val="none" w:sz="0" w:space="0" w:color="auto"/>
                    <w:right w:val="none" w:sz="0" w:space="0" w:color="auto"/>
                  </w:divBdr>
                  <w:divsChild>
                    <w:div w:id="627010001">
                      <w:marLeft w:val="0"/>
                      <w:marRight w:val="0"/>
                      <w:marTop w:val="0"/>
                      <w:marBottom w:val="0"/>
                      <w:divBdr>
                        <w:top w:val="none" w:sz="0" w:space="0" w:color="auto"/>
                        <w:left w:val="none" w:sz="0" w:space="0" w:color="auto"/>
                        <w:bottom w:val="none" w:sz="0" w:space="0" w:color="auto"/>
                        <w:right w:val="none" w:sz="0" w:space="0" w:color="auto"/>
                      </w:divBdr>
                      <w:divsChild>
                        <w:div w:id="1682706270">
                          <w:marLeft w:val="0"/>
                          <w:marRight w:val="0"/>
                          <w:marTop w:val="180"/>
                          <w:marBottom w:val="0"/>
                          <w:divBdr>
                            <w:top w:val="none" w:sz="0" w:space="0" w:color="auto"/>
                            <w:left w:val="none" w:sz="0" w:space="0" w:color="auto"/>
                            <w:bottom w:val="none" w:sz="0" w:space="0" w:color="auto"/>
                            <w:right w:val="none" w:sz="0" w:space="0" w:color="auto"/>
                          </w:divBdr>
                          <w:divsChild>
                            <w:div w:id="1749502683">
                              <w:marLeft w:val="0"/>
                              <w:marRight w:val="0"/>
                              <w:marTop w:val="0"/>
                              <w:marBottom w:val="0"/>
                              <w:divBdr>
                                <w:top w:val="none" w:sz="0" w:space="0" w:color="auto"/>
                                <w:left w:val="none" w:sz="0" w:space="0" w:color="auto"/>
                                <w:bottom w:val="none" w:sz="0" w:space="0" w:color="auto"/>
                                <w:right w:val="none" w:sz="0" w:space="0" w:color="auto"/>
                              </w:divBdr>
                              <w:divsChild>
                                <w:div w:id="1310327794">
                                  <w:marLeft w:val="0"/>
                                  <w:marRight w:val="0"/>
                                  <w:marTop w:val="0"/>
                                  <w:marBottom w:val="0"/>
                                  <w:divBdr>
                                    <w:top w:val="none" w:sz="0" w:space="0" w:color="auto"/>
                                    <w:left w:val="none" w:sz="0" w:space="0" w:color="auto"/>
                                    <w:bottom w:val="none" w:sz="0" w:space="0" w:color="auto"/>
                                    <w:right w:val="none" w:sz="0" w:space="0" w:color="auto"/>
                                  </w:divBdr>
                                  <w:divsChild>
                                    <w:div w:id="1393388717">
                                      <w:marLeft w:val="0"/>
                                      <w:marRight w:val="0"/>
                                      <w:marTop w:val="0"/>
                                      <w:marBottom w:val="0"/>
                                      <w:divBdr>
                                        <w:top w:val="none" w:sz="0" w:space="0" w:color="auto"/>
                                        <w:left w:val="none" w:sz="0" w:space="0" w:color="auto"/>
                                        <w:bottom w:val="none" w:sz="0" w:space="0" w:color="auto"/>
                                        <w:right w:val="none" w:sz="0" w:space="0" w:color="auto"/>
                                      </w:divBdr>
                                      <w:divsChild>
                                        <w:div w:id="1698698037">
                                          <w:marLeft w:val="0"/>
                                          <w:marRight w:val="0"/>
                                          <w:marTop w:val="0"/>
                                          <w:marBottom w:val="0"/>
                                          <w:divBdr>
                                            <w:top w:val="none" w:sz="0" w:space="0" w:color="auto"/>
                                            <w:left w:val="none" w:sz="0" w:space="0" w:color="auto"/>
                                            <w:bottom w:val="none" w:sz="0" w:space="0" w:color="auto"/>
                                            <w:right w:val="none" w:sz="0" w:space="0" w:color="auto"/>
                                          </w:divBdr>
                                          <w:divsChild>
                                            <w:div w:id="1785616950">
                                              <w:marLeft w:val="0"/>
                                              <w:marRight w:val="0"/>
                                              <w:marTop w:val="0"/>
                                              <w:marBottom w:val="0"/>
                                              <w:divBdr>
                                                <w:top w:val="none" w:sz="0" w:space="0" w:color="auto"/>
                                                <w:left w:val="none" w:sz="0" w:space="0" w:color="auto"/>
                                                <w:bottom w:val="none" w:sz="0" w:space="0" w:color="auto"/>
                                                <w:right w:val="none" w:sz="0" w:space="0" w:color="auto"/>
                                              </w:divBdr>
                                              <w:divsChild>
                                                <w:div w:id="1610425836">
                                                  <w:marLeft w:val="0"/>
                                                  <w:marRight w:val="0"/>
                                                  <w:marTop w:val="0"/>
                                                  <w:marBottom w:val="0"/>
                                                  <w:divBdr>
                                                    <w:top w:val="single" w:sz="12" w:space="0" w:color="000000"/>
                                                    <w:left w:val="single" w:sz="12" w:space="3" w:color="000000"/>
                                                    <w:bottom w:val="single" w:sz="12" w:space="0" w:color="000000"/>
                                                    <w:right w:val="single" w:sz="12" w:space="3" w:color="000000"/>
                                                  </w:divBdr>
                                                </w:div>
                                              </w:divsChild>
                                            </w:div>
                                          </w:divsChild>
                                        </w:div>
                                      </w:divsChild>
                                    </w:div>
                                  </w:divsChild>
                                </w:div>
                              </w:divsChild>
                            </w:div>
                          </w:divsChild>
                        </w:div>
                      </w:divsChild>
                    </w:div>
                  </w:divsChild>
                </w:div>
              </w:divsChild>
            </w:div>
          </w:divsChild>
        </w:div>
        <w:div w:id="143201940">
          <w:marLeft w:val="0"/>
          <w:marRight w:val="0"/>
          <w:marTop w:val="0"/>
          <w:marBottom w:val="0"/>
          <w:divBdr>
            <w:top w:val="none" w:sz="0" w:space="0" w:color="auto"/>
            <w:left w:val="none" w:sz="0" w:space="0" w:color="auto"/>
            <w:bottom w:val="none" w:sz="0" w:space="0" w:color="auto"/>
            <w:right w:val="none" w:sz="0" w:space="0" w:color="auto"/>
          </w:divBdr>
          <w:divsChild>
            <w:div w:id="1874296442">
              <w:marLeft w:val="0"/>
              <w:marRight w:val="0"/>
              <w:marTop w:val="0"/>
              <w:marBottom w:val="0"/>
              <w:divBdr>
                <w:top w:val="none" w:sz="0" w:space="0" w:color="auto"/>
                <w:left w:val="none" w:sz="0" w:space="0" w:color="auto"/>
                <w:bottom w:val="none" w:sz="0" w:space="0" w:color="auto"/>
                <w:right w:val="none" w:sz="0" w:space="0" w:color="auto"/>
              </w:divBdr>
              <w:divsChild>
                <w:div w:id="2132940894">
                  <w:marLeft w:val="0"/>
                  <w:marRight w:val="0"/>
                  <w:marTop w:val="0"/>
                  <w:marBottom w:val="0"/>
                  <w:divBdr>
                    <w:top w:val="none" w:sz="0" w:space="0" w:color="auto"/>
                    <w:left w:val="none" w:sz="0" w:space="0" w:color="auto"/>
                    <w:bottom w:val="none" w:sz="0" w:space="0" w:color="auto"/>
                    <w:right w:val="none" w:sz="0" w:space="0" w:color="auto"/>
                  </w:divBdr>
                  <w:divsChild>
                    <w:div w:id="1468820357">
                      <w:marLeft w:val="0"/>
                      <w:marRight w:val="0"/>
                      <w:marTop w:val="0"/>
                      <w:marBottom w:val="0"/>
                      <w:divBdr>
                        <w:top w:val="none" w:sz="0" w:space="0" w:color="auto"/>
                        <w:left w:val="none" w:sz="0" w:space="0" w:color="auto"/>
                        <w:bottom w:val="none" w:sz="0" w:space="0" w:color="auto"/>
                        <w:right w:val="none" w:sz="0" w:space="0" w:color="auto"/>
                      </w:divBdr>
                      <w:divsChild>
                        <w:div w:id="515703600">
                          <w:marLeft w:val="0"/>
                          <w:marRight w:val="0"/>
                          <w:marTop w:val="0"/>
                          <w:marBottom w:val="0"/>
                          <w:divBdr>
                            <w:top w:val="none" w:sz="0" w:space="0" w:color="auto"/>
                            <w:left w:val="none" w:sz="0" w:space="0" w:color="auto"/>
                            <w:bottom w:val="none" w:sz="0" w:space="0" w:color="auto"/>
                            <w:right w:val="none" w:sz="0" w:space="0" w:color="auto"/>
                          </w:divBdr>
                          <w:divsChild>
                            <w:div w:id="2051564395">
                              <w:marLeft w:val="0"/>
                              <w:marRight w:val="0"/>
                              <w:marTop w:val="120"/>
                              <w:marBottom w:val="120"/>
                              <w:divBdr>
                                <w:top w:val="none" w:sz="0" w:space="0" w:color="auto"/>
                                <w:left w:val="none" w:sz="0" w:space="0" w:color="auto"/>
                                <w:bottom w:val="none" w:sz="0" w:space="0" w:color="auto"/>
                                <w:right w:val="none" w:sz="0" w:space="0" w:color="auto"/>
                              </w:divBdr>
                            </w:div>
                            <w:div w:id="332220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4811502">
              <w:marLeft w:val="0"/>
              <w:marRight w:val="0"/>
              <w:marTop w:val="0"/>
              <w:marBottom w:val="0"/>
              <w:divBdr>
                <w:top w:val="none" w:sz="0" w:space="0" w:color="auto"/>
                <w:left w:val="none" w:sz="0" w:space="0" w:color="auto"/>
                <w:bottom w:val="none" w:sz="0" w:space="0" w:color="auto"/>
                <w:right w:val="none" w:sz="0" w:space="0" w:color="auto"/>
              </w:divBdr>
              <w:divsChild>
                <w:div w:id="1318878939">
                  <w:marLeft w:val="0"/>
                  <w:marRight w:val="0"/>
                  <w:marTop w:val="0"/>
                  <w:marBottom w:val="330"/>
                  <w:divBdr>
                    <w:top w:val="none" w:sz="0" w:space="0" w:color="auto"/>
                    <w:left w:val="none" w:sz="0" w:space="0" w:color="auto"/>
                    <w:bottom w:val="none" w:sz="0" w:space="0" w:color="auto"/>
                    <w:right w:val="none" w:sz="0" w:space="0" w:color="auto"/>
                  </w:divBdr>
                  <w:divsChild>
                    <w:div w:id="716929225">
                      <w:marLeft w:val="0"/>
                      <w:marRight w:val="0"/>
                      <w:marTop w:val="0"/>
                      <w:marBottom w:val="0"/>
                      <w:divBdr>
                        <w:top w:val="none" w:sz="0" w:space="0" w:color="auto"/>
                        <w:left w:val="none" w:sz="0" w:space="0" w:color="auto"/>
                        <w:bottom w:val="none" w:sz="0" w:space="0" w:color="auto"/>
                        <w:right w:val="none" w:sz="0" w:space="0" w:color="auto"/>
                      </w:divBdr>
                    </w:div>
                    <w:div w:id="1465465819">
                      <w:marLeft w:val="0"/>
                      <w:marRight w:val="0"/>
                      <w:marTop w:val="0"/>
                      <w:marBottom w:val="0"/>
                      <w:divBdr>
                        <w:top w:val="none" w:sz="0" w:space="0" w:color="auto"/>
                        <w:left w:val="none" w:sz="0" w:space="0" w:color="auto"/>
                        <w:bottom w:val="none" w:sz="0" w:space="0" w:color="auto"/>
                        <w:right w:val="none" w:sz="0" w:space="0" w:color="auto"/>
                      </w:divBdr>
                      <w:divsChild>
                        <w:div w:id="1689597172">
                          <w:marLeft w:val="0"/>
                          <w:marRight w:val="270"/>
                          <w:marTop w:val="0"/>
                          <w:marBottom w:val="0"/>
                          <w:divBdr>
                            <w:top w:val="none" w:sz="0" w:space="0" w:color="auto"/>
                            <w:left w:val="none" w:sz="0" w:space="0" w:color="auto"/>
                            <w:bottom w:val="none" w:sz="0" w:space="0" w:color="auto"/>
                            <w:right w:val="none" w:sz="0" w:space="0" w:color="auto"/>
                          </w:divBdr>
                        </w:div>
                        <w:div w:id="133567077">
                          <w:marLeft w:val="0"/>
                          <w:marRight w:val="270"/>
                          <w:marTop w:val="0"/>
                          <w:marBottom w:val="0"/>
                          <w:divBdr>
                            <w:top w:val="none" w:sz="0" w:space="0" w:color="auto"/>
                            <w:left w:val="none" w:sz="0" w:space="0" w:color="auto"/>
                            <w:bottom w:val="none" w:sz="0" w:space="0" w:color="auto"/>
                            <w:right w:val="none" w:sz="0" w:space="0" w:color="auto"/>
                          </w:divBdr>
                        </w:div>
                        <w:div w:id="674192830">
                          <w:marLeft w:val="0"/>
                          <w:marRight w:val="0"/>
                          <w:marTop w:val="0"/>
                          <w:marBottom w:val="0"/>
                          <w:divBdr>
                            <w:top w:val="none" w:sz="0" w:space="0" w:color="auto"/>
                            <w:left w:val="none" w:sz="0" w:space="0" w:color="auto"/>
                            <w:bottom w:val="none" w:sz="0" w:space="0" w:color="auto"/>
                            <w:right w:val="none" w:sz="0" w:space="0" w:color="auto"/>
                          </w:divBdr>
                          <w:divsChild>
                            <w:div w:id="1080560823">
                              <w:marLeft w:val="0"/>
                              <w:marRight w:val="0"/>
                              <w:marTop w:val="0"/>
                              <w:marBottom w:val="210"/>
                              <w:divBdr>
                                <w:top w:val="none" w:sz="0" w:space="0" w:color="auto"/>
                                <w:left w:val="none" w:sz="0" w:space="0" w:color="auto"/>
                                <w:bottom w:val="none" w:sz="0" w:space="0" w:color="auto"/>
                                <w:right w:val="none" w:sz="0" w:space="0" w:color="auto"/>
                              </w:divBdr>
                            </w:div>
                            <w:div w:id="1446268037">
                              <w:marLeft w:val="0"/>
                              <w:marRight w:val="0"/>
                              <w:marTop w:val="0"/>
                              <w:marBottom w:val="210"/>
                              <w:divBdr>
                                <w:top w:val="none" w:sz="0" w:space="0" w:color="auto"/>
                                <w:left w:val="none" w:sz="0" w:space="0" w:color="auto"/>
                                <w:bottom w:val="none" w:sz="0" w:space="0" w:color="auto"/>
                                <w:right w:val="none" w:sz="0" w:space="0" w:color="auto"/>
                              </w:divBdr>
                            </w:div>
                            <w:div w:id="953944946">
                              <w:marLeft w:val="0"/>
                              <w:marRight w:val="0"/>
                              <w:marTop w:val="0"/>
                              <w:marBottom w:val="210"/>
                              <w:divBdr>
                                <w:top w:val="none" w:sz="0" w:space="0" w:color="auto"/>
                                <w:left w:val="none" w:sz="0" w:space="0" w:color="auto"/>
                                <w:bottom w:val="none" w:sz="0" w:space="0" w:color="auto"/>
                                <w:right w:val="none" w:sz="0" w:space="0" w:color="auto"/>
                              </w:divBdr>
                            </w:div>
                          </w:divsChild>
                        </w:div>
                      </w:divsChild>
                    </w:div>
                  </w:divsChild>
                </w:div>
              </w:divsChild>
            </w:div>
            <w:div w:id="246230580">
              <w:marLeft w:val="0"/>
              <w:marRight w:val="0"/>
              <w:marTop w:val="0"/>
              <w:marBottom w:val="0"/>
              <w:divBdr>
                <w:top w:val="none" w:sz="0" w:space="0" w:color="auto"/>
                <w:left w:val="none" w:sz="0" w:space="0" w:color="auto"/>
                <w:bottom w:val="none" w:sz="0" w:space="0" w:color="auto"/>
                <w:right w:val="none" w:sz="0" w:space="0" w:color="auto"/>
              </w:divBdr>
              <w:divsChild>
                <w:div w:id="1895195425">
                  <w:marLeft w:val="0"/>
                  <w:marRight w:val="0"/>
                  <w:marTop w:val="0"/>
                  <w:marBottom w:val="0"/>
                  <w:divBdr>
                    <w:top w:val="none" w:sz="0" w:space="0" w:color="auto"/>
                    <w:left w:val="none" w:sz="0" w:space="0" w:color="auto"/>
                    <w:bottom w:val="none" w:sz="0" w:space="0" w:color="auto"/>
                    <w:right w:val="none" w:sz="0" w:space="0" w:color="auto"/>
                  </w:divBdr>
                  <w:divsChild>
                    <w:div w:id="100494490">
                      <w:blockQuote w:val="1"/>
                      <w:marLeft w:val="0"/>
                      <w:marRight w:val="0"/>
                      <w:marTop w:val="0"/>
                      <w:marBottom w:val="0"/>
                      <w:divBdr>
                        <w:top w:val="none" w:sz="0" w:space="0" w:color="auto"/>
                        <w:left w:val="single" w:sz="18" w:space="15" w:color="000000"/>
                        <w:bottom w:val="none" w:sz="0" w:space="0" w:color="auto"/>
                        <w:right w:val="none" w:sz="0" w:space="0" w:color="auto"/>
                      </w:divBdr>
                    </w:div>
                    <w:div w:id="152647596">
                      <w:marLeft w:val="0"/>
                      <w:marRight w:val="0"/>
                      <w:marTop w:val="0"/>
                      <w:marBottom w:val="0"/>
                      <w:divBdr>
                        <w:top w:val="none" w:sz="0" w:space="0" w:color="auto"/>
                        <w:left w:val="none" w:sz="0" w:space="0" w:color="auto"/>
                        <w:bottom w:val="none" w:sz="0" w:space="0" w:color="auto"/>
                        <w:right w:val="none" w:sz="0" w:space="0" w:color="auto"/>
                      </w:divBdr>
                    </w:div>
                    <w:div w:id="1464885003">
                      <w:blockQuote w:val="1"/>
                      <w:marLeft w:val="0"/>
                      <w:marRight w:val="0"/>
                      <w:marTop w:val="0"/>
                      <w:marBottom w:val="0"/>
                      <w:divBdr>
                        <w:top w:val="none" w:sz="0" w:space="0" w:color="auto"/>
                        <w:left w:val="single" w:sz="18" w:space="15" w:color="000000"/>
                        <w:bottom w:val="none" w:sz="0" w:space="0" w:color="auto"/>
                        <w:right w:val="none" w:sz="0" w:space="0" w:color="auto"/>
                      </w:divBdr>
                    </w:div>
                    <w:div w:id="1088308383">
                      <w:marLeft w:val="0"/>
                      <w:marRight w:val="0"/>
                      <w:marTop w:val="0"/>
                      <w:marBottom w:val="0"/>
                      <w:divBdr>
                        <w:top w:val="none" w:sz="0" w:space="0" w:color="auto"/>
                        <w:left w:val="none" w:sz="0" w:space="0" w:color="auto"/>
                        <w:bottom w:val="none" w:sz="0" w:space="0" w:color="auto"/>
                        <w:right w:val="none" w:sz="0" w:space="0" w:color="auto"/>
                      </w:divBdr>
                    </w:div>
                    <w:div w:id="768694667">
                      <w:marLeft w:val="0"/>
                      <w:marRight w:val="0"/>
                      <w:marTop w:val="0"/>
                      <w:marBottom w:val="0"/>
                      <w:divBdr>
                        <w:top w:val="none" w:sz="0" w:space="0" w:color="auto"/>
                        <w:left w:val="none" w:sz="0" w:space="0" w:color="auto"/>
                        <w:bottom w:val="none" w:sz="0" w:space="0" w:color="auto"/>
                        <w:right w:val="none" w:sz="0" w:space="0" w:color="auto"/>
                      </w:divBdr>
                    </w:div>
                    <w:div w:id="975450522">
                      <w:marLeft w:val="0"/>
                      <w:marRight w:val="0"/>
                      <w:marTop w:val="0"/>
                      <w:marBottom w:val="0"/>
                      <w:divBdr>
                        <w:top w:val="none" w:sz="0" w:space="0" w:color="auto"/>
                        <w:left w:val="none" w:sz="0" w:space="0" w:color="auto"/>
                        <w:bottom w:val="none" w:sz="0" w:space="0" w:color="auto"/>
                        <w:right w:val="none" w:sz="0" w:space="0" w:color="auto"/>
                      </w:divBdr>
                    </w:div>
                    <w:div w:id="12264222">
                      <w:marLeft w:val="0"/>
                      <w:marRight w:val="0"/>
                      <w:marTop w:val="0"/>
                      <w:marBottom w:val="0"/>
                      <w:divBdr>
                        <w:top w:val="none" w:sz="0" w:space="0" w:color="auto"/>
                        <w:left w:val="none" w:sz="0" w:space="0" w:color="auto"/>
                        <w:bottom w:val="none" w:sz="0" w:space="0" w:color="auto"/>
                        <w:right w:val="none" w:sz="0" w:space="0" w:color="auto"/>
                      </w:divBdr>
                    </w:div>
                    <w:div w:id="1509640497">
                      <w:blockQuote w:val="1"/>
                      <w:marLeft w:val="0"/>
                      <w:marRight w:val="0"/>
                      <w:marTop w:val="0"/>
                      <w:marBottom w:val="0"/>
                      <w:divBdr>
                        <w:top w:val="none" w:sz="0" w:space="0" w:color="auto"/>
                        <w:left w:val="single" w:sz="18" w:space="15" w:color="000000"/>
                        <w:bottom w:val="none" w:sz="0" w:space="0" w:color="auto"/>
                        <w:right w:val="none" w:sz="0" w:space="0" w:color="auto"/>
                      </w:divBdr>
                    </w:div>
                    <w:div w:id="1903981357">
                      <w:blockQuote w:val="1"/>
                      <w:marLeft w:val="0"/>
                      <w:marRight w:val="0"/>
                      <w:marTop w:val="0"/>
                      <w:marBottom w:val="0"/>
                      <w:divBdr>
                        <w:top w:val="none" w:sz="0" w:space="0" w:color="auto"/>
                        <w:left w:val="single" w:sz="18" w:space="15" w:color="000000"/>
                        <w:bottom w:val="none" w:sz="0" w:space="0" w:color="auto"/>
                        <w:right w:val="none" w:sz="0" w:space="0" w:color="auto"/>
                      </w:divBdr>
                    </w:div>
                    <w:div w:id="657609401">
                      <w:marLeft w:val="0"/>
                      <w:marRight w:val="0"/>
                      <w:marTop w:val="0"/>
                      <w:marBottom w:val="0"/>
                      <w:divBdr>
                        <w:top w:val="none" w:sz="0" w:space="0" w:color="auto"/>
                        <w:left w:val="none" w:sz="0" w:space="0" w:color="auto"/>
                        <w:bottom w:val="none" w:sz="0" w:space="0" w:color="auto"/>
                        <w:right w:val="none" w:sz="0" w:space="0" w:color="auto"/>
                      </w:divBdr>
                    </w:div>
                    <w:div w:id="493842119">
                      <w:blockQuote w:val="1"/>
                      <w:marLeft w:val="0"/>
                      <w:marRight w:val="0"/>
                      <w:marTop w:val="0"/>
                      <w:marBottom w:val="0"/>
                      <w:divBdr>
                        <w:top w:val="none" w:sz="0" w:space="0" w:color="auto"/>
                        <w:left w:val="single" w:sz="18" w:space="15" w:color="000000"/>
                        <w:bottom w:val="none" w:sz="0" w:space="0" w:color="auto"/>
                        <w:right w:val="none" w:sz="0" w:space="0" w:color="auto"/>
                      </w:divBdr>
                    </w:div>
                  </w:divsChild>
                </w:div>
              </w:divsChild>
            </w:div>
          </w:divsChild>
        </w:div>
      </w:divsChild>
    </w:div>
    <w:div w:id="1257403491">
      <w:bodyDiv w:val="1"/>
      <w:marLeft w:val="0"/>
      <w:marRight w:val="0"/>
      <w:marTop w:val="0"/>
      <w:marBottom w:val="0"/>
      <w:divBdr>
        <w:top w:val="none" w:sz="0" w:space="0" w:color="auto"/>
        <w:left w:val="none" w:sz="0" w:space="0" w:color="auto"/>
        <w:bottom w:val="none" w:sz="0" w:space="0" w:color="auto"/>
        <w:right w:val="none" w:sz="0" w:space="0" w:color="auto"/>
      </w:divBdr>
    </w:div>
    <w:div w:id="1257789156">
      <w:bodyDiv w:val="1"/>
      <w:marLeft w:val="0"/>
      <w:marRight w:val="0"/>
      <w:marTop w:val="0"/>
      <w:marBottom w:val="0"/>
      <w:divBdr>
        <w:top w:val="none" w:sz="0" w:space="0" w:color="auto"/>
        <w:left w:val="none" w:sz="0" w:space="0" w:color="auto"/>
        <w:bottom w:val="none" w:sz="0" w:space="0" w:color="auto"/>
        <w:right w:val="none" w:sz="0" w:space="0" w:color="auto"/>
      </w:divBdr>
    </w:div>
    <w:div w:id="1286157970">
      <w:bodyDiv w:val="1"/>
      <w:marLeft w:val="0"/>
      <w:marRight w:val="0"/>
      <w:marTop w:val="0"/>
      <w:marBottom w:val="0"/>
      <w:divBdr>
        <w:top w:val="none" w:sz="0" w:space="0" w:color="auto"/>
        <w:left w:val="none" w:sz="0" w:space="0" w:color="auto"/>
        <w:bottom w:val="none" w:sz="0" w:space="0" w:color="auto"/>
        <w:right w:val="none" w:sz="0" w:space="0" w:color="auto"/>
      </w:divBdr>
    </w:div>
    <w:div w:id="1287854659">
      <w:bodyDiv w:val="1"/>
      <w:marLeft w:val="0"/>
      <w:marRight w:val="0"/>
      <w:marTop w:val="0"/>
      <w:marBottom w:val="0"/>
      <w:divBdr>
        <w:top w:val="none" w:sz="0" w:space="0" w:color="auto"/>
        <w:left w:val="none" w:sz="0" w:space="0" w:color="auto"/>
        <w:bottom w:val="none" w:sz="0" w:space="0" w:color="auto"/>
        <w:right w:val="none" w:sz="0" w:space="0" w:color="auto"/>
      </w:divBdr>
    </w:div>
    <w:div w:id="1317413821">
      <w:bodyDiv w:val="1"/>
      <w:marLeft w:val="0"/>
      <w:marRight w:val="0"/>
      <w:marTop w:val="0"/>
      <w:marBottom w:val="0"/>
      <w:divBdr>
        <w:top w:val="none" w:sz="0" w:space="0" w:color="auto"/>
        <w:left w:val="none" w:sz="0" w:space="0" w:color="auto"/>
        <w:bottom w:val="none" w:sz="0" w:space="0" w:color="auto"/>
        <w:right w:val="none" w:sz="0" w:space="0" w:color="auto"/>
      </w:divBdr>
    </w:div>
    <w:div w:id="1326320389">
      <w:bodyDiv w:val="1"/>
      <w:marLeft w:val="0"/>
      <w:marRight w:val="0"/>
      <w:marTop w:val="0"/>
      <w:marBottom w:val="0"/>
      <w:divBdr>
        <w:top w:val="none" w:sz="0" w:space="0" w:color="auto"/>
        <w:left w:val="none" w:sz="0" w:space="0" w:color="auto"/>
        <w:bottom w:val="none" w:sz="0" w:space="0" w:color="auto"/>
        <w:right w:val="none" w:sz="0" w:space="0" w:color="auto"/>
      </w:divBdr>
    </w:div>
    <w:div w:id="1376929456">
      <w:bodyDiv w:val="1"/>
      <w:marLeft w:val="0"/>
      <w:marRight w:val="0"/>
      <w:marTop w:val="0"/>
      <w:marBottom w:val="0"/>
      <w:divBdr>
        <w:top w:val="none" w:sz="0" w:space="0" w:color="auto"/>
        <w:left w:val="none" w:sz="0" w:space="0" w:color="auto"/>
        <w:bottom w:val="none" w:sz="0" w:space="0" w:color="auto"/>
        <w:right w:val="none" w:sz="0" w:space="0" w:color="auto"/>
      </w:divBdr>
    </w:div>
    <w:div w:id="1415007653">
      <w:bodyDiv w:val="1"/>
      <w:marLeft w:val="0"/>
      <w:marRight w:val="0"/>
      <w:marTop w:val="0"/>
      <w:marBottom w:val="0"/>
      <w:divBdr>
        <w:top w:val="none" w:sz="0" w:space="0" w:color="auto"/>
        <w:left w:val="none" w:sz="0" w:space="0" w:color="auto"/>
        <w:bottom w:val="none" w:sz="0" w:space="0" w:color="auto"/>
        <w:right w:val="none" w:sz="0" w:space="0" w:color="auto"/>
      </w:divBdr>
    </w:div>
    <w:div w:id="1448961739">
      <w:bodyDiv w:val="1"/>
      <w:marLeft w:val="0"/>
      <w:marRight w:val="0"/>
      <w:marTop w:val="0"/>
      <w:marBottom w:val="0"/>
      <w:divBdr>
        <w:top w:val="none" w:sz="0" w:space="0" w:color="auto"/>
        <w:left w:val="none" w:sz="0" w:space="0" w:color="auto"/>
        <w:bottom w:val="none" w:sz="0" w:space="0" w:color="auto"/>
        <w:right w:val="none" w:sz="0" w:space="0" w:color="auto"/>
      </w:divBdr>
    </w:div>
    <w:div w:id="1544519281">
      <w:bodyDiv w:val="1"/>
      <w:marLeft w:val="0"/>
      <w:marRight w:val="0"/>
      <w:marTop w:val="0"/>
      <w:marBottom w:val="0"/>
      <w:divBdr>
        <w:top w:val="none" w:sz="0" w:space="0" w:color="auto"/>
        <w:left w:val="none" w:sz="0" w:space="0" w:color="auto"/>
        <w:bottom w:val="none" w:sz="0" w:space="0" w:color="auto"/>
        <w:right w:val="none" w:sz="0" w:space="0" w:color="auto"/>
      </w:divBdr>
    </w:div>
    <w:div w:id="1561593360">
      <w:bodyDiv w:val="1"/>
      <w:marLeft w:val="0"/>
      <w:marRight w:val="0"/>
      <w:marTop w:val="0"/>
      <w:marBottom w:val="0"/>
      <w:divBdr>
        <w:top w:val="none" w:sz="0" w:space="0" w:color="auto"/>
        <w:left w:val="none" w:sz="0" w:space="0" w:color="auto"/>
        <w:bottom w:val="none" w:sz="0" w:space="0" w:color="auto"/>
        <w:right w:val="none" w:sz="0" w:space="0" w:color="auto"/>
      </w:divBdr>
    </w:div>
    <w:div w:id="1567186771">
      <w:bodyDiv w:val="1"/>
      <w:marLeft w:val="0"/>
      <w:marRight w:val="0"/>
      <w:marTop w:val="0"/>
      <w:marBottom w:val="0"/>
      <w:divBdr>
        <w:top w:val="none" w:sz="0" w:space="0" w:color="auto"/>
        <w:left w:val="none" w:sz="0" w:space="0" w:color="auto"/>
        <w:bottom w:val="none" w:sz="0" w:space="0" w:color="auto"/>
        <w:right w:val="none" w:sz="0" w:space="0" w:color="auto"/>
      </w:divBdr>
    </w:div>
    <w:div w:id="1616668781">
      <w:bodyDiv w:val="1"/>
      <w:marLeft w:val="0"/>
      <w:marRight w:val="0"/>
      <w:marTop w:val="0"/>
      <w:marBottom w:val="0"/>
      <w:divBdr>
        <w:top w:val="none" w:sz="0" w:space="0" w:color="auto"/>
        <w:left w:val="none" w:sz="0" w:space="0" w:color="auto"/>
        <w:bottom w:val="none" w:sz="0" w:space="0" w:color="auto"/>
        <w:right w:val="none" w:sz="0" w:space="0" w:color="auto"/>
      </w:divBdr>
    </w:div>
    <w:div w:id="1664309962">
      <w:bodyDiv w:val="1"/>
      <w:marLeft w:val="0"/>
      <w:marRight w:val="0"/>
      <w:marTop w:val="0"/>
      <w:marBottom w:val="0"/>
      <w:divBdr>
        <w:top w:val="none" w:sz="0" w:space="0" w:color="auto"/>
        <w:left w:val="none" w:sz="0" w:space="0" w:color="auto"/>
        <w:bottom w:val="none" w:sz="0" w:space="0" w:color="auto"/>
        <w:right w:val="none" w:sz="0" w:space="0" w:color="auto"/>
      </w:divBdr>
    </w:div>
    <w:div w:id="1722745699">
      <w:bodyDiv w:val="1"/>
      <w:marLeft w:val="0"/>
      <w:marRight w:val="0"/>
      <w:marTop w:val="0"/>
      <w:marBottom w:val="0"/>
      <w:divBdr>
        <w:top w:val="none" w:sz="0" w:space="0" w:color="auto"/>
        <w:left w:val="none" w:sz="0" w:space="0" w:color="auto"/>
        <w:bottom w:val="none" w:sz="0" w:space="0" w:color="auto"/>
        <w:right w:val="none" w:sz="0" w:space="0" w:color="auto"/>
      </w:divBdr>
    </w:div>
    <w:div w:id="1726948173">
      <w:bodyDiv w:val="1"/>
      <w:marLeft w:val="0"/>
      <w:marRight w:val="0"/>
      <w:marTop w:val="0"/>
      <w:marBottom w:val="0"/>
      <w:divBdr>
        <w:top w:val="none" w:sz="0" w:space="0" w:color="auto"/>
        <w:left w:val="none" w:sz="0" w:space="0" w:color="auto"/>
        <w:bottom w:val="none" w:sz="0" w:space="0" w:color="auto"/>
        <w:right w:val="none" w:sz="0" w:space="0" w:color="auto"/>
      </w:divBdr>
    </w:div>
    <w:div w:id="1764185980">
      <w:bodyDiv w:val="1"/>
      <w:marLeft w:val="0"/>
      <w:marRight w:val="0"/>
      <w:marTop w:val="0"/>
      <w:marBottom w:val="0"/>
      <w:divBdr>
        <w:top w:val="none" w:sz="0" w:space="0" w:color="auto"/>
        <w:left w:val="none" w:sz="0" w:space="0" w:color="auto"/>
        <w:bottom w:val="none" w:sz="0" w:space="0" w:color="auto"/>
        <w:right w:val="none" w:sz="0" w:space="0" w:color="auto"/>
      </w:divBdr>
    </w:div>
    <w:div w:id="1770732434">
      <w:bodyDiv w:val="1"/>
      <w:marLeft w:val="0"/>
      <w:marRight w:val="0"/>
      <w:marTop w:val="0"/>
      <w:marBottom w:val="0"/>
      <w:divBdr>
        <w:top w:val="none" w:sz="0" w:space="0" w:color="auto"/>
        <w:left w:val="none" w:sz="0" w:space="0" w:color="auto"/>
        <w:bottom w:val="none" w:sz="0" w:space="0" w:color="auto"/>
        <w:right w:val="none" w:sz="0" w:space="0" w:color="auto"/>
      </w:divBdr>
    </w:div>
    <w:div w:id="1847356340">
      <w:bodyDiv w:val="1"/>
      <w:marLeft w:val="0"/>
      <w:marRight w:val="0"/>
      <w:marTop w:val="0"/>
      <w:marBottom w:val="0"/>
      <w:divBdr>
        <w:top w:val="none" w:sz="0" w:space="0" w:color="auto"/>
        <w:left w:val="none" w:sz="0" w:space="0" w:color="auto"/>
        <w:bottom w:val="none" w:sz="0" w:space="0" w:color="auto"/>
        <w:right w:val="none" w:sz="0" w:space="0" w:color="auto"/>
      </w:divBdr>
    </w:div>
    <w:div w:id="1858960305">
      <w:bodyDiv w:val="1"/>
      <w:marLeft w:val="0"/>
      <w:marRight w:val="0"/>
      <w:marTop w:val="0"/>
      <w:marBottom w:val="0"/>
      <w:divBdr>
        <w:top w:val="none" w:sz="0" w:space="0" w:color="auto"/>
        <w:left w:val="none" w:sz="0" w:space="0" w:color="auto"/>
        <w:bottom w:val="none" w:sz="0" w:space="0" w:color="auto"/>
        <w:right w:val="none" w:sz="0" w:space="0" w:color="auto"/>
      </w:divBdr>
    </w:div>
    <w:div w:id="1891528700">
      <w:bodyDiv w:val="1"/>
      <w:marLeft w:val="0"/>
      <w:marRight w:val="0"/>
      <w:marTop w:val="0"/>
      <w:marBottom w:val="0"/>
      <w:divBdr>
        <w:top w:val="none" w:sz="0" w:space="0" w:color="auto"/>
        <w:left w:val="none" w:sz="0" w:space="0" w:color="auto"/>
        <w:bottom w:val="none" w:sz="0" w:space="0" w:color="auto"/>
        <w:right w:val="none" w:sz="0" w:space="0" w:color="auto"/>
      </w:divBdr>
    </w:div>
    <w:div w:id="1898009675">
      <w:bodyDiv w:val="1"/>
      <w:marLeft w:val="0"/>
      <w:marRight w:val="0"/>
      <w:marTop w:val="0"/>
      <w:marBottom w:val="0"/>
      <w:divBdr>
        <w:top w:val="none" w:sz="0" w:space="0" w:color="auto"/>
        <w:left w:val="none" w:sz="0" w:space="0" w:color="auto"/>
        <w:bottom w:val="none" w:sz="0" w:space="0" w:color="auto"/>
        <w:right w:val="none" w:sz="0" w:space="0" w:color="auto"/>
      </w:divBdr>
    </w:div>
    <w:div w:id="1910311923">
      <w:bodyDiv w:val="1"/>
      <w:marLeft w:val="0"/>
      <w:marRight w:val="0"/>
      <w:marTop w:val="0"/>
      <w:marBottom w:val="0"/>
      <w:divBdr>
        <w:top w:val="none" w:sz="0" w:space="0" w:color="auto"/>
        <w:left w:val="none" w:sz="0" w:space="0" w:color="auto"/>
        <w:bottom w:val="none" w:sz="0" w:space="0" w:color="auto"/>
        <w:right w:val="none" w:sz="0" w:space="0" w:color="auto"/>
      </w:divBdr>
    </w:div>
    <w:div w:id="1940605356">
      <w:bodyDiv w:val="1"/>
      <w:marLeft w:val="0"/>
      <w:marRight w:val="0"/>
      <w:marTop w:val="0"/>
      <w:marBottom w:val="0"/>
      <w:divBdr>
        <w:top w:val="none" w:sz="0" w:space="0" w:color="auto"/>
        <w:left w:val="none" w:sz="0" w:space="0" w:color="auto"/>
        <w:bottom w:val="none" w:sz="0" w:space="0" w:color="auto"/>
        <w:right w:val="none" w:sz="0" w:space="0" w:color="auto"/>
      </w:divBdr>
    </w:div>
    <w:div w:id="1971010452">
      <w:bodyDiv w:val="1"/>
      <w:marLeft w:val="0"/>
      <w:marRight w:val="0"/>
      <w:marTop w:val="0"/>
      <w:marBottom w:val="0"/>
      <w:divBdr>
        <w:top w:val="none" w:sz="0" w:space="0" w:color="auto"/>
        <w:left w:val="none" w:sz="0" w:space="0" w:color="auto"/>
        <w:bottom w:val="none" w:sz="0" w:space="0" w:color="auto"/>
        <w:right w:val="none" w:sz="0" w:space="0" w:color="auto"/>
      </w:divBdr>
    </w:div>
    <w:div w:id="1985313865">
      <w:bodyDiv w:val="1"/>
      <w:marLeft w:val="0"/>
      <w:marRight w:val="0"/>
      <w:marTop w:val="0"/>
      <w:marBottom w:val="0"/>
      <w:divBdr>
        <w:top w:val="none" w:sz="0" w:space="0" w:color="auto"/>
        <w:left w:val="none" w:sz="0" w:space="0" w:color="auto"/>
        <w:bottom w:val="none" w:sz="0" w:space="0" w:color="auto"/>
        <w:right w:val="none" w:sz="0" w:space="0" w:color="auto"/>
      </w:divBdr>
      <w:divsChild>
        <w:div w:id="1104573115">
          <w:marLeft w:val="0"/>
          <w:marRight w:val="0"/>
          <w:marTop w:val="120"/>
          <w:marBottom w:val="0"/>
          <w:divBdr>
            <w:top w:val="none" w:sz="0" w:space="0" w:color="auto"/>
            <w:left w:val="none" w:sz="0" w:space="0" w:color="auto"/>
            <w:bottom w:val="none" w:sz="0" w:space="0" w:color="auto"/>
            <w:right w:val="none" w:sz="0" w:space="0" w:color="auto"/>
          </w:divBdr>
        </w:div>
        <w:div w:id="660695140">
          <w:marLeft w:val="0"/>
          <w:marRight w:val="0"/>
          <w:marTop w:val="120"/>
          <w:marBottom w:val="0"/>
          <w:divBdr>
            <w:top w:val="none" w:sz="0" w:space="0" w:color="auto"/>
            <w:left w:val="none" w:sz="0" w:space="0" w:color="auto"/>
            <w:bottom w:val="none" w:sz="0" w:space="0" w:color="auto"/>
            <w:right w:val="none" w:sz="0" w:space="0" w:color="auto"/>
          </w:divBdr>
        </w:div>
      </w:divsChild>
    </w:div>
    <w:div w:id="2007976026">
      <w:bodyDiv w:val="1"/>
      <w:marLeft w:val="0"/>
      <w:marRight w:val="0"/>
      <w:marTop w:val="0"/>
      <w:marBottom w:val="0"/>
      <w:divBdr>
        <w:top w:val="none" w:sz="0" w:space="0" w:color="auto"/>
        <w:left w:val="none" w:sz="0" w:space="0" w:color="auto"/>
        <w:bottom w:val="none" w:sz="0" w:space="0" w:color="auto"/>
        <w:right w:val="none" w:sz="0" w:space="0" w:color="auto"/>
      </w:divBdr>
    </w:div>
    <w:div w:id="2011639218">
      <w:bodyDiv w:val="1"/>
      <w:marLeft w:val="0"/>
      <w:marRight w:val="0"/>
      <w:marTop w:val="0"/>
      <w:marBottom w:val="0"/>
      <w:divBdr>
        <w:top w:val="none" w:sz="0" w:space="0" w:color="auto"/>
        <w:left w:val="none" w:sz="0" w:space="0" w:color="auto"/>
        <w:bottom w:val="none" w:sz="0" w:space="0" w:color="auto"/>
        <w:right w:val="none" w:sz="0" w:space="0" w:color="auto"/>
      </w:divBdr>
    </w:div>
    <w:div w:id="2039771645">
      <w:bodyDiv w:val="1"/>
      <w:marLeft w:val="0"/>
      <w:marRight w:val="0"/>
      <w:marTop w:val="0"/>
      <w:marBottom w:val="0"/>
      <w:divBdr>
        <w:top w:val="none" w:sz="0" w:space="0" w:color="auto"/>
        <w:left w:val="none" w:sz="0" w:space="0" w:color="auto"/>
        <w:bottom w:val="none" w:sz="0" w:space="0" w:color="auto"/>
        <w:right w:val="none" w:sz="0" w:space="0" w:color="auto"/>
      </w:divBdr>
    </w:div>
    <w:div w:id="2044550592">
      <w:bodyDiv w:val="1"/>
      <w:marLeft w:val="0"/>
      <w:marRight w:val="0"/>
      <w:marTop w:val="0"/>
      <w:marBottom w:val="0"/>
      <w:divBdr>
        <w:top w:val="none" w:sz="0" w:space="0" w:color="auto"/>
        <w:left w:val="none" w:sz="0" w:space="0" w:color="auto"/>
        <w:bottom w:val="none" w:sz="0" w:space="0" w:color="auto"/>
        <w:right w:val="none" w:sz="0" w:space="0" w:color="auto"/>
      </w:divBdr>
    </w:div>
    <w:div w:id="2068187173">
      <w:bodyDiv w:val="1"/>
      <w:marLeft w:val="0"/>
      <w:marRight w:val="0"/>
      <w:marTop w:val="0"/>
      <w:marBottom w:val="0"/>
      <w:divBdr>
        <w:top w:val="none" w:sz="0" w:space="0" w:color="auto"/>
        <w:left w:val="none" w:sz="0" w:space="0" w:color="auto"/>
        <w:bottom w:val="none" w:sz="0" w:space="0" w:color="auto"/>
        <w:right w:val="none" w:sz="0" w:space="0" w:color="auto"/>
      </w:divBdr>
    </w:div>
    <w:div w:id="2087266030">
      <w:bodyDiv w:val="1"/>
      <w:marLeft w:val="0"/>
      <w:marRight w:val="0"/>
      <w:marTop w:val="0"/>
      <w:marBottom w:val="0"/>
      <w:divBdr>
        <w:top w:val="none" w:sz="0" w:space="0" w:color="auto"/>
        <w:left w:val="none" w:sz="0" w:space="0" w:color="auto"/>
        <w:bottom w:val="none" w:sz="0" w:space="0" w:color="auto"/>
        <w:right w:val="none" w:sz="0" w:space="0" w:color="auto"/>
      </w:divBdr>
    </w:div>
    <w:div w:id="2091732938">
      <w:bodyDiv w:val="1"/>
      <w:marLeft w:val="0"/>
      <w:marRight w:val="0"/>
      <w:marTop w:val="0"/>
      <w:marBottom w:val="0"/>
      <w:divBdr>
        <w:top w:val="none" w:sz="0" w:space="0" w:color="auto"/>
        <w:left w:val="none" w:sz="0" w:space="0" w:color="auto"/>
        <w:bottom w:val="none" w:sz="0" w:space="0" w:color="auto"/>
        <w:right w:val="none" w:sz="0" w:space="0" w:color="auto"/>
      </w:divBdr>
    </w:div>
    <w:div w:id="2106031232">
      <w:bodyDiv w:val="1"/>
      <w:marLeft w:val="0"/>
      <w:marRight w:val="0"/>
      <w:marTop w:val="0"/>
      <w:marBottom w:val="0"/>
      <w:divBdr>
        <w:top w:val="none" w:sz="0" w:space="0" w:color="auto"/>
        <w:left w:val="none" w:sz="0" w:space="0" w:color="auto"/>
        <w:bottom w:val="none" w:sz="0" w:space="0" w:color="auto"/>
        <w:right w:val="none" w:sz="0" w:space="0" w:color="auto"/>
      </w:divBdr>
    </w:div>
    <w:div w:id="2109351951">
      <w:bodyDiv w:val="1"/>
      <w:marLeft w:val="0"/>
      <w:marRight w:val="0"/>
      <w:marTop w:val="0"/>
      <w:marBottom w:val="0"/>
      <w:divBdr>
        <w:top w:val="none" w:sz="0" w:space="0" w:color="auto"/>
        <w:left w:val="none" w:sz="0" w:space="0" w:color="auto"/>
        <w:bottom w:val="none" w:sz="0" w:space="0" w:color="auto"/>
        <w:right w:val="none" w:sz="0" w:space="0" w:color="auto"/>
      </w:divBdr>
    </w:div>
    <w:div w:id="2129813151">
      <w:bodyDiv w:val="1"/>
      <w:marLeft w:val="0"/>
      <w:marRight w:val="0"/>
      <w:marTop w:val="0"/>
      <w:marBottom w:val="0"/>
      <w:divBdr>
        <w:top w:val="none" w:sz="0" w:space="0" w:color="auto"/>
        <w:left w:val="none" w:sz="0" w:space="0" w:color="auto"/>
        <w:bottom w:val="none" w:sz="0" w:space="0" w:color="auto"/>
        <w:right w:val="none" w:sz="0" w:space="0" w:color="auto"/>
      </w:divBdr>
    </w:div>
    <w:div w:id="21357102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novosibirsk.cian.ru/" TargetMode="External"/><Relationship Id="rId117" Type="http://schemas.openxmlformats.org/officeDocument/2006/relationships/image" Target="media/image63.png"/><Relationship Id="rId21" Type="http://schemas.openxmlformats.org/officeDocument/2006/relationships/hyperlink" Target="URL:https://econom.nso.ru/" TargetMode="External"/><Relationship Id="rId42" Type="http://schemas.openxmlformats.org/officeDocument/2006/relationships/image" Target="media/image11.png"/><Relationship Id="rId47" Type="http://schemas.openxmlformats.org/officeDocument/2006/relationships/image" Target="media/image14.png"/><Relationship Id="rId63" Type="http://schemas.openxmlformats.org/officeDocument/2006/relationships/image" Target="media/image30.png"/><Relationship Id="rId68" Type="http://schemas.openxmlformats.org/officeDocument/2006/relationships/hyperlink" Target="https://yandex.ru/maps/" TargetMode="External"/><Relationship Id="rId84" Type="http://schemas.openxmlformats.org/officeDocument/2006/relationships/image" Target="media/image39.png"/><Relationship Id="rId89" Type="http://schemas.openxmlformats.org/officeDocument/2006/relationships/image" Target="media/image43.png"/><Relationship Id="rId112" Type="http://schemas.openxmlformats.org/officeDocument/2006/relationships/chart" Target="charts/chart7.xml"/><Relationship Id="rId16" Type="http://schemas.openxmlformats.org/officeDocument/2006/relationships/hyperlink" Target="https://ru.wikipedia.org/wiki/%D0%A0%D0%BE%D1%81%D1%81%D0%B8%D1%8F" TargetMode="External"/><Relationship Id="rId107" Type="http://schemas.openxmlformats.org/officeDocument/2006/relationships/image" Target="media/image56.png"/><Relationship Id="rId11" Type="http://schemas.openxmlformats.org/officeDocument/2006/relationships/header" Target="header2.xml"/><Relationship Id="rId24" Type="http://schemas.openxmlformats.org/officeDocument/2006/relationships/hyperlink" Target="https://2gis.ru/" TargetMode="External"/><Relationship Id="rId32" Type="http://schemas.openxmlformats.org/officeDocument/2006/relationships/image" Target="media/image2.jpeg"/><Relationship Id="rId37" Type="http://schemas.openxmlformats.org/officeDocument/2006/relationships/image" Target="media/image7.png"/><Relationship Id="rId40" Type="http://schemas.openxmlformats.org/officeDocument/2006/relationships/chart" Target="charts/chart1.xml"/><Relationship Id="rId45" Type="http://schemas.openxmlformats.org/officeDocument/2006/relationships/header" Target="header5.xml"/><Relationship Id="rId53" Type="http://schemas.openxmlformats.org/officeDocument/2006/relationships/image" Target="media/image20.png"/><Relationship Id="rId58" Type="http://schemas.openxmlformats.org/officeDocument/2006/relationships/image" Target="media/image25.png"/><Relationship Id="rId66" Type="http://schemas.openxmlformats.org/officeDocument/2006/relationships/hyperlink" Target="https://rosreestr.ru/wps/portal/online_request" TargetMode="External"/><Relationship Id="rId74" Type="http://schemas.openxmlformats.org/officeDocument/2006/relationships/hyperlink" Target="https://base.garant.ru/71686152/" TargetMode="External"/><Relationship Id="rId79" Type="http://schemas.openxmlformats.org/officeDocument/2006/relationships/image" Target="media/image34.png"/><Relationship Id="rId87" Type="http://schemas.openxmlformats.org/officeDocument/2006/relationships/image" Target="media/image41.png"/><Relationship Id="rId102" Type="http://schemas.openxmlformats.org/officeDocument/2006/relationships/hyperlink" Target="https://torgi.gov.ru" TargetMode="External"/><Relationship Id="rId110" Type="http://schemas.openxmlformats.org/officeDocument/2006/relationships/chart" Target="charts/chart6.xml"/><Relationship Id="rId115" Type="http://schemas.openxmlformats.org/officeDocument/2006/relationships/image" Target="media/image61.png"/><Relationship Id="rId5" Type="http://schemas.openxmlformats.org/officeDocument/2006/relationships/settings" Target="settings.xml"/><Relationship Id="rId61" Type="http://schemas.openxmlformats.org/officeDocument/2006/relationships/image" Target="media/image28.png"/><Relationship Id="rId82" Type="http://schemas.openxmlformats.org/officeDocument/2006/relationships/image" Target="media/image37.png"/><Relationship Id="rId90" Type="http://schemas.openxmlformats.org/officeDocument/2006/relationships/image" Target="media/image44.png"/><Relationship Id="rId95" Type="http://schemas.openxmlformats.org/officeDocument/2006/relationships/image" Target="media/image47.png"/><Relationship Id="rId19" Type="http://schemas.openxmlformats.org/officeDocument/2006/relationships/hyperlink" Target="URL:https://econom.nso.ru/" TargetMode="External"/><Relationship Id="rId14" Type="http://schemas.openxmlformats.org/officeDocument/2006/relationships/footer" Target="footer3.xml"/><Relationship Id="rId22" Type="http://schemas.openxmlformats.org/officeDocument/2006/relationships/hyperlink" Target="http://minleshoz.e-mordovia.ru/" TargetMode="External"/><Relationship Id="rId27" Type="http://schemas.openxmlformats.org/officeDocument/2006/relationships/hyperlink" Target="https://www.avito.ru/" TargetMode="External"/><Relationship Id="rId30" Type="http://schemas.openxmlformats.org/officeDocument/2006/relationships/footer" Target="footer4.xml"/><Relationship Id="rId35" Type="http://schemas.openxmlformats.org/officeDocument/2006/relationships/image" Target="media/image5.png"/><Relationship Id="rId43" Type="http://schemas.openxmlformats.org/officeDocument/2006/relationships/image" Target="media/image12.jpeg"/><Relationship Id="rId48" Type="http://schemas.openxmlformats.org/officeDocument/2006/relationships/image" Target="media/image15.png"/><Relationship Id="rId56" Type="http://schemas.openxmlformats.org/officeDocument/2006/relationships/image" Target="media/image23.png"/><Relationship Id="rId64" Type="http://schemas.openxmlformats.org/officeDocument/2006/relationships/image" Target="media/image31.png"/><Relationship Id="rId69" Type="http://schemas.openxmlformats.org/officeDocument/2006/relationships/hyperlink" Target="https://onrealt.ru" TargetMode="External"/><Relationship Id="rId77" Type="http://schemas.openxmlformats.org/officeDocument/2006/relationships/hyperlink" Target="https://base.garant.ru/71686152/e3f64edf2a7763c9545c98bf5f0d2ec8/" TargetMode="External"/><Relationship Id="rId100" Type="http://schemas.openxmlformats.org/officeDocument/2006/relationships/chart" Target="charts/chart4.xml"/><Relationship Id="rId105" Type="http://schemas.openxmlformats.org/officeDocument/2006/relationships/image" Target="media/image54.png"/><Relationship Id="rId113" Type="http://schemas.openxmlformats.org/officeDocument/2006/relationships/chart" Target="charts/chart8.xml"/><Relationship Id="rId118" Type="http://schemas.openxmlformats.org/officeDocument/2006/relationships/image" Target="media/image64.png"/><Relationship Id="rId8" Type="http://schemas.openxmlformats.org/officeDocument/2006/relationships/endnotes" Target="endnotes.xml"/><Relationship Id="rId51" Type="http://schemas.openxmlformats.org/officeDocument/2006/relationships/image" Target="media/image18.png"/><Relationship Id="rId72" Type="http://schemas.openxmlformats.org/officeDocument/2006/relationships/hyperlink" Target="consultantplus://offline/ref=3E25BECC9DB8898098D34DFB5A9EBAB8CD48779DFC98B15FF086C86DC6E32944C2BE7A1CD02F4CFAc6JAM" TargetMode="External"/><Relationship Id="rId80" Type="http://schemas.openxmlformats.org/officeDocument/2006/relationships/image" Target="media/image35.png"/><Relationship Id="rId85" Type="http://schemas.openxmlformats.org/officeDocument/2006/relationships/chart" Target="charts/chart2.xml"/><Relationship Id="rId93" Type="http://schemas.openxmlformats.org/officeDocument/2006/relationships/image" Target="media/image45.png"/><Relationship Id="rId98" Type="http://schemas.openxmlformats.org/officeDocument/2006/relationships/image" Target="media/image50.png"/><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hyperlink" Target="http://pkk5.rosreestr.ru/" TargetMode="External"/><Relationship Id="rId25" Type="http://schemas.openxmlformats.org/officeDocument/2006/relationships/hyperlink" Target="https://www.domofond.ru/" TargetMode="External"/><Relationship Id="rId33" Type="http://schemas.openxmlformats.org/officeDocument/2006/relationships/image" Target="media/image3.jpeg"/><Relationship Id="rId38" Type="http://schemas.openxmlformats.org/officeDocument/2006/relationships/image" Target="media/image8.png"/><Relationship Id="rId46" Type="http://schemas.openxmlformats.org/officeDocument/2006/relationships/footer" Target="footer5.xml"/><Relationship Id="rId59" Type="http://schemas.openxmlformats.org/officeDocument/2006/relationships/image" Target="media/image26.png"/><Relationship Id="rId67" Type="http://schemas.openxmlformats.org/officeDocument/2006/relationships/hyperlink" Target="http://pkk5.rosreestr.ru/" TargetMode="External"/><Relationship Id="rId103" Type="http://schemas.openxmlformats.org/officeDocument/2006/relationships/image" Target="media/image52.png"/><Relationship Id="rId108" Type="http://schemas.openxmlformats.org/officeDocument/2006/relationships/image" Target="media/image57.png"/><Relationship Id="rId116" Type="http://schemas.openxmlformats.org/officeDocument/2006/relationships/image" Target="media/image62.png"/><Relationship Id="rId20" Type="http://schemas.openxmlformats.org/officeDocument/2006/relationships/hyperlink" Target="https://www.cbr.ru/" TargetMode="External"/><Relationship Id="rId41" Type="http://schemas.openxmlformats.org/officeDocument/2006/relationships/image" Target="media/image10.png"/><Relationship Id="rId54" Type="http://schemas.openxmlformats.org/officeDocument/2006/relationships/image" Target="media/image21.png"/><Relationship Id="rId62" Type="http://schemas.openxmlformats.org/officeDocument/2006/relationships/image" Target="media/image29.png"/><Relationship Id="rId70" Type="http://schemas.openxmlformats.org/officeDocument/2006/relationships/hyperlink" Target="https://www.avito.ru" TargetMode="External"/><Relationship Id="rId75" Type="http://schemas.openxmlformats.org/officeDocument/2006/relationships/hyperlink" Target="https://base.garant.ru/71686152/e3f64edf2a7763c9545c98bf5f0d2ec8/" TargetMode="External"/><Relationship Id="rId83" Type="http://schemas.openxmlformats.org/officeDocument/2006/relationships/image" Target="media/image38.png"/><Relationship Id="rId88" Type="http://schemas.openxmlformats.org/officeDocument/2006/relationships/image" Target="media/image42.png"/><Relationship Id="rId91" Type="http://schemas.openxmlformats.org/officeDocument/2006/relationships/hyperlink" Target="https://base.garant.ru/71686152/e3f64edf2a7763c9545c98bf5f0d2ec8/" TargetMode="External"/><Relationship Id="rId96" Type="http://schemas.openxmlformats.org/officeDocument/2006/relationships/image" Target="media/image48.png"/><Relationship Id="rId111" Type="http://schemas.openxmlformats.org/officeDocument/2006/relationships/image" Target="media/image59.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ru.wikipedia.org/wiki/%D0%9B%D0%B5%D1%81" TargetMode="External"/><Relationship Id="rId23" Type="http://schemas.openxmlformats.org/officeDocument/2006/relationships/hyperlink" Target="https://yandex.ru/maps/" TargetMode="External"/><Relationship Id="rId28" Type="http://schemas.openxmlformats.org/officeDocument/2006/relationships/hyperlink" Target="https://www.zemvopros.ru/go/rosreestr.ru/site/" TargetMode="External"/><Relationship Id="rId36" Type="http://schemas.openxmlformats.org/officeDocument/2006/relationships/image" Target="media/image6.png"/><Relationship Id="rId49" Type="http://schemas.openxmlformats.org/officeDocument/2006/relationships/image" Target="media/image16.png"/><Relationship Id="rId57" Type="http://schemas.openxmlformats.org/officeDocument/2006/relationships/image" Target="media/image24.png"/><Relationship Id="rId106" Type="http://schemas.openxmlformats.org/officeDocument/2006/relationships/image" Target="media/image55.png"/><Relationship Id="rId114" Type="http://schemas.openxmlformats.org/officeDocument/2006/relationships/image" Target="media/image60.png"/><Relationship Id="rId119" Type="http://schemas.openxmlformats.org/officeDocument/2006/relationships/fontTable" Target="fontTable.xml"/><Relationship Id="rId10" Type="http://schemas.openxmlformats.org/officeDocument/2006/relationships/header" Target="header1.xml"/><Relationship Id="rId31" Type="http://schemas.openxmlformats.org/officeDocument/2006/relationships/header" Target="header4.xml"/><Relationship Id="rId44" Type="http://schemas.openxmlformats.org/officeDocument/2006/relationships/image" Target="media/image13.png"/><Relationship Id="rId52" Type="http://schemas.openxmlformats.org/officeDocument/2006/relationships/image" Target="media/image19.emf"/><Relationship Id="rId60" Type="http://schemas.openxmlformats.org/officeDocument/2006/relationships/image" Target="media/image27.png"/><Relationship Id="rId65" Type="http://schemas.openxmlformats.org/officeDocument/2006/relationships/image" Target="media/image32.png"/><Relationship Id="rId73" Type="http://schemas.openxmlformats.org/officeDocument/2006/relationships/hyperlink" Target="https://base.garant.ru/71686152/e3f64edf2a7763c9545c98bf5f0d2ec8/" TargetMode="External"/><Relationship Id="rId78" Type="http://schemas.openxmlformats.org/officeDocument/2006/relationships/image" Target="media/image33.png"/><Relationship Id="rId81" Type="http://schemas.openxmlformats.org/officeDocument/2006/relationships/image" Target="media/image36.png"/><Relationship Id="rId86" Type="http://schemas.openxmlformats.org/officeDocument/2006/relationships/image" Target="media/image40.png"/><Relationship Id="rId94" Type="http://schemas.openxmlformats.org/officeDocument/2006/relationships/image" Target="media/image46.png"/><Relationship Id="rId99" Type="http://schemas.openxmlformats.org/officeDocument/2006/relationships/image" Target="media/image51.png"/><Relationship Id="rId101" Type="http://schemas.openxmlformats.org/officeDocument/2006/relationships/chart" Target="charts/chart5.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hyperlink" Target="https://torgi.gov.ru" TargetMode="External"/><Relationship Id="rId39" Type="http://schemas.openxmlformats.org/officeDocument/2006/relationships/image" Target="media/image9.png"/><Relationship Id="rId109" Type="http://schemas.openxmlformats.org/officeDocument/2006/relationships/image" Target="media/image58.png"/><Relationship Id="rId34" Type="http://schemas.openxmlformats.org/officeDocument/2006/relationships/image" Target="media/image4.jpeg"/><Relationship Id="rId50" Type="http://schemas.openxmlformats.org/officeDocument/2006/relationships/image" Target="media/image17.png"/><Relationship Id="rId55" Type="http://schemas.openxmlformats.org/officeDocument/2006/relationships/image" Target="media/image22.png"/><Relationship Id="rId76" Type="http://schemas.openxmlformats.org/officeDocument/2006/relationships/hyperlink" Target="https://base.garant.ru/71686152/" TargetMode="External"/><Relationship Id="rId97" Type="http://schemas.openxmlformats.org/officeDocument/2006/relationships/image" Target="media/image49.png"/><Relationship Id="rId104" Type="http://schemas.openxmlformats.org/officeDocument/2006/relationships/image" Target="media/image53.png"/><Relationship Id="rId120"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hyperlink" Target="https://www.domofond.ru" TargetMode="External"/><Relationship Id="rId92" Type="http://schemas.openxmlformats.org/officeDocument/2006/relationships/chart" Target="charts/chart3.xml"/><Relationship Id="rId2" Type="http://schemas.openxmlformats.org/officeDocument/2006/relationships/customXml" Target="../customXml/item2.xml"/><Relationship Id="rId29" Type="http://schemas.openxmlformats.org/officeDocument/2006/relationships/header" Target="header3.xml"/></Relationships>
</file>

<file path=word/_rels/footnotes.xml.rels><?xml version="1.0" encoding="UTF-8" standalone="yes"?>
<Relationships xmlns="http://schemas.openxmlformats.org/package/2006/relationships"><Relationship Id="rId8" Type="http://schemas.openxmlformats.org/officeDocument/2006/relationships/hyperlink" Target="http://www.consultant.ru/document/cons_doc_LAW_55729/3e3c2ebd1ba226e3352b105e3fa10f0bc9359a4a/" TargetMode="External"/><Relationship Id="rId3" Type="http://schemas.openxmlformats.org/officeDocument/2006/relationships/hyperlink" Target="https://zen.yandex.ru/etagi" TargetMode="External"/><Relationship Id="rId7" Type="http://schemas.openxmlformats.org/officeDocument/2006/relationships/hyperlink" Target="https://www.garant.ru/products/ipo/prime/doc/72147454/" TargetMode="External"/><Relationship Id="rId2" Type="http://schemas.openxmlformats.org/officeDocument/2006/relationships/hyperlink" Target="https://zen.yandex.ru/etagi" TargetMode="External"/><Relationship Id="rId1" Type="http://schemas.openxmlformats.org/officeDocument/2006/relationships/hyperlink" Target="http://mineco.e-mordovia.ru/directions-of-activity/socio-economic/information-on-the-socio-economic-situation-of-the-republic-of-mordovia.php" TargetMode="External"/><Relationship Id="rId6" Type="http://schemas.openxmlformats.org/officeDocument/2006/relationships/hyperlink" Target="https://base.garant.ru/71686152/" TargetMode="External"/><Relationship Id="rId5" Type="http://schemas.openxmlformats.org/officeDocument/2006/relationships/hyperlink" Target="https://base.garant.ru/71686152/e3f64edf2a7763c9545c98bf5f0d2ec8/" TargetMode="External"/><Relationship Id="rId4" Type="http://schemas.openxmlformats.org/officeDocument/2006/relationships/hyperlink" Target="https://cre.ru/analytics/77754" TargetMode="External"/><Relationship Id="rId9" Type="http://schemas.openxmlformats.org/officeDocument/2006/relationships/hyperlink" Target="http://www.mybntu.com/techno/production/statisticheskie-metody-upravleniya-kachestvom.html"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NULL"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25"/>
      <c:rotY val="20"/>
      <c:rAngAx val="0"/>
      <c:perspective val="0"/>
    </c:view3D>
    <c:floor>
      <c:thickness val="0"/>
    </c:floor>
    <c:sideWall>
      <c:thickness val="0"/>
    </c:sideWall>
    <c:backWall>
      <c:thickness val="0"/>
    </c:backWall>
    <c:plotArea>
      <c:layout>
        <c:manualLayout>
          <c:layoutTarget val="inner"/>
          <c:xMode val="edge"/>
          <c:yMode val="edge"/>
          <c:x val="0.29082426127527217"/>
          <c:y val="0.34688995215311003"/>
          <c:w val="0.39035769828926903"/>
          <c:h val="0.33253588516746413"/>
        </c:manualLayout>
      </c:layout>
      <c:pie3DChart>
        <c:varyColors val="1"/>
        <c:ser>
          <c:idx val="0"/>
          <c:order val="0"/>
          <c:tx>
            <c:strRef>
              <c:f>Sheet1!$A$2</c:f>
              <c:strCache>
                <c:ptCount val="1"/>
                <c:pt idx="0">
                  <c:v>Восток</c:v>
                </c:pt>
              </c:strCache>
            </c:strRef>
          </c:tx>
          <c:spPr>
            <a:solidFill>
              <a:srgbClr val="C0C0C0"/>
            </a:solidFill>
            <a:ln w="12670">
              <a:solidFill>
                <a:srgbClr val="000000"/>
              </a:solidFill>
              <a:prstDash val="solid"/>
            </a:ln>
          </c:spPr>
          <c:dPt>
            <c:idx val="0"/>
            <c:bubble3D val="0"/>
            <c:spPr>
              <a:solidFill>
                <a:srgbClr val="FFCC99"/>
              </a:solidFill>
              <a:ln w="12670">
                <a:solidFill>
                  <a:srgbClr val="000000"/>
                </a:solidFill>
                <a:prstDash val="solid"/>
              </a:ln>
            </c:spPr>
            <c:extLst>
              <c:ext xmlns:c16="http://schemas.microsoft.com/office/drawing/2014/chart" uri="{C3380CC4-5D6E-409C-BE32-E72D297353CC}">
                <c16:uniqueId val="{00000001-941F-4690-9A3E-11C8D2254B83}"/>
              </c:ext>
            </c:extLst>
          </c:dPt>
          <c:dPt>
            <c:idx val="1"/>
            <c:bubble3D val="0"/>
            <c:spPr>
              <a:solidFill>
                <a:srgbClr val="008000"/>
              </a:solidFill>
              <a:ln w="12670">
                <a:solidFill>
                  <a:srgbClr val="000000"/>
                </a:solidFill>
                <a:prstDash val="solid"/>
              </a:ln>
            </c:spPr>
            <c:extLst>
              <c:ext xmlns:c16="http://schemas.microsoft.com/office/drawing/2014/chart" uri="{C3380CC4-5D6E-409C-BE32-E72D297353CC}">
                <c16:uniqueId val="{00000003-941F-4690-9A3E-11C8D2254B83}"/>
              </c:ext>
            </c:extLst>
          </c:dPt>
          <c:dPt>
            <c:idx val="2"/>
            <c:bubble3D val="0"/>
            <c:spPr>
              <a:solidFill>
                <a:srgbClr val="00CCFF"/>
              </a:solidFill>
              <a:ln w="12670">
                <a:solidFill>
                  <a:srgbClr val="000000"/>
                </a:solidFill>
                <a:prstDash val="solid"/>
              </a:ln>
            </c:spPr>
            <c:extLst>
              <c:ext xmlns:c16="http://schemas.microsoft.com/office/drawing/2014/chart" uri="{C3380CC4-5D6E-409C-BE32-E72D297353CC}">
                <c16:uniqueId val="{00000005-941F-4690-9A3E-11C8D2254B83}"/>
              </c:ext>
            </c:extLst>
          </c:dPt>
          <c:dPt>
            <c:idx val="3"/>
            <c:bubble3D val="0"/>
            <c:spPr>
              <a:solidFill>
                <a:srgbClr val="808080"/>
              </a:solidFill>
              <a:ln w="12670">
                <a:solidFill>
                  <a:srgbClr val="000000"/>
                </a:solidFill>
                <a:prstDash val="solid"/>
              </a:ln>
            </c:spPr>
            <c:extLst>
              <c:ext xmlns:c16="http://schemas.microsoft.com/office/drawing/2014/chart" uri="{C3380CC4-5D6E-409C-BE32-E72D297353CC}">
                <c16:uniqueId val="{00000007-941F-4690-9A3E-11C8D2254B83}"/>
              </c:ext>
            </c:extLst>
          </c:dPt>
          <c:dPt>
            <c:idx val="4"/>
            <c:bubble3D val="0"/>
            <c:spPr>
              <a:solidFill>
                <a:srgbClr val="FFFF00"/>
              </a:solidFill>
              <a:ln w="12670">
                <a:solidFill>
                  <a:srgbClr val="000000"/>
                </a:solidFill>
                <a:prstDash val="solid"/>
              </a:ln>
            </c:spPr>
            <c:extLst>
              <c:ext xmlns:c16="http://schemas.microsoft.com/office/drawing/2014/chart" uri="{C3380CC4-5D6E-409C-BE32-E72D297353CC}">
                <c16:uniqueId val="{00000009-941F-4690-9A3E-11C8D2254B83}"/>
              </c:ext>
            </c:extLst>
          </c:dPt>
          <c:dPt>
            <c:idx val="5"/>
            <c:bubble3D val="0"/>
            <c:spPr>
              <a:solidFill>
                <a:srgbClr val="CCFFFF"/>
              </a:solidFill>
              <a:ln w="12670">
                <a:solidFill>
                  <a:srgbClr val="000000"/>
                </a:solidFill>
                <a:prstDash val="solid"/>
              </a:ln>
            </c:spPr>
            <c:extLst>
              <c:ext xmlns:c16="http://schemas.microsoft.com/office/drawing/2014/chart" uri="{C3380CC4-5D6E-409C-BE32-E72D297353CC}">
                <c16:uniqueId val="{0000000B-941F-4690-9A3E-11C8D2254B83}"/>
              </c:ext>
            </c:extLst>
          </c:dPt>
          <c:dPt>
            <c:idx val="6"/>
            <c:bubble3D val="0"/>
            <c:spPr>
              <a:solidFill>
                <a:srgbClr val="00FF00"/>
              </a:solidFill>
              <a:ln w="12670">
                <a:solidFill>
                  <a:srgbClr val="000000"/>
                </a:solidFill>
                <a:prstDash val="solid"/>
              </a:ln>
            </c:spPr>
            <c:extLst>
              <c:ext xmlns:c16="http://schemas.microsoft.com/office/drawing/2014/chart" uri="{C3380CC4-5D6E-409C-BE32-E72D297353CC}">
                <c16:uniqueId val="{0000000D-941F-4690-9A3E-11C8D2254B83}"/>
              </c:ext>
            </c:extLst>
          </c:dPt>
          <c:dPt>
            <c:idx val="7"/>
            <c:bubble3D val="0"/>
            <c:spPr>
              <a:solidFill>
                <a:srgbClr val="003366"/>
              </a:solidFill>
              <a:ln w="12670">
                <a:solidFill>
                  <a:srgbClr val="000000"/>
                </a:solidFill>
                <a:prstDash val="solid"/>
              </a:ln>
            </c:spPr>
            <c:extLst>
              <c:ext xmlns:c16="http://schemas.microsoft.com/office/drawing/2014/chart" uri="{C3380CC4-5D6E-409C-BE32-E72D297353CC}">
                <c16:uniqueId val="{0000000F-941F-4690-9A3E-11C8D2254B83}"/>
              </c:ext>
            </c:extLst>
          </c:dPt>
          <c:dPt>
            <c:idx val="8"/>
            <c:bubble3D val="0"/>
            <c:spPr>
              <a:solidFill>
                <a:srgbClr val="FFCC00"/>
              </a:solidFill>
              <a:ln w="12670">
                <a:solidFill>
                  <a:srgbClr val="000000"/>
                </a:solidFill>
                <a:prstDash val="solid"/>
              </a:ln>
            </c:spPr>
            <c:extLst>
              <c:ext xmlns:c16="http://schemas.microsoft.com/office/drawing/2014/chart" uri="{C3380CC4-5D6E-409C-BE32-E72D297353CC}">
                <c16:uniqueId val="{00000011-941F-4690-9A3E-11C8D2254B83}"/>
              </c:ext>
            </c:extLst>
          </c:dPt>
          <c:dPt>
            <c:idx val="9"/>
            <c:bubble3D val="0"/>
            <c:spPr>
              <a:solidFill>
                <a:srgbClr val="800000"/>
              </a:solidFill>
              <a:ln w="12670">
                <a:solidFill>
                  <a:srgbClr val="000000"/>
                </a:solidFill>
                <a:prstDash val="solid"/>
              </a:ln>
            </c:spPr>
            <c:extLst>
              <c:ext xmlns:c16="http://schemas.microsoft.com/office/drawing/2014/chart" uri="{C3380CC4-5D6E-409C-BE32-E72D297353CC}">
                <c16:uniqueId val="{00000013-941F-4690-9A3E-11C8D2254B83}"/>
              </c:ext>
            </c:extLst>
          </c:dPt>
          <c:dLbls>
            <c:dLbl>
              <c:idx val="0"/>
              <c:layout>
                <c:manualLayout>
                  <c:x val="0.14129851954920922"/>
                  <c:y val="8.4654535055029949E-3"/>
                </c:manualLayout>
              </c:layout>
              <c:tx>
                <c:rich>
                  <a:bodyPr/>
                  <a:lstStyle/>
                  <a:p>
                    <a:r>
                      <a:rPr lang="ru-RU" sz="800" b="0" i="0" u="none" strike="noStrike" baseline="0">
                        <a:solidFill>
                          <a:srgbClr val="000000"/>
                        </a:solidFill>
                        <a:latin typeface="Calibri"/>
                        <a:cs typeface="Calibri"/>
                      </a:rPr>
                      <a:t>Жилой застройки - </a:t>
                    </a:r>
                    <a:r>
                      <a:rPr lang="ru-RU" sz="800" b="0" i="0" u="none" strike="noStrike" baseline="0">
                        <a:solidFill>
                          <a:srgbClr val="000000"/>
                        </a:solidFill>
                        <a:latin typeface="Arial Cyr"/>
                        <a:cs typeface="Arial Cyr"/>
                      </a:rPr>
                      <a:t>27,0%</a:t>
                    </a:r>
                    <a:endParaRPr lang="ru-RU" sz="1646" b="1" i="0" u="none" strike="noStrike" baseline="0">
                      <a:solidFill>
                        <a:srgbClr val="000000"/>
                      </a:solidFill>
                      <a:latin typeface="Arial Cyr"/>
                      <a:cs typeface="Arial Cyr"/>
                    </a:endParaRPr>
                  </a:p>
                </c:rich>
              </c:tx>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941F-4690-9A3E-11C8D2254B83}"/>
                </c:ext>
              </c:extLst>
            </c:dLbl>
            <c:dLbl>
              <c:idx val="1"/>
              <c:layout>
                <c:manualLayout>
                  <c:x val="0.14989212598174775"/>
                  <c:y val="0.17495836590902256"/>
                </c:manualLayout>
              </c:layout>
              <c:tx>
                <c:rich>
                  <a:bodyPr/>
                  <a:lstStyle/>
                  <a:p>
                    <a:r>
                      <a:rPr lang="ru-RU" sz="800" b="0" i="0" u="none" strike="noStrike" baseline="0">
                        <a:solidFill>
                          <a:srgbClr val="000000"/>
                        </a:solidFill>
                        <a:latin typeface="Calibri"/>
                        <a:cs typeface="Calibri"/>
                      </a:rPr>
                      <a:t>Общественно- деловой застройки - </a:t>
                    </a:r>
                    <a:r>
                      <a:rPr lang="ru-RU" sz="800" b="0" i="0" u="none" strike="noStrike" baseline="0">
                        <a:solidFill>
                          <a:srgbClr val="000000"/>
                        </a:solidFill>
                        <a:latin typeface="Arial Cyr"/>
                        <a:cs typeface="Arial Cyr"/>
                      </a:rPr>
                      <a:t>4,0%</a:t>
                    </a:r>
                    <a:endParaRPr lang="ru-RU" sz="1821" b="1" i="0" u="none" strike="noStrike" baseline="0">
                      <a:solidFill>
                        <a:srgbClr val="000000"/>
                      </a:solidFill>
                      <a:latin typeface="Arial Cyr"/>
                      <a:cs typeface="Arial Cyr"/>
                    </a:endParaRPr>
                  </a:p>
                </c:rich>
              </c:tx>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941F-4690-9A3E-11C8D2254B83}"/>
                </c:ext>
              </c:extLst>
            </c:dLbl>
            <c:dLbl>
              <c:idx val="2"/>
              <c:layout>
                <c:manualLayout>
                  <c:x val="-0.10699364841366603"/>
                  <c:y val="9.0230309571174908E-2"/>
                </c:manualLayout>
              </c:layout>
              <c:tx>
                <c:rich>
                  <a:bodyPr/>
                  <a:lstStyle/>
                  <a:p>
                    <a:r>
                      <a:rPr lang="ru-RU" sz="800" b="0" i="0" u="none" strike="noStrike" baseline="0">
                        <a:solidFill>
                          <a:srgbClr val="000000"/>
                        </a:solidFill>
                        <a:latin typeface="Calibri"/>
                        <a:cs typeface="Calibri"/>
                      </a:rPr>
                      <a:t>Промышленной застройки - </a:t>
                    </a:r>
                    <a:r>
                      <a:rPr lang="ru-RU" sz="800" b="0" i="0" u="none" strike="noStrike" baseline="0">
                        <a:solidFill>
                          <a:srgbClr val="000000"/>
                        </a:solidFill>
                        <a:latin typeface="Arial Cyr"/>
                        <a:cs typeface="Arial Cyr"/>
                      </a:rPr>
                      <a:t>13,5%</a:t>
                    </a:r>
                    <a:endParaRPr lang="ru-RU" sz="1821" b="1" i="0" u="none" strike="noStrike" baseline="0">
                      <a:solidFill>
                        <a:srgbClr val="000000"/>
                      </a:solidFill>
                      <a:latin typeface="Arial Cyr"/>
                      <a:cs typeface="Arial Cyr"/>
                    </a:endParaRPr>
                  </a:p>
                </c:rich>
              </c:tx>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941F-4690-9A3E-11C8D2254B83}"/>
                </c:ext>
              </c:extLst>
            </c:dLbl>
            <c:dLbl>
              <c:idx val="3"/>
              <c:layout>
                <c:manualLayout>
                  <c:x val="-9.5790661973815694E-2"/>
                  <c:y val="0.17189991713032884"/>
                </c:manualLayout>
              </c:layout>
              <c:tx>
                <c:rich>
                  <a:bodyPr/>
                  <a:lstStyle/>
                  <a:p>
                    <a:r>
                      <a:rPr lang="ru-RU" sz="800" b="0" i="0" u="none" strike="noStrike" baseline="0">
                        <a:solidFill>
                          <a:srgbClr val="000000"/>
                        </a:solidFill>
                        <a:latin typeface="Calibri"/>
                        <a:cs typeface="Calibri"/>
                      </a:rPr>
                      <a:t>Общего пользования 19</a:t>
                    </a:r>
                    <a:r>
                      <a:rPr lang="ru-RU" sz="800" b="0" i="0" u="none" strike="noStrike" baseline="0">
                        <a:solidFill>
                          <a:srgbClr val="000000"/>
                        </a:solidFill>
                        <a:latin typeface="Arial Cyr"/>
                        <a:cs typeface="Arial Cyr"/>
                      </a:rPr>
                      <a:t>,2%</a:t>
                    </a:r>
                    <a:endParaRPr lang="ru-RU" sz="1821" b="1" i="0" u="none" strike="noStrike" baseline="0">
                      <a:solidFill>
                        <a:srgbClr val="000000"/>
                      </a:solidFill>
                      <a:latin typeface="Arial Cyr"/>
                      <a:cs typeface="Arial Cyr"/>
                    </a:endParaRPr>
                  </a:p>
                </c:rich>
              </c:tx>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941F-4690-9A3E-11C8D2254B83}"/>
                </c:ext>
              </c:extLst>
            </c:dLbl>
            <c:dLbl>
              <c:idx val="4"/>
              <c:layout>
                <c:manualLayout>
                  <c:x val="-9.7725243186399635E-2"/>
                  <c:y val="5.3622170473651184E-2"/>
                </c:manualLayout>
              </c:layout>
              <c:tx>
                <c:rich>
                  <a:bodyPr/>
                  <a:lstStyle/>
                  <a:p>
                    <a:r>
                      <a:rPr lang="ru-RU" sz="800" b="0" i="0" u="none" strike="noStrike" baseline="0">
                        <a:solidFill>
                          <a:srgbClr val="000000"/>
                        </a:solidFill>
                        <a:latin typeface="Calibri"/>
                        <a:cs typeface="Calibri"/>
                      </a:rPr>
                      <a:t>Транспорта, связи, инженерных коммуникаций-40,0 </a:t>
                    </a:r>
                    <a:r>
                      <a:rPr lang="ru-RU" sz="800" b="0" i="0" u="none" strike="noStrike" baseline="0">
                        <a:solidFill>
                          <a:srgbClr val="000000"/>
                        </a:solidFill>
                        <a:latin typeface="Arial Cyr"/>
                        <a:cs typeface="Arial Cyr"/>
                      </a:rPr>
                      <a:t>%</a:t>
                    </a:r>
                    <a:endParaRPr lang="ru-RU" sz="1821" b="1" i="0" u="none" strike="noStrike" baseline="0">
                      <a:solidFill>
                        <a:srgbClr val="000000"/>
                      </a:solidFill>
                      <a:latin typeface="Arial Cyr"/>
                      <a:cs typeface="Arial Cyr"/>
                    </a:endParaRPr>
                  </a:p>
                </c:rich>
              </c:tx>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941F-4690-9A3E-11C8D2254B83}"/>
                </c:ext>
              </c:extLst>
            </c:dLbl>
            <c:dLbl>
              <c:idx val="5"/>
              <c:layout>
                <c:manualLayout>
                  <c:x val="-0.10867845919645508"/>
                  <c:y val="1.5155516141704333E-2"/>
                </c:manualLayout>
              </c:layout>
              <c:tx>
                <c:rich>
                  <a:bodyPr/>
                  <a:lstStyle/>
                  <a:p>
                    <a:r>
                      <a:rPr lang="ru-RU" sz="800" b="0" i="0" u="none" strike="noStrike" baseline="0">
                        <a:solidFill>
                          <a:srgbClr val="000000"/>
                        </a:solidFill>
                        <a:latin typeface="Calibri"/>
                        <a:cs typeface="Calibri"/>
                      </a:rPr>
                      <a:t>Сельскохозяйственного использования - 2</a:t>
                    </a:r>
                    <a:r>
                      <a:rPr lang="ru-RU" sz="800" b="0" i="0" u="none" strike="noStrike" baseline="0">
                        <a:solidFill>
                          <a:srgbClr val="000000"/>
                        </a:solidFill>
                        <a:latin typeface="Arial Cyr"/>
                        <a:cs typeface="Arial Cyr"/>
                      </a:rPr>
                      <a:t>1.5%</a:t>
                    </a:r>
                    <a:endParaRPr lang="ru-RU" sz="1821" b="1" i="0" u="none" strike="noStrike" baseline="0">
                      <a:solidFill>
                        <a:srgbClr val="000000"/>
                      </a:solidFill>
                      <a:latin typeface="Arial Cyr"/>
                      <a:cs typeface="Arial Cyr"/>
                    </a:endParaRPr>
                  </a:p>
                </c:rich>
              </c:tx>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941F-4690-9A3E-11C8D2254B83}"/>
                </c:ext>
              </c:extLst>
            </c:dLbl>
            <c:dLbl>
              <c:idx val="6"/>
              <c:layout>
                <c:manualLayout>
                  <c:x val="-0.25437980033621466"/>
                  <c:y val="-4.5249299128220004E-2"/>
                </c:manualLayout>
              </c:layout>
              <c:tx>
                <c:rich>
                  <a:bodyPr/>
                  <a:lstStyle/>
                  <a:p>
                    <a:r>
                      <a:rPr lang="ru-RU" sz="800" b="0" i="0" u="none" strike="noStrike" baseline="0">
                        <a:solidFill>
                          <a:srgbClr val="000000"/>
                        </a:solidFill>
                        <a:latin typeface="Calibri"/>
                        <a:cs typeface="Calibri"/>
                      </a:rPr>
                      <a:t> Занятые особо охраняемыми территориями и объектами - </a:t>
                    </a:r>
                    <a:r>
                      <a:rPr lang="ru-RU" sz="800" b="0" i="0" u="none" strike="noStrike" baseline="0">
                        <a:solidFill>
                          <a:srgbClr val="000000"/>
                        </a:solidFill>
                        <a:latin typeface="Arial Cyr"/>
                        <a:cs typeface="Arial Cyr"/>
                      </a:rPr>
                      <a:t>2,0%</a:t>
                    </a:r>
                    <a:endParaRPr lang="ru-RU" sz="1821" b="1" i="0" u="none" strike="noStrike" baseline="0">
                      <a:solidFill>
                        <a:srgbClr val="000000"/>
                      </a:solidFill>
                      <a:latin typeface="Arial Cyr"/>
                      <a:cs typeface="Arial Cyr"/>
                    </a:endParaRPr>
                  </a:p>
                </c:rich>
              </c:tx>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941F-4690-9A3E-11C8D2254B83}"/>
                </c:ext>
              </c:extLst>
            </c:dLbl>
            <c:dLbl>
              <c:idx val="7"/>
              <c:layout>
                <c:manualLayout>
                  <c:x val="3.470114979056145E-2"/>
                  <c:y val="-9.8771626015176986E-2"/>
                </c:manualLayout>
              </c:layout>
              <c:tx>
                <c:rich>
                  <a:bodyPr/>
                  <a:lstStyle/>
                  <a:p>
                    <a:r>
                      <a:rPr lang="ru-RU" sz="800" b="0" i="0" u="none" strike="noStrike" baseline="0">
                        <a:solidFill>
                          <a:srgbClr val="000000"/>
                        </a:solidFill>
                        <a:latin typeface="Calibri"/>
                        <a:cs typeface="Calibri"/>
                      </a:rPr>
                      <a:t>Под военными и иными режимными объектами </a:t>
                    </a:r>
                    <a:r>
                      <a:rPr lang="ru-RU" sz="800" b="0" i="0" u="none" strike="noStrike" baseline="0">
                        <a:solidFill>
                          <a:srgbClr val="000000"/>
                        </a:solidFill>
                        <a:latin typeface="Times New Roman CYR"/>
                        <a:cs typeface="Times New Roman CYR"/>
                      </a:rPr>
                      <a:t>- </a:t>
                    </a:r>
                    <a:r>
                      <a:rPr lang="ru-RU" sz="800" b="0" i="0" u="none" strike="noStrike" baseline="0">
                        <a:solidFill>
                          <a:srgbClr val="000000"/>
                        </a:solidFill>
                        <a:latin typeface="Arial Cyr"/>
                        <a:cs typeface="Arial Cyr"/>
                      </a:rPr>
                      <a:t>0,8%</a:t>
                    </a:r>
                    <a:endParaRPr lang="ru-RU" sz="1821" b="1" i="0" u="none" strike="noStrike" baseline="0">
                      <a:solidFill>
                        <a:srgbClr val="000000"/>
                      </a:solidFill>
                      <a:latin typeface="Arial Cyr"/>
                      <a:cs typeface="Arial Cyr"/>
                    </a:endParaRPr>
                  </a:p>
                </c:rich>
              </c:tx>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941F-4690-9A3E-11C8D2254B83}"/>
                </c:ext>
              </c:extLst>
            </c:dLbl>
            <c:dLbl>
              <c:idx val="8"/>
              <c:layout>
                <c:manualLayout>
                  <c:x val="0.12204285966606063"/>
                  <c:y val="-6.891625839891044E-2"/>
                </c:manualLayout>
              </c:layout>
              <c:tx>
                <c:rich>
                  <a:bodyPr/>
                  <a:lstStyle/>
                  <a:p>
                    <a:r>
                      <a:rPr lang="ru-RU" sz="800" b="0" i="0" u="none" strike="noStrike" baseline="0">
                        <a:solidFill>
                          <a:srgbClr val="000000"/>
                        </a:solidFill>
                        <a:latin typeface="Calibri"/>
                        <a:cs typeface="Calibri"/>
                      </a:rPr>
                      <a:t>Под объектами иного специального назначения - </a:t>
                    </a:r>
                    <a:r>
                      <a:rPr lang="ru-RU" sz="800" b="0" i="0" u="none" strike="noStrike" baseline="0">
                        <a:solidFill>
                          <a:srgbClr val="000000"/>
                        </a:solidFill>
                        <a:latin typeface="Arial Cyr"/>
                        <a:cs typeface="Arial Cyr"/>
                      </a:rPr>
                      <a:t>6,0%</a:t>
                    </a:r>
                    <a:endParaRPr lang="ru-RU" sz="1821" b="1" i="0" u="none" strike="noStrike" baseline="0">
                      <a:solidFill>
                        <a:srgbClr val="000000"/>
                      </a:solidFill>
                      <a:latin typeface="Arial Cyr"/>
                      <a:cs typeface="Arial Cyr"/>
                    </a:endParaRPr>
                  </a:p>
                </c:rich>
              </c:tx>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1-941F-4690-9A3E-11C8D2254B83}"/>
                </c:ext>
              </c:extLst>
            </c:dLbl>
            <c:dLbl>
              <c:idx val="9"/>
              <c:layout>
                <c:manualLayout>
                  <c:x val="0.25574749558808751"/>
                  <c:y val="-0.15294479495263499"/>
                </c:manualLayout>
              </c:layout>
              <c:tx>
                <c:rich>
                  <a:bodyPr/>
                  <a:lstStyle/>
                  <a:p>
                    <a:r>
                      <a:rPr lang="ru-RU" sz="800" b="0" i="0" u="none" strike="noStrike" baseline="0">
                        <a:solidFill>
                          <a:srgbClr val="000000"/>
                        </a:solidFill>
                        <a:latin typeface="Calibri"/>
                        <a:cs typeface="Calibri"/>
                      </a:rPr>
                      <a:t>Не вовлеченные в градостроительную деятельность - </a:t>
                    </a:r>
                    <a:r>
                      <a:rPr lang="ru-RU" sz="800" b="0" i="0" u="none" strike="noStrike" baseline="0">
                        <a:solidFill>
                          <a:srgbClr val="000000"/>
                        </a:solidFill>
                        <a:latin typeface="Arial Cyr"/>
                        <a:cs typeface="Arial Cyr"/>
                      </a:rPr>
                      <a:t>2,0%</a:t>
                    </a:r>
                    <a:endParaRPr lang="ru-RU" sz="1821" b="1" i="0" u="none" strike="noStrike" baseline="0">
                      <a:solidFill>
                        <a:srgbClr val="000000"/>
                      </a:solidFill>
                      <a:latin typeface="Arial Cyr"/>
                      <a:cs typeface="Arial Cyr"/>
                    </a:endParaRPr>
                  </a:p>
                </c:rich>
              </c:tx>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3-941F-4690-9A3E-11C8D2254B83}"/>
                </c:ext>
              </c:extLst>
            </c:dLbl>
            <c:dLbl>
              <c:idx val="10"/>
              <c:layout>
                <c:manualLayout>
                  <c:xMode val="edge"/>
                  <c:yMode val="edge"/>
                  <c:x val="0.58320373250388802"/>
                  <c:y val="0.2200956937799043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4-941F-4690-9A3E-11C8D2254B83}"/>
                </c:ext>
              </c:extLst>
            </c:dLbl>
            <c:spPr>
              <a:noFill/>
              <a:ln w="25340">
                <a:noFill/>
              </a:ln>
            </c:spPr>
            <c:txPr>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1"/>
            <c:showSerName val="0"/>
            <c:showPercent val="0"/>
            <c:showBubbleSize val="0"/>
            <c:showLeaderLines val="1"/>
            <c:extLst>
              <c:ext xmlns:c15="http://schemas.microsoft.com/office/drawing/2012/chart" uri="{CE6537A1-D6FC-4f65-9D91-7224C49458BB}"/>
            </c:extLst>
          </c:dLbls>
          <c:cat>
            <c:strRef>
              <c:f>Sheet1!$B$1:$K$1</c:f>
              <c:strCache>
                <c:ptCount val="10"/>
                <c:pt idx="0">
                  <c:v>Жилой застройки</c:v>
                </c:pt>
                <c:pt idx="1">
                  <c:v>Общественно- деловой застройки</c:v>
                </c:pt>
                <c:pt idx="2">
                  <c:v>Промышленной застройки</c:v>
                </c:pt>
                <c:pt idx="3">
                  <c:v>Общего пользования</c:v>
                </c:pt>
                <c:pt idx="4">
                  <c:v>Транспорта, связи, инженерных коммуникаций</c:v>
                </c:pt>
                <c:pt idx="5">
                  <c:v>Сельскохозяйственного использования</c:v>
                </c:pt>
                <c:pt idx="6">
                  <c:v>Рекреационного значения</c:v>
                </c:pt>
                <c:pt idx="7">
                  <c:v>Под военными и иными режимными объектами</c:v>
                </c:pt>
                <c:pt idx="8">
                  <c:v>Под объектами иного специального назначения</c:v>
                </c:pt>
                <c:pt idx="9">
                  <c:v>Не вовлеченные в градостроительную деятельность</c:v>
                </c:pt>
              </c:strCache>
            </c:strRef>
          </c:cat>
          <c:val>
            <c:numRef>
              <c:f>Sheet1!$B$2:$K$2</c:f>
              <c:numCache>
                <c:formatCode>0.00%</c:formatCode>
                <c:ptCount val="10"/>
                <c:pt idx="0">
                  <c:v>0.28299999999999997</c:v>
                </c:pt>
                <c:pt idx="1">
                  <c:v>4.1000000000000002E-2</c:v>
                </c:pt>
                <c:pt idx="2">
                  <c:v>0.14599999999999999</c:v>
                </c:pt>
                <c:pt idx="3">
                  <c:v>0.20200000000000001</c:v>
                </c:pt>
                <c:pt idx="4">
                  <c:v>4.1000000000000002E-2</c:v>
                </c:pt>
                <c:pt idx="5">
                  <c:v>0.17799999999999999</c:v>
                </c:pt>
                <c:pt idx="6">
                  <c:v>0.02</c:v>
                </c:pt>
                <c:pt idx="7">
                  <c:v>8.0000000000000002E-3</c:v>
                </c:pt>
                <c:pt idx="8">
                  <c:v>6.0999999999999999E-2</c:v>
                </c:pt>
                <c:pt idx="9">
                  <c:v>0.02</c:v>
                </c:pt>
              </c:numCache>
            </c:numRef>
          </c:val>
          <c:extLst>
            <c:ext xmlns:c16="http://schemas.microsoft.com/office/drawing/2014/chart" uri="{C3380CC4-5D6E-409C-BE32-E72D297353CC}">
              <c16:uniqueId val="{00000015-941F-4690-9A3E-11C8D2254B83}"/>
            </c:ext>
          </c:extLst>
        </c:ser>
        <c:ser>
          <c:idx val="1"/>
          <c:order val="1"/>
          <c:tx>
            <c:strRef>
              <c:f>Sheet1!$A$3</c:f>
              <c:strCache>
                <c:ptCount val="1"/>
              </c:strCache>
            </c:strRef>
          </c:tx>
          <c:spPr>
            <a:solidFill>
              <a:srgbClr val="993366"/>
            </a:solidFill>
            <a:ln w="12670">
              <a:solidFill>
                <a:srgbClr val="000000"/>
              </a:solidFill>
              <a:prstDash val="solid"/>
            </a:ln>
          </c:spPr>
          <c:dPt>
            <c:idx val="0"/>
            <c:bubble3D val="0"/>
            <c:spPr>
              <a:solidFill>
                <a:srgbClr val="9999FF"/>
              </a:solidFill>
              <a:ln w="12670">
                <a:solidFill>
                  <a:srgbClr val="000000"/>
                </a:solidFill>
                <a:prstDash val="solid"/>
              </a:ln>
            </c:spPr>
            <c:extLst>
              <c:ext xmlns:c16="http://schemas.microsoft.com/office/drawing/2014/chart" uri="{C3380CC4-5D6E-409C-BE32-E72D297353CC}">
                <c16:uniqueId val="{00000017-941F-4690-9A3E-11C8D2254B83}"/>
              </c:ext>
            </c:extLst>
          </c:dPt>
          <c:dPt>
            <c:idx val="1"/>
            <c:bubble3D val="0"/>
            <c:extLst>
              <c:ext xmlns:c16="http://schemas.microsoft.com/office/drawing/2014/chart" uri="{C3380CC4-5D6E-409C-BE32-E72D297353CC}">
                <c16:uniqueId val="{00000018-941F-4690-9A3E-11C8D2254B83}"/>
              </c:ext>
            </c:extLst>
          </c:dPt>
          <c:dPt>
            <c:idx val="2"/>
            <c:bubble3D val="0"/>
            <c:spPr>
              <a:solidFill>
                <a:srgbClr val="FFFFCC"/>
              </a:solidFill>
              <a:ln w="12670">
                <a:solidFill>
                  <a:srgbClr val="000000"/>
                </a:solidFill>
                <a:prstDash val="solid"/>
              </a:ln>
            </c:spPr>
            <c:extLst>
              <c:ext xmlns:c16="http://schemas.microsoft.com/office/drawing/2014/chart" uri="{C3380CC4-5D6E-409C-BE32-E72D297353CC}">
                <c16:uniqueId val="{0000001A-941F-4690-9A3E-11C8D2254B83}"/>
              </c:ext>
            </c:extLst>
          </c:dPt>
          <c:dPt>
            <c:idx val="3"/>
            <c:bubble3D val="0"/>
            <c:spPr>
              <a:solidFill>
                <a:srgbClr val="CCFFFF"/>
              </a:solidFill>
              <a:ln w="12670">
                <a:solidFill>
                  <a:srgbClr val="000000"/>
                </a:solidFill>
                <a:prstDash val="solid"/>
              </a:ln>
            </c:spPr>
            <c:extLst>
              <c:ext xmlns:c16="http://schemas.microsoft.com/office/drawing/2014/chart" uri="{C3380CC4-5D6E-409C-BE32-E72D297353CC}">
                <c16:uniqueId val="{0000001C-941F-4690-9A3E-11C8D2254B83}"/>
              </c:ext>
            </c:extLst>
          </c:dPt>
          <c:dPt>
            <c:idx val="4"/>
            <c:bubble3D val="0"/>
            <c:spPr>
              <a:solidFill>
                <a:srgbClr val="660066"/>
              </a:solidFill>
              <a:ln w="12670">
                <a:solidFill>
                  <a:srgbClr val="000000"/>
                </a:solidFill>
                <a:prstDash val="solid"/>
              </a:ln>
            </c:spPr>
            <c:extLst>
              <c:ext xmlns:c16="http://schemas.microsoft.com/office/drawing/2014/chart" uri="{C3380CC4-5D6E-409C-BE32-E72D297353CC}">
                <c16:uniqueId val="{0000001E-941F-4690-9A3E-11C8D2254B83}"/>
              </c:ext>
            </c:extLst>
          </c:dPt>
          <c:dPt>
            <c:idx val="5"/>
            <c:bubble3D val="0"/>
            <c:spPr>
              <a:solidFill>
                <a:srgbClr val="FF8080"/>
              </a:solidFill>
              <a:ln w="12670">
                <a:solidFill>
                  <a:srgbClr val="000000"/>
                </a:solidFill>
                <a:prstDash val="solid"/>
              </a:ln>
            </c:spPr>
            <c:extLst>
              <c:ext xmlns:c16="http://schemas.microsoft.com/office/drawing/2014/chart" uri="{C3380CC4-5D6E-409C-BE32-E72D297353CC}">
                <c16:uniqueId val="{00000020-941F-4690-9A3E-11C8D2254B83}"/>
              </c:ext>
            </c:extLst>
          </c:dPt>
          <c:dPt>
            <c:idx val="6"/>
            <c:bubble3D val="0"/>
            <c:spPr>
              <a:solidFill>
                <a:srgbClr val="0066CC"/>
              </a:solidFill>
              <a:ln w="12670">
                <a:solidFill>
                  <a:srgbClr val="000000"/>
                </a:solidFill>
                <a:prstDash val="solid"/>
              </a:ln>
            </c:spPr>
            <c:extLst>
              <c:ext xmlns:c16="http://schemas.microsoft.com/office/drawing/2014/chart" uri="{C3380CC4-5D6E-409C-BE32-E72D297353CC}">
                <c16:uniqueId val="{00000022-941F-4690-9A3E-11C8D2254B83}"/>
              </c:ext>
            </c:extLst>
          </c:dPt>
          <c:dPt>
            <c:idx val="7"/>
            <c:bubble3D val="0"/>
            <c:spPr>
              <a:solidFill>
                <a:srgbClr val="CCCCFF"/>
              </a:solidFill>
              <a:ln w="12670">
                <a:solidFill>
                  <a:srgbClr val="000000"/>
                </a:solidFill>
                <a:prstDash val="solid"/>
              </a:ln>
            </c:spPr>
            <c:extLst>
              <c:ext xmlns:c16="http://schemas.microsoft.com/office/drawing/2014/chart" uri="{C3380CC4-5D6E-409C-BE32-E72D297353CC}">
                <c16:uniqueId val="{00000024-941F-4690-9A3E-11C8D2254B83}"/>
              </c:ext>
            </c:extLst>
          </c:dPt>
          <c:dPt>
            <c:idx val="8"/>
            <c:bubble3D val="0"/>
            <c:spPr>
              <a:solidFill>
                <a:srgbClr val="000080"/>
              </a:solidFill>
              <a:ln w="12670">
                <a:solidFill>
                  <a:srgbClr val="000000"/>
                </a:solidFill>
                <a:prstDash val="solid"/>
              </a:ln>
            </c:spPr>
            <c:extLst>
              <c:ext xmlns:c16="http://schemas.microsoft.com/office/drawing/2014/chart" uri="{C3380CC4-5D6E-409C-BE32-E72D297353CC}">
                <c16:uniqueId val="{00000026-941F-4690-9A3E-11C8D2254B83}"/>
              </c:ext>
            </c:extLst>
          </c:dPt>
          <c:dPt>
            <c:idx val="9"/>
            <c:bubble3D val="0"/>
            <c:spPr>
              <a:solidFill>
                <a:srgbClr val="FF00FF"/>
              </a:solidFill>
              <a:ln w="12670">
                <a:solidFill>
                  <a:srgbClr val="000000"/>
                </a:solidFill>
                <a:prstDash val="solid"/>
              </a:ln>
            </c:spPr>
            <c:extLst>
              <c:ext xmlns:c16="http://schemas.microsoft.com/office/drawing/2014/chart" uri="{C3380CC4-5D6E-409C-BE32-E72D297353CC}">
                <c16:uniqueId val="{00000028-941F-4690-9A3E-11C8D2254B83}"/>
              </c:ext>
            </c:extLst>
          </c:dPt>
          <c:dLbls>
            <c:spPr>
              <a:noFill/>
              <a:ln w="25340">
                <a:noFill/>
              </a:ln>
            </c:spPr>
            <c:showLegendKey val="0"/>
            <c:showVal val="1"/>
            <c:showCatName val="1"/>
            <c:showSerName val="0"/>
            <c:showPercent val="0"/>
            <c:showBubbleSize val="0"/>
            <c:showLeaderLines val="1"/>
            <c:extLst>
              <c:ext xmlns:c15="http://schemas.microsoft.com/office/drawing/2012/chart" uri="{CE6537A1-D6FC-4f65-9D91-7224C49458BB}"/>
            </c:extLst>
          </c:dLbls>
          <c:cat>
            <c:strRef>
              <c:f>Sheet1!$B$1:$K$1</c:f>
              <c:strCache>
                <c:ptCount val="10"/>
                <c:pt idx="0">
                  <c:v>Жилой застройки</c:v>
                </c:pt>
                <c:pt idx="1">
                  <c:v>Общественно- деловой застройки</c:v>
                </c:pt>
                <c:pt idx="2">
                  <c:v>Промышленной застройки</c:v>
                </c:pt>
                <c:pt idx="3">
                  <c:v>Общего пользования</c:v>
                </c:pt>
                <c:pt idx="4">
                  <c:v>Транспорта, связи, инженерных коммуникаций</c:v>
                </c:pt>
                <c:pt idx="5">
                  <c:v>Сельскохозяйственного использования</c:v>
                </c:pt>
                <c:pt idx="6">
                  <c:v>Рекреационного значения</c:v>
                </c:pt>
                <c:pt idx="7">
                  <c:v>Под военными и иными режимными объектами</c:v>
                </c:pt>
                <c:pt idx="8">
                  <c:v>Под объектами иного специального назначения</c:v>
                </c:pt>
                <c:pt idx="9">
                  <c:v>Не вовлеченные в градостроительную деятельность</c:v>
                </c:pt>
              </c:strCache>
            </c:strRef>
          </c:cat>
          <c:val>
            <c:numRef>
              <c:f>Sheet1!$B$3:$K$3</c:f>
              <c:numCache>
                <c:formatCode>General</c:formatCode>
                <c:ptCount val="10"/>
              </c:numCache>
            </c:numRef>
          </c:val>
          <c:extLst>
            <c:ext xmlns:c16="http://schemas.microsoft.com/office/drawing/2014/chart" uri="{C3380CC4-5D6E-409C-BE32-E72D297353CC}">
              <c16:uniqueId val="{00000029-941F-4690-9A3E-11C8D2254B83}"/>
            </c:ext>
          </c:extLst>
        </c:ser>
        <c:ser>
          <c:idx val="2"/>
          <c:order val="2"/>
          <c:tx>
            <c:strRef>
              <c:f>Sheet1!$A$4</c:f>
              <c:strCache>
                <c:ptCount val="1"/>
              </c:strCache>
            </c:strRef>
          </c:tx>
          <c:spPr>
            <a:solidFill>
              <a:srgbClr val="FFFFCC"/>
            </a:solidFill>
            <a:ln w="12670">
              <a:solidFill>
                <a:srgbClr val="000000"/>
              </a:solidFill>
              <a:prstDash val="solid"/>
            </a:ln>
          </c:spPr>
          <c:dPt>
            <c:idx val="0"/>
            <c:bubble3D val="0"/>
            <c:spPr>
              <a:solidFill>
                <a:srgbClr val="9999FF"/>
              </a:solidFill>
              <a:ln w="12670">
                <a:solidFill>
                  <a:srgbClr val="000000"/>
                </a:solidFill>
                <a:prstDash val="solid"/>
              </a:ln>
            </c:spPr>
            <c:extLst>
              <c:ext xmlns:c16="http://schemas.microsoft.com/office/drawing/2014/chart" uri="{C3380CC4-5D6E-409C-BE32-E72D297353CC}">
                <c16:uniqueId val="{0000002B-941F-4690-9A3E-11C8D2254B83}"/>
              </c:ext>
            </c:extLst>
          </c:dPt>
          <c:dPt>
            <c:idx val="1"/>
            <c:bubble3D val="0"/>
            <c:spPr>
              <a:solidFill>
                <a:srgbClr val="993366"/>
              </a:solidFill>
              <a:ln w="12670">
                <a:solidFill>
                  <a:srgbClr val="000000"/>
                </a:solidFill>
                <a:prstDash val="solid"/>
              </a:ln>
            </c:spPr>
            <c:extLst>
              <c:ext xmlns:c16="http://schemas.microsoft.com/office/drawing/2014/chart" uri="{C3380CC4-5D6E-409C-BE32-E72D297353CC}">
                <c16:uniqueId val="{0000002D-941F-4690-9A3E-11C8D2254B83}"/>
              </c:ext>
            </c:extLst>
          </c:dPt>
          <c:dPt>
            <c:idx val="2"/>
            <c:bubble3D val="0"/>
            <c:extLst>
              <c:ext xmlns:c16="http://schemas.microsoft.com/office/drawing/2014/chart" uri="{C3380CC4-5D6E-409C-BE32-E72D297353CC}">
                <c16:uniqueId val="{0000002E-941F-4690-9A3E-11C8D2254B83}"/>
              </c:ext>
            </c:extLst>
          </c:dPt>
          <c:dPt>
            <c:idx val="3"/>
            <c:bubble3D val="0"/>
            <c:spPr>
              <a:solidFill>
                <a:srgbClr val="CCFFFF"/>
              </a:solidFill>
              <a:ln w="12670">
                <a:solidFill>
                  <a:srgbClr val="000000"/>
                </a:solidFill>
                <a:prstDash val="solid"/>
              </a:ln>
            </c:spPr>
            <c:extLst>
              <c:ext xmlns:c16="http://schemas.microsoft.com/office/drawing/2014/chart" uri="{C3380CC4-5D6E-409C-BE32-E72D297353CC}">
                <c16:uniqueId val="{00000030-941F-4690-9A3E-11C8D2254B83}"/>
              </c:ext>
            </c:extLst>
          </c:dPt>
          <c:dPt>
            <c:idx val="4"/>
            <c:bubble3D val="0"/>
            <c:spPr>
              <a:solidFill>
                <a:srgbClr val="660066"/>
              </a:solidFill>
              <a:ln w="12670">
                <a:solidFill>
                  <a:srgbClr val="000000"/>
                </a:solidFill>
                <a:prstDash val="solid"/>
              </a:ln>
            </c:spPr>
            <c:extLst>
              <c:ext xmlns:c16="http://schemas.microsoft.com/office/drawing/2014/chart" uri="{C3380CC4-5D6E-409C-BE32-E72D297353CC}">
                <c16:uniqueId val="{00000032-941F-4690-9A3E-11C8D2254B83}"/>
              </c:ext>
            </c:extLst>
          </c:dPt>
          <c:dPt>
            <c:idx val="5"/>
            <c:bubble3D val="0"/>
            <c:spPr>
              <a:solidFill>
                <a:srgbClr val="FF8080"/>
              </a:solidFill>
              <a:ln w="12670">
                <a:solidFill>
                  <a:srgbClr val="000000"/>
                </a:solidFill>
                <a:prstDash val="solid"/>
              </a:ln>
            </c:spPr>
            <c:extLst>
              <c:ext xmlns:c16="http://schemas.microsoft.com/office/drawing/2014/chart" uri="{C3380CC4-5D6E-409C-BE32-E72D297353CC}">
                <c16:uniqueId val="{00000034-941F-4690-9A3E-11C8D2254B83}"/>
              </c:ext>
            </c:extLst>
          </c:dPt>
          <c:dPt>
            <c:idx val="6"/>
            <c:bubble3D val="0"/>
            <c:spPr>
              <a:solidFill>
                <a:srgbClr val="0066CC"/>
              </a:solidFill>
              <a:ln w="12670">
                <a:solidFill>
                  <a:srgbClr val="000000"/>
                </a:solidFill>
                <a:prstDash val="solid"/>
              </a:ln>
            </c:spPr>
            <c:extLst>
              <c:ext xmlns:c16="http://schemas.microsoft.com/office/drawing/2014/chart" uri="{C3380CC4-5D6E-409C-BE32-E72D297353CC}">
                <c16:uniqueId val="{00000036-941F-4690-9A3E-11C8D2254B83}"/>
              </c:ext>
            </c:extLst>
          </c:dPt>
          <c:dPt>
            <c:idx val="7"/>
            <c:bubble3D val="0"/>
            <c:spPr>
              <a:solidFill>
                <a:srgbClr val="CCCCFF"/>
              </a:solidFill>
              <a:ln w="12670">
                <a:solidFill>
                  <a:srgbClr val="000000"/>
                </a:solidFill>
                <a:prstDash val="solid"/>
              </a:ln>
            </c:spPr>
            <c:extLst>
              <c:ext xmlns:c16="http://schemas.microsoft.com/office/drawing/2014/chart" uri="{C3380CC4-5D6E-409C-BE32-E72D297353CC}">
                <c16:uniqueId val="{00000038-941F-4690-9A3E-11C8D2254B83}"/>
              </c:ext>
            </c:extLst>
          </c:dPt>
          <c:dPt>
            <c:idx val="8"/>
            <c:bubble3D val="0"/>
            <c:spPr>
              <a:solidFill>
                <a:srgbClr val="000080"/>
              </a:solidFill>
              <a:ln w="12670">
                <a:solidFill>
                  <a:srgbClr val="000000"/>
                </a:solidFill>
                <a:prstDash val="solid"/>
              </a:ln>
            </c:spPr>
            <c:extLst>
              <c:ext xmlns:c16="http://schemas.microsoft.com/office/drawing/2014/chart" uri="{C3380CC4-5D6E-409C-BE32-E72D297353CC}">
                <c16:uniqueId val="{0000003A-941F-4690-9A3E-11C8D2254B83}"/>
              </c:ext>
            </c:extLst>
          </c:dPt>
          <c:dPt>
            <c:idx val="9"/>
            <c:bubble3D val="0"/>
            <c:spPr>
              <a:solidFill>
                <a:srgbClr val="FF00FF"/>
              </a:solidFill>
              <a:ln w="12670">
                <a:solidFill>
                  <a:srgbClr val="000000"/>
                </a:solidFill>
                <a:prstDash val="solid"/>
              </a:ln>
            </c:spPr>
            <c:extLst>
              <c:ext xmlns:c16="http://schemas.microsoft.com/office/drawing/2014/chart" uri="{C3380CC4-5D6E-409C-BE32-E72D297353CC}">
                <c16:uniqueId val="{0000003C-941F-4690-9A3E-11C8D2254B83}"/>
              </c:ext>
            </c:extLst>
          </c:dPt>
          <c:dLbls>
            <c:spPr>
              <a:noFill/>
              <a:ln w="25340">
                <a:noFill/>
              </a:ln>
            </c:spPr>
            <c:showLegendKey val="0"/>
            <c:showVal val="1"/>
            <c:showCatName val="1"/>
            <c:showSerName val="0"/>
            <c:showPercent val="0"/>
            <c:showBubbleSize val="0"/>
            <c:showLeaderLines val="1"/>
            <c:extLst>
              <c:ext xmlns:c15="http://schemas.microsoft.com/office/drawing/2012/chart" uri="{CE6537A1-D6FC-4f65-9D91-7224C49458BB}"/>
            </c:extLst>
          </c:dLbls>
          <c:cat>
            <c:strRef>
              <c:f>Sheet1!$B$1:$K$1</c:f>
              <c:strCache>
                <c:ptCount val="10"/>
                <c:pt idx="0">
                  <c:v>Жилой застройки</c:v>
                </c:pt>
                <c:pt idx="1">
                  <c:v>Общественно- деловой застройки</c:v>
                </c:pt>
                <c:pt idx="2">
                  <c:v>Промышленной застройки</c:v>
                </c:pt>
                <c:pt idx="3">
                  <c:v>Общего пользования</c:v>
                </c:pt>
                <c:pt idx="4">
                  <c:v>Транспорта, связи, инженерных коммуникаций</c:v>
                </c:pt>
                <c:pt idx="5">
                  <c:v>Сельскохозяйственного использования</c:v>
                </c:pt>
                <c:pt idx="6">
                  <c:v>Рекреационного значения</c:v>
                </c:pt>
                <c:pt idx="7">
                  <c:v>Под военными и иными режимными объектами</c:v>
                </c:pt>
                <c:pt idx="8">
                  <c:v>Под объектами иного специального назначения</c:v>
                </c:pt>
                <c:pt idx="9">
                  <c:v>Не вовлеченные в градостроительную деятельность</c:v>
                </c:pt>
              </c:strCache>
            </c:strRef>
          </c:cat>
          <c:val>
            <c:numRef>
              <c:f>Sheet1!$B$4:$K$4</c:f>
              <c:numCache>
                <c:formatCode>General</c:formatCode>
                <c:ptCount val="10"/>
              </c:numCache>
            </c:numRef>
          </c:val>
          <c:extLst>
            <c:ext xmlns:c16="http://schemas.microsoft.com/office/drawing/2014/chart" uri="{C3380CC4-5D6E-409C-BE32-E72D297353CC}">
              <c16:uniqueId val="{0000003D-941F-4690-9A3E-11C8D2254B83}"/>
            </c:ext>
          </c:extLst>
        </c:ser>
        <c:ser>
          <c:idx val="3"/>
          <c:order val="3"/>
          <c:tx>
            <c:strRef>
              <c:f>Sheet1!$A$5</c:f>
              <c:strCache>
                <c:ptCount val="1"/>
              </c:strCache>
            </c:strRef>
          </c:tx>
          <c:spPr>
            <a:solidFill>
              <a:srgbClr val="CCFFFF"/>
            </a:solidFill>
            <a:ln w="12670">
              <a:solidFill>
                <a:srgbClr val="000000"/>
              </a:solidFill>
              <a:prstDash val="solid"/>
            </a:ln>
          </c:spPr>
          <c:dPt>
            <c:idx val="0"/>
            <c:bubble3D val="0"/>
            <c:spPr>
              <a:solidFill>
                <a:srgbClr val="9999FF"/>
              </a:solidFill>
              <a:ln w="12670">
                <a:solidFill>
                  <a:srgbClr val="000000"/>
                </a:solidFill>
                <a:prstDash val="solid"/>
              </a:ln>
            </c:spPr>
            <c:extLst>
              <c:ext xmlns:c16="http://schemas.microsoft.com/office/drawing/2014/chart" uri="{C3380CC4-5D6E-409C-BE32-E72D297353CC}">
                <c16:uniqueId val="{0000003F-941F-4690-9A3E-11C8D2254B83}"/>
              </c:ext>
            </c:extLst>
          </c:dPt>
          <c:dPt>
            <c:idx val="1"/>
            <c:bubble3D val="0"/>
            <c:spPr>
              <a:solidFill>
                <a:srgbClr val="993366"/>
              </a:solidFill>
              <a:ln w="12670">
                <a:solidFill>
                  <a:srgbClr val="000000"/>
                </a:solidFill>
                <a:prstDash val="solid"/>
              </a:ln>
            </c:spPr>
            <c:extLst>
              <c:ext xmlns:c16="http://schemas.microsoft.com/office/drawing/2014/chart" uri="{C3380CC4-5D6E-409C-BE32-E72D297353CC}">
                <c16:uniqueId val="{00000041-941F-4690-9A3E-11C8D2254B83}"/>
              </c:ext>
            </c:extLst>
          </c:dPt>
          <c:dPt>
            <c:idx val="2"/>
            <c:bubble3D val="0"/>
            <c:spPr>
              <a:solidFill>
                <a:srgbClr val="FFFFCC"/>
              </a:solidFill>
              <a:ln w="12670">
                <a:solidFill>
                  <a:srgbClr val="000000"/>
                </a:solidFill>
                <a:prstDash val="solid"/>
              </a:ln>
            </c:spPr>
            <c:extLst>
              <c:ext xmlns:c16="http://schemas.microsoft.com/office/drawing/2014/chart" uri="{C3380CC4-5D6E-409C-BE32-E72D297353CC}">
                <c16:uniqueId val="{00000043-941F-4690-9A3E-11C8D2254B83}"/>
              </c:ext>
            </c:extLst>
          </c:dPt>
          <c:dPt>
            <c:idx val="3"/>
            <c:bubble3D val="0"/>
            <c:extLst>
              <c:ext xmlns:c16="http://schemas.microsoft.com/office/drawing/2014/chart" uri="{C3380CC4-5D6E-409C-BE32-E72D297353CC}">
                <c16:uniqueId val="{00000044-941F-4690-9A3E-11C8D2254B83}"/>
              </c:ext>
            </c:extLst>
          </c:dPt>
          <c:dPt>
            <c:idx val="4"/>
            <c:bubble3D val="0"/>
            <c:spPr>
              <a:solidFill>
                <a:srgbClr val="660066"/>
              </a:solidFill>
              <a:ln w="12670">
                <a:solidFill>
                  <a:srgbClr val="000000"/>
                </a:solidFill>
                <a:prstDash val="solid"/>
              </a:ln>
            </c:spPr>
            <c:extLst>
              <c:ext xmlns:c16="http://schemas.microsoft.com/office/drawing/2014/chart" uri="{C3380CC4-5D6E-409C-BE32-E72D297353CC}">
                <c16:uniqueId val="{00000046-941F-4690-9A3E-11C8D2254B83}"/>
              </c:ext>
            </c:extLst>
          </c:dPt>
          <c:dPt>
            <c:idx val="5"/>
            <c:bubble3D val="0"/>
            <c:spPr>
              <a:solidFill>
                <a:srgbClr val="FF8080"/>
              </a:solidFill>
              <a:ln w="12670">
                <a:solidFill>
                  <a:srgbClr val="000000"/>
                </a:solidFill>
                <a:prstDash val="solid"/>
              </a:ln>
            </c:spPr>
            <c:extLst>
              <c:ext xmlns:c16="http://schemas.microsoft.com/office/drawing/2014/chart" uri="{C3380CC4-5D6E-409C-BE32-E72D297353CC}">
                <c16:uniqueId val="{00000048-941F-4690-9A3E-11C8D2254B83}"/>
              </c:ext>
            </c:extLst>
          </c:dPt>
          <c:dPt>
            <c:idx val="6"/>
            <c:bubble3D val="0"/>
            <c:spPr>
              <a:solidFill>
                <a:srgbClr val="0066CC"/>
              </a:solidFill>
              <a:ln w="12670">
                <a:solidFill>
                  <a:srgbClr val="000000"/>
                </a:solidFill>
                <a:prstDash val="solid"/>
              </a:ln>
            </c:spPr>
            <c:extLst>
              <c:ext xmlns:c16="http://schemas.microsoft.com/office/drawing/2014/chart" uri="{C3380CC4-5D6E-409C-BE32-E72D297353CC}">
                <c16:uniqueId val="{0000004A-941F-4690-9A3E-11C8D2254B83}"/>
              </c:ext>
            </c:extLst>
          </c:dPt>
          <c:dPt>
            <c:idx val="7"/>
            <c:bubble3D val="0"/>
            <c:spPr>
              <a:solidFill>
                <a:srgbClr val="CCCCFF"/>
              </a:solidFill>
              <a:ln w="12670">
                <a:solidFill>
                  <a:srgbClr val="000000"/>
                </a:solidFill>
                <a:prstDash val="solid"/>
              </a:ln>
            </c:spPr>
            <c:extLst>
              <c:ext xmlns:c16="http://schemas.microsoft.com/office/drawing/2014/chart" uri="{C3380CC4-5D6E-409C-BE32-E72D297353CC}">
                <c16:uniqueId val="{0000004C-941F-4690-9A3E-11C8D2254B83}"/>
              </c:ext>
            </c:extLst>
          </c:dPt>
          <c:dPt>
            <c:idx val="8"/>
            <c:bubble3D val="0"/>
            <c:spPr>
              <a:solidFill>
                <a:srgbClr val="000080"/>
              </a:solidFill>
              <a:ln w="12670">
                <a:solidFill>
                  <a:srgbClr val="000000"/>
                </a:solidFill>
                <a:prstDash val="solid"/>
              </a:ln>
            </c:spPr>
            <c:extLst>
              <c:ext xmlns:c16="http://schemas.microsoft.com/office/drawing/2014/chart" uri="{C3380CC4-5D6E-409C-BE32-E72D297353CC}">
                <c16:uniqueId val="{0000004E-941F-4690-9A3E-11C8D2254B83}"/>
              </c:ext>
            </c:extLst>
          </c:dPt>
          <c:dPt>
            <c:idx val="9"/>
            <c:bubble3D val="0"/>
            <c:spPr>
              <a:solidFill>
                <a:srgbClr val="FF00FF"/>
              </a:solidFill>
              <a:ln w="12670">
                <a:solidFill>
                  <a:srgbClr val="000000"/>
                </a:solidFill>
                <a:prstDash val="solid"/>
              </a:ln>
            </c:spPr>
            <c:extLst>
              <c:ext xmlns:c16="http://schemas.microsoft.com/office/drawing/2014/chart" uri="{C3380CC4-5D6E-409C-BE32-E72D297353CC}">
                <c16:uniqueId val="{00000050-941F-4690-9A3E-11C8D2254B83}"/>
              </c:ext>
            </c:extLst>
          </c:dPt>
          <c:dLbls>
            <c:spPr>
              <a:noFill/>
              <a:ln w="25340">
                <a:noFill/>
              </a:ln>
            </c:spPr>
            <c:showLegendKey val="0"/>
            <c:showVal val="1"/>
            <c:showCatName val="1"/>
            <c:showSerName val="0"/>
            <c:showPercent val="0"/>
            <c:showBubbleSize val="0"/>
            <c:showLeaderLines val="1"/>
            <c:extLst>
              <c:ext xmlns:c15="http://schemas.microsoft.com/office/drawing/2012/chart" uri="{CE6537A1-D6FC-4f65-9D91-7224C49458BB}"/>
            </c:extLst>
          </c:dLbls>
          <c:cat>
            <c:strRef>
              <c:f>Sheet1!$B$1:$K$1</c:f>
              <c:strCache>
                <c:ptCount val="10"/>
                <c:pt idx="0">
                  <c:v>Жилой застройки</c:v>
                </c:pt>
                <c:pt idx="1">
                  <c:v>Общественно- деловой застройки</c:v>
                </c:pt>
                <c:pt idx="2">
                  <c:v>Промышленной застройки</c:v>
                </c:pt>
                <c:pt idx="3">
                  <c:v>Общего пользования</c:v>
                </c:pt>
                <c:pt idx="4">
                  <c:v>Транспорта, связи, инженерных коммуникаций</c:v>
                </c:pt>
                <c:pt idx="5">
                  <c:v>Сельскохозяйственного использования</c:v>
                </c:pt>
                <c:pt idx="6">
                  <c:v>Рекреационного значения</c:v>
                </c:pt>
                <c:pt idx="7">
                  <c:v>Под военными и иными режимными объектами</c:v>
                </c:pt>
                <c:pt idx="8">
                  <c:v>Под объектами иного специального назначения</c:v>
                </c:pt>
                <c:pt idx="9">
                  <c:v>Не вовлеченные в градостроительную деятельность</c:v>
                </c:pt>
              </c:strCache>
            </c:strRef>
          </c:cat>
          <c:val>
            <c:numRef>
              <c:f>Sheet1!$B$5:$K$5</c:f>
              <c:numCache>
                <c:formatCode>General</c:formatCode>
                <c:ptCount val="10"/>
              </c:numCache>
            </c:numRef>
          </c:val>
          <c:extLst>
            <c:ext xmlns:c16="http://schemas.microsoft.com/office/drawing/2014/chart" uri="{C3380CC4-5D6E-409C-BE32-E72D297353CC}">
              <c16:uniqueId val="{00000051-941F-4690-9A3E-11C8D2254B83}"/>
            </c:ext>
          </c:extLst>
        </c:ser>
        <c:ser>
          <c:idx val="4"/>
          <c:order val="4"/>
          <c:tx>
            <c:strRef>
              <c:f>Sheet1!$A$6</c:f>
              <c:strCache>
                <c:ptCount val="1"/>
              </c:strCache>
            </c:strRef>
          </c:tx>
          <c:spPr>
            <a:solidFill>
              <a:srgbClr val="660066"/>
            </a:solidFill>
            <a:ln w="12670">
              <a:solidFill>
                <a:srgbClr val="000000"/>
              </a:solidFill>
              <a:prstDash val="solid"/>
            </a:ln>
          </c:spPr>
          <c:dPt>
            <c:idx val="0"/>
            <c:bubble3D val="0"/>
            <c:spPr>
              <a:solidFill>
                <a:srgbClr val="9999FF"/>
              </a:solidFill>
              <a:ln w="12670">
                <a:solidFill>
                  <a:srgbClr val="000000"/>
                </a:solidFill>
                <a:prstDash val="solid"/>
              </a:ln>
            </c:spPr>
            <c:extLst>
              <c:ext xmlns:c16="http://schemas.microsoft.com/office/drawing/2014/chart" uri="{C3380CC4-5D6E-409C-BE32-E72D297353CC}">
                <c16:uniqueId val="{00000053-941F-4690-9A3E-11C8D2254B83}"/>
              </c:ext>
            </c:extLst>
          </c:dPt>
          <c:dPt>
            <c:idx val="1"/>
            <c:bubble3D val="0"/>
            <c:spPr>
              <a:solidFill>
                <a:srgbClr val="993366"/>
              </a:solidFill>
              <a:ln w="12670">
                <a:solidFill>
                  <a:srgbClr val="000000"/>
                </a:solidFill>
                <a:prstDash val="solid"/>
              </a:ln>
            </c:spPr>
            <c:extLst>
              <c:ext xmlns:c16="http://schemas.microsoft.com/office/drawing/2014/chart" uri="{C3380CC4-5D6E-409C-BE32-E72D297353CC}">
                <c16:uniqueId val="{00000055-941F-4690-9A3E-11C8D2254B83}"/>
              </c:ext>
            </c:extLst>
          </c:dPt>
          <c:dPt>
            <c:idx val="2"/>
            <c:bubble3D val="0"/>
            <c:spPr>
              <a:solidFill>
                <a:srgbClr val="FFFFCC"/>
              </a:solidFill>
              <a:ln w="12670">
                <a:solidFill>
                  <a:srgbClr val="000000"/>
                </a:solidFill>
                <a:prstDash val="solid"/>
              </a:ln>
            </c:spPr>
            <c:extLst>
              <c:ext xmlns:c16="http://schemas.microsoft.com/office/drawing/2014/chart" uri="{C3380CC4-5D6E-409C-BE32-E72D297353CC}">
                <c16:uniqueId val="{00000057-941F-4690-9A3E-11C8D2254B83}"/>
              </c:ext>
            </c:extLst>
          </c:dPt>
          <c:dPt>
            <c:idx val="3"/>
            <c:bubble3D val="0"/>
            <c:spPr>
              <a:solidFill>
                <a:srgbClr val="CCFFFF"/>
              </a:solidFill>
              <a:ln w="12670">
                <a:solidFill>
                  <a:srgbClr val="000000"/>
                </a:solidFill>
                <a:prstDash val="solid"/>
              </a:ln>
            </c:spPr>
            <c:extLst>
              <c:ext xmlns:c16="http://schemas.microsoft.com/office/drawing/2014/chart" uri="{C3380CC4-5D6E-409C-BE32-E72D297353CC}">
                <c16:uniqueId val="{00000059-941F-4690-9A3E-11C8D2254B83}"/>
              </c:ext>
            </c:extLst>
          </c:dPt>
          <c:dPt>
            <c:idx val="4"/>
            <c:bubble3D val="0"/>
            <c:extLst>
              <c:ext xmlns:c16="http://schemas.microsoft.com/office/drawing/2014/chart" uri="{C3380CC4-5D6E-409C-BE32-E72D297353CC}">
                <c16:uniqueId val="{0000005A-941F-4690-9A3E-11C8D2254B83}"/>
              </c:ext>
            </c:extLst>
          </c:dPt>
          <c:dPt>
            <c:idx val="5"/>
            <c:bubble3D val="0"/>
            <c:spPr>
              <a:solidFill>
                <a:srgbClr val="FF8080"/>
              </a:solidFill>
              <a:ln w="12670">
                <a:solidFill>
                  <a:srgbClr val="000000"/>
                </a:solidFill>
                <a:prstDash val="solid"/>
              </a:ln>
            </c:spPr>
            <c:extLst>
              <c:ext xmlns:c16="http://schemas.microsoft.com/office/drawing/2014/chart" uri="{C3380CC4-5D6E-409C-BE32-E72D297353CC}">
                <c16:uniqueId val="{0000005C-941F-4690-9A3E-11C8D2254B83}"/>
              </c:ext>
            </c:extLst>
          </c:dPt>
          <c:dPt>
            <c:idx val="6"/>
            <c:bubble3D val="0"/>
            <c:spPr>
              <a:solidFill>
                <a:srgbClr val="0066CC"/>
              </a:solidFill>
              <a:ln w="12670">
                <a:solidFill>
                  <a:srgbClr val="000000"/>
                </a:solidFill>
                <a:prstDash val="solid"/>
              </a:ln>
            </c:spPr>
            <c:extLst>
              <c:ext xmlns:c16="http://schemas.microsoft.com/office/drawing/2014/chart" uri="{C3380CC4-5D6E-409C-BE32-E72D297353CC}">
                <c16:uniqueId val="{0000005E-941F-4690-9A3E-11C8D2254B83}"/>
              </c:ext>
            </c:extLst>
          </c:dPt>
          <c:dPt>
            <c:idx val="7"/>
            <c:bubble3D val="0"/>
            <c:spPr>
              <a:solidFill>
                <a:srgbClr val="CCCCFF"/>
              </a:solidFill>
              <a:ln w="12670">
                <a:solidFill>
                  <a:srgbClr val="000000"/>
                </a:solidFill>
                <a:prstDash val="solid"/>
              </a:ln>
            </c:spPr>
            <c:extLst>
              <c:ext xmlns:c16="http://schemas.microsoft.com/office/drawing/2014/chart" uri="{C3380CC4-5D6E-409C-BE32-E72D297353CC}">
                <c16:uniqueId val="{00000060-941F-4690-9A3E-11C8D2254B83}"/>
              </c:ext>
            </c:extLst>
          </c:dPt>
          <c:dPt>
            <c:idx val="8"/>
            <c:bubble3D val="0"/>
            <c:spPr>
              <a:solidFill>
                <a:srgbClr val="000080"/>
              </a:solidFill>
              <a:ln w="12670">
                <a:solidFill>
                  <a:srgbClr val="000000"/>
                </a:solidFill>
                <a:prstDash val="solid"/>
              </a:ln>
            </c:spPr>
            <c:extLst>
              <c:ext xmlns:c16="http://schemas.microsoft.com/office/drawing/2014/chart" uri="{C3380CC4-5D6E-409C-BE32-E72D297353CC}">
                <c16:uniqueId val="{00000062-941F-4690-9A3E-11C8D2254B83}"/>
              </c:ext>
            </c:extLst>
          </c:dPt>
          <c:dPt>
            <c:idx val="9"/>
            <c:bubble3D val="0"/>
            <c:spPr>
              <a:solidFill>
                <a:srgbClr val="FF00FF"/>
              </a:solidFill>
              <a:ln w="12670">
                <a:solidFill>
                  <a:srgbClr val="000000"/>
                </a:solidFill>
                <a:prstDash val="solid"/>
              </a:ln>
            </c:spPr>
            <c:extLst>
              <c:ext xmlns:c16="http://schemas.microsoft.com/office/drawing/2014/chart" uri="{C3380CC4-5D6E-409C-BE32-E72D297353CC}">
                <c16:uniqueId val="{00000064-941F-4690-9A3E-11C8D2254B83}"/>
              </c:ext>
            </c:extLst>
          </c:dPt>
          <c:dLbls>
            <c:spPr>
              <a:noFill/>
              <a:ln w="25340">
                <a:noFill/>
              </a:ln>
            </c:spPr>
            <c:showLegendKey val="0"/>
            <c:showVal val="1"/>
            <c:showCatName val="1"/>
            <c:showSerName val="0"/>
            <c:showPercent val="0"/>
            <c:showBubbleSize val="0"/>
            <c:showLeaderLines val="1"/>
            <c:extLst>
              <c:ext xmlns:c15="http://schemas.microsoft.com/office/drawing/2012/chart" uri="{CE6537A1-D6FC-4f65-9D91-7224C49458BB}"/>
            </c:extLst>
          </c:dLbls>
          <c:cat>
            <c:strRef>
              <c:f>Sheet1!$B$1:$K$1</c:f>
              <c:strCache>
                <c:ptCount val="10"/>
                <c:pt idx="0">
                  <c:v>Жилой застройки</c:v>
                </c:pt>
                <c:pt idx="1">
                  <c:v>Общественно- деловой застройки</c:v>
                </c:pt>
                <c:pt idx="2">
                  <c:v>Промышленной застройки</c:v>
                </c:pt>
                <c:pt idx="3">
                  <c:v>Общего пользования</c:v>
                </c:pt>
                <c:pt idx="4">
                  <c:v>Транспорта, связи, инженерных коммуникаций</c:v>
                </c:pt>
                <c:pt idx="5">
                  <c:v>Сельскохозяйственного использования</c:v>
                </c:pt>
                <c:pt idx="6">
                  <c:v>Рекреационного значения</c:v>
                </c:pt>
                <c:pt idx="7">
                  <c:v>Под военными и иными режимными объектами</c:v>
                </c:pt>
                <c:pt idx="8">
                  <c:v>Под объектами иного специального назначения</c:v>
                </c:pt>
                <c:pt idx="9">
                  <c:v>Не вовлеченные в градостроительную деятельность</c:v>
                </c:pt>
              </c:strCache>
            </c:strRef>
          </c:cat>
          <c:val>
            <c:numRef>
              <c:f>Sheet1!$B$6:$K$6</c:f>
              <c:numCache>
                <c:formatCode>General</c:formatCode>
                <c:ptCount val="10"/>
              </c:numCache>
            </c:numRef>
          </c:val>
          <c:extLst>
            <c:ext xmlns:c16="http://schemas.microsoft.com/office/drawing/2014/chart" uri="{C3380CC4-5D6E-409C-BE32-E72D297353CC}">
              <c16:uniqueId val="{00000065-941F-4690-9A3E-11C8D2254B83}"/>
            </c:ext>
          </c:extLst>
        </c:ser>
        <c:ser>
          <c:idx val="5"/>
          <c:order val="5"/>
          <c:tx>
            <c:strRef>
              <c:f>Sheet1!$A$7</c:f>
              <c:strCache>
                <c:ptCount val="1"/>
              </c:strCache>
            </c:strRef>
          </c:tx>
          <c:spPr>
            <a:solidFill>
              <a:srgbClr val="FF8080"/>
            </a:solidFill>
            <a:ln w="12670">
              <a:solidFill>
                <a:srgbClr val="000000"/>
              </a:solidFill>
              <a:prstDash val="solid"/>
            </a:ln>
          </c:spPr>
          <c:dPt>
            <c:idx val="0"/>
            <c:bubble3D val="0"/>
            <c:spPr>
              <a:solidFill>
                <a:srgbClr val="9999FF"/>
              </a:solidFill>
              <a:ln w="12670">
                <a:solidFill>
                  <a:srgbClr val="000000"/>
                </a:solidFill>
                <a:prstDash val="solid"/>
              </a:ln>
            </c:spPr>
            <c:extLst>
              <c:ext xmlns:c16="http://schemas.microsoft.com/office/drawing/2014/chart" uri="{C3380CC4-5D6E-409C-BE32-E72D297353CC}">
                <c16:uniqueId val="{00000067-941F-4690-9A3E-11C8D2254B83}"/>
              </c:ext>
            </c:extLst>
          </c:dPt>
          <c:dPt>
            <c:idx val="1"/>
            <c:bubble3D val="0"/>
            <c:spPr>
              <a:solidFill>
                <a:srgbClr val="993366"/>
              </a:solidFill>
              <a:ln w="12670">
                <a:solidFill>
                  <a:srgbClr val="000000"/>
                </a:solidFill>
                <a:prstDash val="solid"/>
              </a:ln>
            </c:spPr>
            <c:extLst>
              <c:ext xmlns:c16="http://schemas.microsoft.com/office/drawing/2014/chart" uri="{C3380CC4-5D6E-409C-BE32-E72D297353CC}">
                <c16:uniqueId val="{00000069-941F-4690-9A3E-11C8D2254B83}"/>
              </c:ext>
            </c:extLst>
          </c:dPt>
          <c:dPt>
            <c:idx val="2"/>
            <c:bubble3D val="0"/>
            <c:spPr>
              <a:solidFill>
                <a:srgbClr val="FFFFCC"/>
              </a:solidFill>
              <a:ln w="12670">
                <a:solidFill>
                  <a:srgbClr val="000000"/>
                </a:solidFill>
                <a:prstDash val="solid"/>
              </a:ln>
            </c:spPr>
            <c:extLst>
              <c:ext xmlns:c16="http://schemas.microsoft.com/office/drawing/2014/chart" uri="{C3380CC4-5D6E-409C-BE32-E72D297353CC}">
                <c16:uniqueId val="{0000006B-941F-4690-9A3E-11C8D2254B83}"/>
              </c:ext>
            </c:extLst>
          </c:dPt>
          <c:dPt>
            <c:idx val="3"/>
            <c:bubble3D val="0"/>
            <c:spPr>
              <a:solidFill>
                <a:srgbClr val="CCFFFF"/>
              </a:solidFill>
              <a:ln w="12670">
                <a:solidFill>
                  <a:srgbClr val="000000"/>
                </a:solidFill>
                <a:prstDash val="solid"/>
              </a:ln>
            </c:spPr>
            <c:extLst>
              <c:ext xmlns:c16="http://schemas.microsoft.com/office/drawing/2014/chart" uri="{C3380CC4-5D6E-409C-BE32-E72D297353CC}">
                <c16:uniqueId val="{0000006D-941F-4690-9A3E-11C8D2254B83}"/>
              </c:ext>
            </c:extLst>
          </c:dPt>
          <c:dPt>
            <c:idx val="4"/>
            <c:bubble3D val="0"/>
            <c:spPr>
              <a:solidFill>
                <a:srgbClr val="660066"/>
              </a:solidFill>
              <a:ln w="12670">
                <a:solidFill>
                  <a:srgbClr val="000000"/>
                </a:solidFill>
                <a:prstDash val="solid"/>
              </a:ln>
            </c:spPr>
            <c:extLst>
              <c:ext xmlns:c16="http://schemas.microsoft.com/office/drawing/2014/chart" uri="{C3380CC4-5D6E-409C-BE32-E72D297353CC}">
                <c16:uniqueId val="{0000006F-941F-4690-9A3E-11C8D2254B83}"/>
              </c:ext>
            </c:extLst>
          </c:dPt>
          <c:dPt>
            <c:idx val="5"/>
            <c:bubble3D val="0"/>
            <c:extLst>
              <c:ext xmlns:c16="http://schemas.microsoft.com/office/drawing/2014/chart" uri="{C3380CC4-5D6E-409C-BE32-E72D297353CC}">
                <c16:uniqueId val="{00000070-941F-4690-9A3E-11C8D2254B83}"/>
              </c:ext>
            </c:extLst>
          </c:dPt>
          <c:dPt>
            <c:idx val="6"/>
            <c:bubble3D val="0"/>
            <c:spPr>
              <a:solidFill>
                <a:srgbClr val="0066CC"/>
              </a:solidFill>
              <a:ln w="12670">
                <a:solidFill>
                  <a:srgbClr val="000000"/>
                </a:solidFill>
                <a:prstDash val="solid"/>
              </a:ln>
            </c:spPr>
            <c:extLst>
              <c:ext xmlns:c16="http://schemas.microsoft.com/office/drawing/2014/chart" uri="{C3380CC4-5D6E-409C-BE32-E72D297353CC}">
                <c16:uniqueId val="{00000072-941F-4690-9A3E-11C8D2254B83}"/>
              </c:ext>
            </c:extLst>
          </c:dPt>
          <c:dPt>
            <c:idx val="7"/>
            <c:bubble3D val="0"/>
            <c:spPr>
              <a:solidFill>
                <a:srgbClr val="CCCCFF"/>
              </a:solidFill>
              <a:ln w="12670">
                <a:solidFill>
                  <a:srgbClr val="000000"/>
                </a:solidFill>
                <a:prstDash val="solid"/>
              </a:ln>
            </c:spPr>
            <c:extLst>
              <c:ext xmlns:c16="http://schemas.microsoft.com/office/drawing/2014/chart" uri="{C3380CC4-5D6E-409C-BE32-E72D297353CC}">
                <c16:uniqueId val="{00000074-941F-4690-9A3E-11C8D2254B83}"/>
              </c:ext>
            </c:extLst>
          </c:dPt>
          <c:dPt>
            <c:idx val="8"/>
            <c:bubble3D val="0"/>
            <c:spPr>
              <a:solidFill>
                <a:srgbClr val="000080"/>
              </a:solidFill>
              <a:ln w="12670">
                <a:solidFill>
                  <a:srgbClr val="000000"/>
                </a:solidFill>
                <a:prstDash val="solid"/>
              </a:ln>
            </c:spPr>
            <c:extLst>
              <c:ext xmlns:c16="http://schemas.microsoft.com/office/drawing/2014/chart" uri="{C3380CC4-5D6E-409C-BE32-E72D297353CC}">
                <c16:uniqueId val="{00000076-941F-4690-9A3E-11C8D2254B83}"/>
              </c:ext>
            </c:extLst>
          </c:dPt>
          <c:dPt>
            <c:idx val="9"/>
            <c:bubble3D val="0"/>
            <c:spPr>
              <a:solidFill>
                <a:srgbClr val="FF00FF"/>
              </a:solidFill>
              <a:ln w="12670">
                <a:solidFill>
                  <a:srgbClr val="000000"/>
                </a:solidFill>
                <a:prstDash val="solid"/>
              </a:ln>
            </c:spPr>
            <c:extLst>
              <c:ext xmlns:c16="http://schemas.microsoft.com/office/drawing/2014/chart" uri="{C3380CC4-5D6E-409C-BE32-E72D297353CC}">
                <c16:uniqueId val="{00000078-941F-4690-9A3E-11C8D2254B83}"/>
              </c:ext>
            </c:extLst>
          </c:dPt>
          <c:dLbls>
            <c:spPr>
              <a:noFill/>
              <a:ln w="25340">
                <a:noFill/>
              </a:ln>
            </c:spPr>
            <c:showLegendKey val="0"/>
            <c:showVal val="1"/>
            <c:showCatName val="1"/>
            <c:showSerName val="0"/>
            <c:showPercent val="0"/>
            <c:showBubbleSize val="0"/>
            <c:showLeaderLines val="1"/>
            <c:extLst>
              <c:ext xmlns:c15="http://schemas.microsoft.com/office/drawing/2012/chart" uri="{CE6537A1-D6FC-4f65-9D91-7224C49458BB}"/>
            </c:extLst>
          </c:dLbls>
          <c:cat>
            <c:strRef>
              <c:f>Sheet1!$B$1:$K$1</c:f>
              <c:strCache>
                <c:ptCount val="10"/>
                <c:pt idx="0">
                  <c:v>Жилой застройки</c:v>
                </c:pt>
                <c:pt idx="1">
                  <c:v>Общественно- деловой застройки</c:v>
                </c:pt>
                <c:pt idx="2">
                  <c:v>Промышленной застройки</c:v>
                </c:pt>
                <c:pt idx="3">
                  <c:v>Общего пользования</c:v>
                </c:pt>
                <c:pt idx="4">
                  <c:v>Транспорта, связи, инженерных коммуникаций</c:v>
                </c:pt>
                <c:pt idx="5">
                  <c:v>Сельскохозяйственного использования</c:v>
                </c:pt>
                <c:pt idx="6">
                  <c:v>Рекреационного значения</c:v>
                </c:pt>
                <c:pt idx="7">
                  <c:v>Под военными и иными режимными объектами</c:v>
                </c:pt>
                <c:pt idx="8">
                  <c:v>Под объектами иного специального назначения</c:v>
                </c:pt>
                <c:pt idx="9">
                  <c:v>Не вовлеченные в градостроительную деятельность</c:v>
                </c:pt>
              </c:strCache>
            </c:strRef>
          </c:cat>
          <c:val>
            <c:numRef>
              <c:f>Sheet1!$B$7:$K$7</c:f>
              <c:numCache>
                <c:formatCode>General</c:formatCode>
                <c:ptCount val="10"/>
              </c:numCache>
            </c:numRef>
          </c:val>
          <c:extLst>
            <c:ext xmlns:c16="http://schemas.microsoft.com/office/drawing/2014/chart" uri="{C3380CC4-5D6E-409C-BE32-E72D297353CC}">
              <c16:uniqueId val="{00000079-941F-4690-9A3E-11C8D2254B83}"/>
            </c:ext>
          </c:extLst>
        </c:ser>
        <c:ser>
          <c:idx val="6"/>
          <c:order val="6"/>
          <c:tx>
            <c:strRef>
              <c:f>Sheet1!$A$8</c:f>
              <c:strCache>
                <c:ptCount val="1"/>
              </c:strCache>
            </c:strRef>
          </c:tx>
          <c:spPr>
            <a:solidFill>
              <a:srgbClr val="0066CC"/>
            </a:solidFill>
            <a:ln w="12670">
              <a:solidFill>
                <a:srgbClr val="000000"/>
              </a:solidFill>
              <a:prstDash val="solid"/>
            </a:ln>
          </c:spPr>
          <c:dPt>
            <c:idx val="0"/>
            <c:bubble3D val="0"/>
            <c:spPr>
              <a:solidFill>
                <a:srgbClr val="9999FF"/>
              </a:solidFill>
              <a:ln w="12670">
                <a:solidFill>
                  <a:srgbClr val="000000"/>
                </a:solidFill>
                <a:prstDash val="solid"/>
              </a:ln>
            </c:spPr>
            <c:extLst>
              <c:ext xmlns:c16="http://schemas.microsoft.com/office/drawing/2014/chart" uri="{C3380CC4-5D6E-409C-BE32-E72D297353CC}">
                <c16:uniqueId val="{0000007B-941F-4690-9A3E-11C8D2254B83}"/>
              </c:ext>
            </c:extLst>
          </c:dPt>
          <c:dPt>
            <c:idx val="1"/>
            <c:bubble3D val="0"/>
            <c:spPr>
              <a:solidFill>
                <a:srgbClr val="993366"/>
              </a:solidFill>
              <a:ln w="12670">
                <a:solidFill>
                  <a:srgbClr val="000000"/>
                </a:solidFill>
                <a:prstDash val="solid"/>
              </a:ln>
            </c:spPr>
            <c:extLst>
              <c:ext xmlns:c16="http://schemas.microsoft.com/office/drawing/2014/chart" uri="{C3380CC4-5D6E-409C-BE32-E72D297353CC}">
                <c16:uniqueId val="{0000007D-941F-4690-9A3E-11C8D2254B83}"/>
              </c:ext>
            </c:extLst>
          </c:dPt>
          <c:dPt>
            <c:idx val="2"/>
            <c:bubble3D val="0"/>
            <c:spPr>
              <a:solidFill>
                <a:srgbClr val="FFFFCC"/>
              </a:solidFill>
              <a:ln w="12670">
                <a:solidFill>
                  <a:srgbClr val="000000"/>
                </a:solidFill>
                <a:prstDash val="solid"/>
              </a:ln>
            </c:spPr>
            <c:extLst>
              <c:ext xmlns:c16="http://schemas.microsoft.com/office/drawing/2014/chart" uri="{C3380CC4-5D6E-409C-BE32-E72D297353CC}">
                <c16:uniqueId val="{0000007F-941F-4690-9A3E-11C8D2254B83}"/>
              </c:ext>
            </c:extLst>
          </c:dPt>
          <c:dPt>
            <c:idx val="3"/>
            <c:bubble3D val="0"/>
            <c:spPr>
              <a:solidFill>
                <a:srgbClr val="CCFFFF"/>
              </a:solidFill>
              <a:ln w="12670">
                <a:solidFill>
                  <a:srgbClr val="000000"/>
                </a:solidFill>
                <a:prstDash val="solid"/>
              </a:ln>
            </c:spPr>
            <c:extLst>
              <c:ext xmlns:c16="http://schemas.microsoft.com/office/drawing/2014/chart" uri="{C3380CC4-5D6E-409C-BE32-E72D297353CC}">
                <c16:uniqueId val="{00000081-941F-4690-9A3E-11C8D2254B83}"/>
              </c:ext>
            </c:extLst>
          </c:dPt>
          <c:dPt>
            <c:idx val="4"/>
            <c:bubble3D val="0"/>
            <c:spPr>
              <a:solidFill>
                <a:srgbClr val="660066"/>
              </a:solidFill>
              <a:ln w="12670">
                <a:solidFill>
                  <a:srgbClr val="000000"/>
                </a:solidFill>
                <a:prstDash val="solid"/>
              </a:ln>
            </c:spPr>
            <c:extLst>
              <c:ext xmlns:c16="http://schemas.microsoft.com/office/drawing/2014/chart" uri="{C3380CC4-5D6E-409C-BE32-E72D297353CC}">
                <c16:uniqueId val="{00000083-941F-4690-9A3E-11C8D2254B83}"/>
              </c:ext>
            </c:extLst>
          </c:dPt>
          <c:dPt>
            <c:idx val="5"/>
            <c:bubble3D val="0"/>
            <c:spPr>
              <a:solidFill>
                <a:srgbClr val="FF8080"/>
              </a:solidFill>
              <a:ln w="12670">
                <a:solidFill>
                  <a:srgbClr val="000000"/>
                </a:solidFill>
                <a:prstDash val="solid"/>
              </a:ln>
            </c:spPr>
            <c:extLst>
              <c:ext xmlns:c16="http://schemas.microsoft.com/office/drawing/2014/chart" uri="{C3380CC4-5D6E-409C-BE32-E72D297353CC}">
                <c16:uniqueId val="{00000085-941F-4690-9A3E-11C8D2254B83}"/>
              </c:ext>
            </c:extLst>
          </c:dPt>
          <c:dPt>
            <c:idx val="6"/>
            <c:bubble3D val="0"/>
            <c:extLst>
              <c:ext xmlns:c16="http://schemas.microsoft.com/office/drawing/2014/chart" uri="{C3380CC4-5D6E-409C-BE32-E72D297353CC}">
                <c16:uniqueId val="{00000086-941F-4690-9A3E-11C8D2254B83}"/>
              </c:ext>
            </c:extLst>
          </c:dPt>
          <c:dPt>
            <c:idx val="7"/>
            <c:bubble3D val="0"/>
            <c:spPr>
              <a:solidFill>
                <a:srgbClr val="CCCCFF"/>
              </a:solidFill>
              <a:ln w="12670">
                <a:solidFill>
                  <a:srgbClr val="000000"/>
                </a:solidFill>
                <a:prstDash val="solid"/>
              </a:ln>
            </c:spPr>
            <c:extLst>
              <c:ext xmlns:c16="http://schemas.microsoft.com/office/drawing/2014/chart" uri="{C3380CC4-5D6E-409C-BE32-E72D297353CC}">
                <c16:uniqueId val="{00000088-941F-4690-9A3E-11C8D2254B83}"/>
              </c:ext>
            </c:extLst>
          </c:dPt>
          <c:dPt>
            <c:idx val="8"/>
            <c:bubble3D val="0"/>
            <c:spPr>
              <a:solidFill>
                <a:srgbClr val="000080"/>
              </a:solidFill>
              <a:ln w="12670">
                <a:solidFill>
                  <a:srgbClr val="000000"/>
                </a:solidFill>
                <a:prstDash val="solid"/>
              </a:ln>
            </c:spPr>
            <c:extLst>
              <c:ext xmlns:c16="http://schemas.microsoft.com/office/drawing/2014/chart" uri="{C3380CC4-5D6E-409C-BE32-E72D297353CC}">
                <c16:uniqueId val="{0000008A-941F-4690-9A3E-11C8D2254B83}"/>
              </c:ext>
            </c:extLst>
          </c:dPt>
          <c:dPt>
            <c:idx val="9"/>
            <c:bubble3D val="0"/>
            <c:spPr>
              <a:solidFill>
                <a:srgbClr val="FF00FF"/>
              </a:solidFill>
              <a:ln w="12670">
                <a:solidFill>
                  <a:srgbClr val="000000"/>
                </a:solidFill>
                <a:prstDash val="solid"/>
              </a:ln>
            </c:spPr>
            <c:extLst>
              <c:ext xmlns:c16="http://schemas.microsoft.com/office/drawing/2014/chart" uri="{C3380CC4-5D6E-409C-BE32-E72D297353CC}">
                <c16:uniqueId val="{0000008C-941F-4690-9A3E-11C8D2254B83}"/>
              </c:ext>
            </c:extLst>
          </c:dPt>
          <c:dLbls>
            <c:spPr>
              <a:noFill/>
              <a:ln w="25340">
                <a:noFill/>
              </a:ln>
            </c:spPr>
            <c:showLegendKey val="0"/>
            <c:showVal val="1"/>
            <c:showCatName val="1"/>
            <c:showSerName val="0"/>
            <c:showPercent val="0"/>
            <c:showBubbleSize val="0"/>
            <c:showLeaderLines val="1"/>
            <c:extLst>
              <c:ext xmlns:c15="http://schemas.microsoft.com/office/drawing/2012/chart" uri="{CE6537A1-D6FC-4f65-9D91-7224C49458BB}"/>
            </c:extLst>
          </c:dLbls>
          <c:cat>
            <c:strRef>
              <c:f>Sheet1!$B$1:$K$1</c:f>
              <c:strCache>
                <c:ptCount val="10"/>
                <c:pt idx="0">
                  <c:v>Жилой застройки</c:v>
                </c:pt>
                <c:pt idx="1">
                  <c:v>Общественно- деловой застройки</c:v>
                </c:pt>
                <c:pt idx="2">
                  <c:v>Промышленной застройки</c:v>
                </c:pt>
                <c:pt idx="3">
                  <c:v>Общего пользования</c:v>
                </c:pt>
                <c:pt idx="4">
                  <c:v>Транспорта, связи, инженерных коммуникаций</c:v>
                </c:pt>
                <c:pt idx="5">
                  <c:v>Сельскохозяйственного использования</c:v>
                </c:pt>
                <c:pt idx="6">
                  <c:v>Рекреационного значения</c:v>
                </c:pt>
                <c:pt idx="7">
                  <c:v>Под военными и иными режимными объектами</c:v>
                </c:pt>
                <c:pt idx="8">
                  <c:v>Под объектами иного специального назначения</c:v>
                </c:pt>
                <c:pt idx="9">
                  <c:v>Не вовлеченные в градостроительную деятельность</c:v>
                </c:pt>
              </c:strCache>
            </c:strRef>
          </c:cat>
          <c:val>
            <c:numRef>
              <c:f>Sheet1!$B$8:$K$8</c:f>
              <c:numCache>
                <c:formatCode>General</c:formatCode>
                <c:ptCount val="10"/>
              </c:numCache>
            </c:numRef>
          </c:val>
          <c:extLst>
            <c:ext xmlns:c16="http://schemas.microsoft.com/office/drawing/2014/chart" uri="{C3380CC4-5D6E-409C-BE32-E72D297353CC}">
              <c16:uniqueId val="{0000008D-941F-4690-9A3E-11C8D2254B83}"/>
            </c:ext>
          </c:extLst>
        </c:ser>
        <c:ser>
          <c:idx val="7"/>
          <c:order val="7"/>
          <c:tx>
            <c:strRef>
              <c:f>Sheet1!$A$9</c:f>
              <c:strCache>
                <c:ptCount val="1"/>
              </c:strCache>
            </c:strRef>
          </c:tx>
          <c:spPr>
            <a:solidFill>
              <a:srgbClr val="CCCCFF"/>
            </a:solidFill>
            <a:ln w="12670">
              <a:solidFill>
                <a:srgbClr val="000000"/>
              </a:solidFill>
              <a:prstDash val="solid"/>
            </a:ln>
          </c:spPr>
          <c:dPt>
            <c:idx val="0"/>
            <c:bubble3D val="0"/>
            <c:spPr>
              <a:solidFill>
                <a:srgbClr val="9999FF"/>
              </a:solidFill>
              <a:ln w="12670">
                <a:solidFill>
                  <a:srgbClr val="000000"/>
                </a:solidFill>
                <a:prstDash val="solid"/>
              </a:ln>
            </c:spPr>
            <c:extLst>
              <c:ext xmlns:c16="http://schemas.microsoft.com/office/drawing/2014/chart" uri="{C3380CC4-5D6E-409C-BE32-E72D297353CC}">
                <c16:uniqueId val="{0000008F-941F-4690-9A3E-11C8D2254B83}"/>
              </c:ext>
            </c:extLst>
          </c:dPt>
          <c:dPt>
            <c:idx val="1"/>
            <c:bubble3D val="0"/>
            <c:spPr>
              <a:solidFill>
                <a:srgbClr val="993366"/>
              </a:solidFill>
              <a:ln w="12670">
                <a:solidFill>
                  <a:srgbClr val="000000"/>
                </a:solidFill>
                <a:prstDash val="solid"/>
              </a:ln>
            </c:spPr>
            <c:extLst>
              <c:ext xmlns:c16="http://schemas.microsoft.com/office/drawing/2014/chart" uri="{C3380CC4-5D6E-409C-BE32-E72D297353CC}">
                <c16:uniqueId val="{00000091-941F-4690-9A3E-11C8D2254B83}"/>
              </c:ext>
            </c:extLst>
          </c:dPt>
          <c:dPt>
            <c:idx val="2"/>
            <c:bubble3D val="0"/>
            <c:spPr>
              <a:solidFill>
                <a:srgbClr val="FFFFCC"/>
              </a:solidFill>
              <a:ln w="12670">
                <a:solidFill>
                  <a:srgbClr val="000000"/>
                </a:solidFill>
                <a:prstDash val="solid"/>
              </a:ln>
            </c:spPr>
            <c:extLst>
              <c:ext xmlns:c16="http://schemas.microsoft.com/office/drawing/2014/chart" uri="{C3380CC4-5D6E-409C-BE32-E72D297353CC}">
                <c16:uniqueId val="{00000093-941F-4690-9A3E-11C8D2254B83}"/>
              </c:ext>
            </c:extLst>
          </c:dPt>
          <c:dPt>
            <c:idx val="3"/>
            <c:bubble3D val="0"/>
            <c:spPr>
              <a:solidFill>
                <a:srgbClr val="CCFFFF"/>
              </a:solidFill>
              <a:ln w="12670">
                <a:solidFill>
                  <a:srgbClr val="000000"/>
                </a:solidFill>
                <a:prstDash val="solid"/>
              </a:ln>
            </c:spPr>
            <c:extLst>
              <c:ext xmlns:c16="http://schemas.microsoft.com/office/drawing/2014/chart" uri="{C3380CC4-5D6E-409C-BE32-E72D297353CC}">
                <c16:uniqueId val="{00000095-941F-4690-9A3E-11C8D2254B83}"/>
              </c:ext>
            </c:extLst>
          </c:dPt>
          <c:dPt>
            <c:idx val="4"/>
            <c:bubble3D val="0"/>
            <c:spPr>
              <a:solidFill>
                <a:srgbClr val="660066"/>
              </a:solidFill>
              <a:ln w="12670">
                <a:solidFill>
                  <a:srgbClr val="000000"/>
                </a:solidFill>
                <a:prstDash val="solid"/>
              </a:ln>
            </c:spPr>
            <c:extLst>
              <c:ext xmlns:c16="http://schemas.microsoft.com/office/drawing/2014/chart" uri="{C3380CC4-5D6E-409C-BE32-E72D297353CC}">
                <c16:uniqueId val="{00000097-941F-4690-9A3E-11C8D2254B83}"/>
              </c:ext>
            </c:extLst>
          </c:dPt>
          <c:dPt>
            <c:idx val="5"/>
            <c:bubble3D val="0"/>
            <c:spPr>
              <a:solidFill>
                <a:srgbClr val="FF8080"/>
              </a:solidFill>
              <a:ln w="12670">
                <a:solidFill>
                  <a:srgbClr val="000000"/>
                </a:solidFill>
                <a:prstDash val="solid"/>
              </a:ln>
            </c:spPr>
            <c:extLst>
              <c:ext xmlns:c16="http://schemas.microsoft.com/office/drawing/2014/chart" uri="{C3380CC4-5D6E-409C-BE32-E72D297353CC}">
                <c16:uniqueId val="{00000099-941F-4690-9A3E-11C8D2254B83}"/>
              </c:ext>
            </c:extLst>
          </c:dPt>
          <c:dPt>
            <c:idx val="6"/>
            <c:bubble3D val="0"/>
            <c:spPr>
              <a:solidFill>
                <a:srgbClr val="0066CC"/>
              </a:solidFill>
              <a:ln w="12670">
                <a:solidFill>
                  <a:srgbClr val="000000"/>
                </a:solidFill>
                <a:prstDash val="solid"/>
              </a:ln>
            </c:spPr>
            <c:extLst>
              <c:ext xmlns:c16="http://schemas.microsoft.com/office/drawing/2014/chart" uri="{C3380CC4-5D6E-409C-BE32-E72D297353CC}">
                <c16:uniqueId val="{0000009B-941F-4690-9A3E-11C8D2254B83}"/>
              </c:ext>
            </c:extLst>
          </c:dPt>
          <c:dPt>
            <c:idx val="7"/>
            <c:bubble3D val="0"/>
            <c:extLst>
              <c:ext xmlns:c16="http://schemas.microsoft.com/office/drawing/2014/chart" uri="{C3380CC4-5D6E-409C-BE32-E72D297353CC}">
                <c16:uniqueId val="{0000009C-941F-4690-9A3E-11C8D2254B83}"/>
              </c:ext>
            </c:extLst>
          </c:dPt>
          <c:dPt>
            <c:idx val="8"/>
            <c:bubble3D val="0"/>
            <c:spPr>
              <a:solidFill>
                <a:srgbClr val="000080"/>
              </a:solidFill>
              <a:ln w="12670">
                <a:solidFill>
                  <a:srgbClr val="000000"/>
                </a:solidFill>
                <a:prstDash val="solid"/>
              </a:ln>
            </c:spPr>
            <c:extLst>
              <c:ext xmlns:c16="http://schemas.microsoft.com/office/drawing/2014/chart" uri="{C3380CC4-5D6E-409C-BE32-E72D297353CC}">
                <c16:uniqueId val="{0000009E-941F-4690-9A3E-11C8D2254B83}"/>
              </c:ext>
            </c:extLst>
          </c:dPt>
          <c:dPt>
            <c:idx val="9"/>
            <c:bubble3D val="0"/>
            <c:spPr>
              <a:solidFill>
                <a:srgbClr val="FF00FF"/>
              </a:solidFill>
              <a:ln w="12670">
                <a:solidFill>
                  <a:srgbClr val="000000"/>
                </a:solidFill>
                <a:prstDash val="solid"/>
              </a:ln>
            </c:spPr>
            <c:extLst>
              <c:ext xmlns:c16="http://schemas.microsoft.com/office/drawing/2014/chart" uri="{C3380CC4-5D6E-409C-BE32-E72D297353CC}">
                <c16:uniqueId val="{000000A0-941F-4690-9A3E-11C8D2254B83}"/>
              </c:ext>
            </c:extLst>
          </c:dPt>
          <c:dLbls>
            <c:spPr>
              <a:noFill/>
              <a:ln w="25340">
                <a:noFill/>
              </a:ln>
            </c:spPr>
            <c:showLegendKey val="0"/>
            <c:showVal val="1"/>
            <c:showCatName val="1"/>
            <c:showSerName val="0"/>
            <c:showPercent val="0"/>
            <c:showBubbleSize val="0"/>
            <c:showLeaderLines val="1"/>
            <c:extLst>
              <c:ext xmlns:c15="http://schemas.microsoft.com/office/drawing/2012/chart" uri="{CE6537A1-D6FC-4f65-9D91-7224C49458BB}"/>
            </c:extLst>
          </c:dLbls>
          <c:cat>
            <c:strRef>
              <c:f>Sheet1!$B$1:$K$1</c:f>
              <c:strCache>
                <c:ptCount val="10"/>
                <c:pt idx="0">
                  <c:v>Жилой застройки</c:v>
                </c:pt>
                <c:pt idx="1">
                  <c:v>Общественно- деловой застройки</c:v>
                </c:pt>
                <c:pt idx="2">
                  <c:v>Промышленной застройки</c:v>
                </c:pt>
                <c:pt idx="3">
                  <c:v>Общего пользования</c:v>
                </c:pt>
                <c:pt idx="4">
                  <c:v>Транспорта, связи, инженерных коммуникаций</c:v>
                </c:pt>
                <c:pt idx="5">
                  <c:v>Сельскохозяйственного использования</c:v>
                </c:pt>
                <c:pt idx="6">
                  <c:v>Рекреационного значения</c:v>
                </c:pt>
                <c:pt idx="7">
                  <c:v>Под военными и иными режимными объектами</c:v>
                </c:pt>
                <c:pt idx="8">
                  <c:v>Под объектами иного специального назначения</c:v>
                </c:pt>
                <c:pt idx="9">
                  <c:v>Не вовлеченные в градостроительную деятельность</c:v>
                </c:pt>
              </c:strCache>
            </c:strRef>
          </c:cat>
          <c:val>
            <c:numRef>
              <c:f>Sheet1!$B$9:$K$9</c:f>
              <c:numCache>
                <c:formatCode>General</c:formatCode>
                <c:ptCount val="10"/>
              </c:numCache>
            </c:numRef>
          </c:val>
          <c:extLst>
            <c:ext xmlns:c16="http://schemas.microsoft.com/office/drawing/2014/chart" uri="{C3380CC4-5D6E-409C-BE32-E72D297353CC}">
              <c16:uniqueId val="{000000A1-941F-4690-9A3E-11C8D2254B83}"/>
            </c:ext>
          </c:extLst>
        </c:ser>
        <c:ser>
          <c:idx val="8"/>
          <c:order val="8"/>
          <c:tx>
            <c:strRef>
              <c:f>Sheet1!$A$10</c:f>
              <c:strCache>
                <c:ptCount val="1"/>
              </c:strCache>
            </c:strRef>
          </c:tx>
          <c:spPr>
            <a:solidFill>
              <a:srgbClr val="000080"/>
            </a:solidFill>
            <a:ln w="12670">
              <a:solidFill>
                <a:srgbClr val="000000"/>
              </a:solidFill>
              <a:prstDash val="solid"/>
            </a:ln>
          </c:spPr>
          <c:dPt>
            <c:idx val="0"/>
            <c:bubble3D val="0"/>
            <c:spPr>
              <a:solidFill>
                <a:srgbClr val="9999FF"/>
              </a:solidFill>
              <a:ln w="12670">
                <a:solidFill>
                  <a:srgbClr val="000000"/>
                </a:solidFill>
                <a:prstDash val="solid"/>
              </a:ln>
            </c:spPr>
            <c:extLst>
              <c:ext xmlns:c16="http://schemas.microsoft.com/office/drawing/2014/chart" uri="{C3380CC4-5D6E-409C-BE32-E72D297353CC}">
                <c16:uniqueId val="{000000A3-941F-4690-9A3E-11C8D2254B83}"/>
              </c:ext>
            </c:extLst>
          </c:dPt>
          <c:dPt>
            <c:idx val="1"/>
            <c:bubble3D val="0"/>
            <c:spPr>
              <a:solidFill>
                <a:srgbClr val="993366"/>
              </a:solidFill>
              <a:ln w="12670">
                <a:solidFill>
                  <a:srgbClr val="000000"/>
                </a:solidFill>
                <a:prstDash val="solid"/>
              </a:ln>
            </c:spPr>
            <c:extLst>
              <c:ext xmlns:c16="http://schemas.microsoft.com/office/drawing/2014/chart" uri="{C3380CC4-5D6E-409C-BE32-E72D297353CC}">
                <c16:uniqueId val="{000000A5-941F-4690-9A3E-11C8D2254B83}"/>
              </c:ext>
            </c:extLst>
          </c:dPt>
          <c:dPt>
            <c:idx val="2"/>
            <c:bubble3D val="0"/>
            <c:spPr>
              <a:solidFill>
                <a:srgbClr val="FFFFCC"/>
              </a:solidFill>
              <a:ln w="12670">
                <a:solidFill>
                  <a:srgbClr val="000000"/>
                </a:solidFill>
                <a:prstDash val="solid"/>
              </a:ln>
            </c:spPr>
            <c:extLst>
              <c:ext xmlns:c16="http://schemas.microsoft.com/office/drawing/2014/chart" uri="{C3380CC4-5D6E-409C-BE32-E72D297353CC}">
                <c16:uniqueId val="{000000A7-941F-4690-9A3E-11C8D2254B83}"/>
              </c:ext>
            </c:extLst>
          </c:dPt>
          <c:dPt>
            <c:idx val="3"/>
            <c:bubble3D val="0"/>
            <c:spPr>
              <a:solidFill>
                <a:srgbClr val="CCFFFF"/>
              </a:solidFill>
              <a:ln w="12670">
                <a:solidFill>
                  <a:srgbClr val="000000"/>
                </a:solidFill>
                <a:prstDash val="solid"/>
              </a:ln>
            </c:spPr>
            <c:extLst>
              <c:ext xmlns:c16="http://schemas.microsoft.com/office/drawing/2014/chart" uri="{C3380CC4-5D6E-409C-BE32-E72D297353CC}">
                <c16:uniqueId val="{000000A9-941F-4690-9A3E-11C8D2254B83}"/>
              </c:ext>
            </c:extLst>
          </c:dPt>
          <c:dPt>
            <c:idx val="4"/>
            <c:bubble3D val="0"/>
            <c:spPr>
              <a:solidFill>
                <a:srgbClr val="660066"/>
              </a:solidFill>
              <a:ln w="12670">
                <a:solidFill>
                  <a:srgbClr val="000000"/>
                </a:solidFill>
                <a:prstDash val="solid"/>
              </a:ln>
            </c:spPr>
            <c:extLst>
              <c:ext xmlns:c16="http://schemas.microsoft.com/office/drawing/2014/chart" uri="{C3380CC4-5D6E-409C-BE32-E72D297353CC}">
                <c16:uniqueId val="{000000AB-941F-4690-9A3E-11C8D2254B83}"/>
              </c:ext>
            </c:extLst>
          </c:dPt>
          <c:dPt>
            <c:idx val="5"/>
            <c:bubble3D val="0"/>
            <c:spPr>
              <a:solidFill>
                <a:srgbClr val="FF8080"/>
              </a:solidFill>
              <a:ln w="12670">
                <a:solidFill>
                  <a:srgbClr val="000000"/>
                </a:solidFill>
                <a:prstDash val="solid"/>
              </a:ln>
            </c:spPr>
            <c:extLst>
              <c:ext xmlns:c16="http://schemas.microsoft.com/office/drawing/2014/chart" uri="{C3380CC4-5D6E-409C-BE32-E72D297353CC}">
                <c16:uniqueId val="{000000AD-941F-4690-9A3E-11C8D2254B83}"/>
              </c:ext>
            </c:extLst>
          </c:dPt>
          <c:dPt>
            <c:idx val="6"/>
            <c:bubble3D val="0"/>
            <c:spPr>
              <a:solidFill>
                <a:srgbClr val="0066CC"/>
              </a:solidFill>
              <a:ln w="12670">
                <a:solidFill>
                  <a:srgbClr val="000000"/>
                </a:solidFill>
                <a:prstDash val="solid"/>
              </a:ln>
            </c:spPr>
            <c:extLst>
              <c:ext xmlns:c16="http://schemas.microsoft.com/office/drawing/2014/chart" uri="{C3380CC4-5D6E-409C-BE32-E72D297353CC}">
                <c16:uniqueId val="{000000AF-941F-4690-9A3E-11C8D2254B83}"/>
              </c:ext>
            </c:extLst>
          </c:dPt>
          <c:dPt>
            <c:idx val="7"/>
            <c:bubble3D val="0"/>
            <c:spPr>
              <a:solidFill>
                <a:srgbClr val="CCCCFF"/>
              </a:solidFill>
              <a:ln w="12670">
                <a:solidFill>
                  <a:srgbClr val="000000"/>
                </a:solidFill>
                <a:prstDash val="solid"/>
              </a:ln>
            </c:spPr>
            <c:extLst>
              <c:ext xmlns:c16="http://schemas.microsoft.com/office/drawing/2014/chart" uri="{C3380CC4-5D6E-409C-BE32-E72D297353CC}">
                <c16:uniqueId val="{000000B1-941F-4690-9A3E-11C8D2254B83}"/>
              </c:ext>
            </c:extLst>
          </c:dPt>
          <c:dPt>
            <c:idx val="8"/>
            <c:bubble3D val="0"/>
            <c:extLst>
              <c:ext xmlns:c16="http://schemas.microsoft.com/office/drawing/2014/chart" uri="{C3380CC4-5D6E-409C-BE32-E72D297353CC}">
                <c16:uniqueId val="{000000B2-941F-4690-9A3E-11C8D2254B83}"/>
              </c:ext>
            </c:extLst>
          </c:dPt>
          <c:dPt>
            <c:idx val="9"/>
            <c:bubble3D val="0"/>
            <c:spPr>
              <a:solidFill>
                <a:srgbClr val="FF00FF"/>
              </a:solidFill>
              <a:ln w="12670">
                <a:solidFill>
                  <a:srgbClr val="000000"/>
                </a:solidFill>
                <a:prstDash val="solid"/>
              </a:ln>
            </c:spPr>
            <c:extLst>
              <c:ext xmlns:c16="http://schemas.microsoft.com/office/drawing/2014/chart" uri="{C3380CC4-5D6E-409C-BE32-E72D297353CC}">
                <c16:uniqueId val="{000000B4-941F-4690-9A3E-11C8D2254B83}"/>
              </c:ext>
            </c:extLst>
          </c:dPt>
          <c:dLbls>
            <c:spPr>
              <a:noFill/>
              <a:ln w="25340">
                <a:noFill/>
              </a:ln>
            </c:spPr>
            <c:showLegendKey val="0"/>
            <c:showVal val="1"/>
            <c:showCatName val="1"/>
            <c:showSerName val="0"/>
            <c:showPercent val="0"/>
            <c:showBubbleSize val="0"/>
            <c:showLeaderLines val="1"/>
            <c:extLst>
              <c:ext xmlns:c15="http://schemas.microsoft.com/office/drawing/2012/chart" uri="{CE6537A1-D6FC-4f65-9D91-7224C49458BB}"/>
            </c:extLst>
          </c:dLbls>
          <c:cat>
            <c:strRef>
              <c:f>Sheet1!$B$1:$K$1</c:f>
              <c:strCache>
                <c:ptCount val="10"/>
                <c:pt idx="0">
                  <c:v>Жилой застройки</c:v>
                </c:pt>
                <c:pt idx="1">
                  <c:v>Общественно- деловой застройки</c:v>
                </c:pt>
                <c:pt idx="2">
                  <c:v>Промышленной застройки</c:v>
                </c:pt>
                <c:pt idx="3">
                  <c:v>Общего пользования</c:v>
                </c:pt>
                <c:pt idx="4">
                  <c:v>Транспорта, связи, инженерных коммуникаций</c:v>
                </c:pt>
                <c:pt idx="5">
                  <c:v>Сельскохозяйственного использования</c:v>
                </c:pt>
                <c:pt idx="6">
                  <c:v>Рекреационного значения</c:v>
                </c:pt>
                <c:pt idx="7">
                  <c:v>Под военными и иными режимными объектами</c:v>
                </c:pt>
                <c:pt idx="8">
                  <c:v>Под объектами иного специального назначения</c:v>
                </c:pt>
                <c:pt idx="9">
                  <c:v>Не вовлеченные в градостроительную деятельность</c:v>
                </c:pt>
              </c:strCache>
            </c:strRef>
          </c:cat>
          <c:val>
            <c:numRef>
              <c:f>Sheet1!$B$10:$K$10</c:f>
              <c:numCache>
                <c:formatCode>General</c:formatCode>
                <c:ptCount val="10"/>
              </c:numCache>
            </c:numRef>
          </c:val>
          <c:extLst>
            <c:ext xmlns:c16="http://schemas.microsoft.com/office/drawing/2014/chart" uri="{C3380CC4-5D6E-409C-BE32-E72D297353CC}">
              <c16:uniqueId val="{000000B5-941F-4690-9A3E-11C8D2254B83}"/>
            </c:ext>
          </c:extLst>
        </c:ser>
        <c:ser>
          <c:idx val="9"/>
          <c:order val="9"/>
          <c:tx>
            <c:strRef>
              <c:f>Sheet1!$A$11</c:f>
              <c:strCache>
                <c:ptCount val="1"/>
              </c:strCache>
            </c:strRef>
          </c:tx>
          <c:spPr>
            <a:solidFill>
              <a:srgbClr val="FF00FF"/>
            </a:solidFill>
            <a:ln w="12670">
              <a:solidFill>
                <a:srgbClr val="000000"/>
              </a:solidFill>
              <a:prstDash val="solid"/>
            </a:ln>
          </c:spPr>
          <c:dPt>
            <c:idx val="0"/>
            <c:bubble3D val="0"/>
            <c:spPr>
              <a:solidFill>
                <a:srgbClr val="9999FF"/>
              </a:solidFill>
              <a:ln w="12670">
                <a:solidFill>
                  <a:srgbClr val="000000"/>
                </a:solidFill>
                <a:prstDash val="solid"/>
              </a:ln>
            </c:spPr>
            <c:extLst>
              <c:ext xmlns:c16="http://schemas.microsoft.com/office/drawing/2014/chart" uri="{C3380CC4-5D6E-409C-BE32-E72D297353CC}">
                <c16:uniqueId val="{000000B7-941F-4690-9A3E-11C8D2254B83}"/>
              </c:ext>
            </c:extLst>
          </c:dPt>
          <c:dPt>
            <c:idx val="1"/>
            <c:bubble3D val="0"/>
            <c:spPr>
              <a:solidFill>
                <a:srgbClr val="993366"/>
              </a:solidFill>
              <a:ln w="12670">
                <a:solidFill>
                  <a:srgbClr val="000000"/>
                </a:solidFill>
                <a:prstDash val="solid"/>
              </a:ln>
            </c:spPr>
            <c:extLst>
              <c:ext xmlns:c16="http://schemas.microsoft.com/office/drawing/2014/chart" uri="{C3380CC4-5D6E-409C-BE32-E72D297353CC}">
                <c16:uniqueId val="{000000B9-941F-4690-9A3E-11C8D2254B83}"/>
              </c:ext>
            </c:extLst>
          </c:dPt>
          <c:dPt>
            <c:idx val="2"/>
            <c:bubble3D val="0"/>
            <c:spPr>
              <a:solidFill>
                <a:srgbClr val="FFFFCC"/>
              </a:solidFill>
              <a:ln w="12670">
                <a:solidFill>
                  <a:srgbClr val="000000"/>
                </a:solidFill>
                <a:prstDash val="solid"/>
              </a:ln>
            </c:spPr>
            <c:extLst>
              <c:ext xmlns:c16="http://schemas.microsoft.com/office/drawing/2014/chart" uri="{C3380CC4-5D6E-409C-BE32-E72D297353CC}">
                <c16:uniqueId val="{000000BB-941F-4690-9A3E-11C8D2254B83}"/>
              </c:ext>
            </c:extLst>
          </c:dPt>
          <c:dPt>
            <c:idx val="3"/>
            <c:bubble3D val="0"/>
            <c:spPr>
              <a:solidFill>
                <a:srgbClr val="CCFFFF"/>
              </a:solidFill>
              <a:ln w="12670">
                <a:solidFill>
                  <a:srgbClr val="000000"/>
                </a:solidFill>
                <a:prstDash val="solid"/>
              </a:ln>
            </c:spPr>
            <c:extLst>
              <c:ext xmlns:c16="http://schemas.microsoft.com/office/drawing/2014/chart" uri="{C3380CC4-5D6E-409C-BE32-E72D297353CC}">
                <c16:uniqueId val="{000000BD-941F-4690-9A3E-11C8D2254B83}"/>
              </c:ext>
            </c:extLst>
          </c:dPt>
          <c:dPt>
            <c:idx val="4"/>
            <c:bubble3D val="0"/>
            <c:spPr>
              <a:solidFill>
                <a:srgbClr val="660066"/>
              </a:solidFill>
              <a:ln w="12670">
                <a:solidFill>
                  <a:srgbClr val="000000"/>
                </a:solidFill>
                <a:prstDash val="solid"/>
              </a:ln>
            </c:spPr>
            <c:extLst>
              <c:ext xmlns:c16="http://schemas.microsoft.com/office/drawing/2014/chart" uri="{C3380CC4-5D6E-409C-BE32-E72D297353CC}">
                <c16:uniqueId val="{000000BF-941F-4690-9A3E-11C8D2254B83}"/>
              </c:ext>
            </c:extLst>
          </c:dPt>
          <c:dPt>
            <c:idx val="5"/>
            <c:bubble3D val="0"/>
            <c:spPr>
              <a:solidFill>
                <a:srgbClr val="FF8080"/>
              </a:solidFill>
              <a:ln w="12670">
                <a:solidFill>
                  <a:srgbClr val="000000"/>
                </a:solidFill>
                <a:prstDash val="solid"/>
              </a:ln>
            </c:spPr>
            <c:extLst>
              <c:ext xmlns:c16="http://schemas.microsoft.com/office/drawing/2014/chart" uri="{C3380CC4-5D6E-409C-BE32-E72D297353CC}">
                <c16:uniqueId val="{000000C1-941F-4690-9A3E-11C8D2254B83}"/>
              </c:ext>
            </c:extLst>
          </c:dPt>
          <c:dPt>
            <c:idx val="6"/>
            <c:bubble3D val="0"/>
            <c:spPr>
              <a:solidFill>
                <a:srgbClr val="0066CC"/>
              </a:solidFill>
              <a:ln w="12670">
                <a:solidFill>
                  <a:srgbClr val="000000"/>
                </a:solidFill>
                <a:prstDash val="solid"/>
              </a:ln>
            </c:spPr>
            <c:extLst>
              <c:ext xmlns:c16="http://schemas.microsoft.com/office/drawing/2014/chart" uri="{C3380CC4-5D6E-409C-BE32-E72D297353CC}">
                <c16:uniqueId val="{000000C3-941F-4690-9A3E-11C8D2254B83}"/>
              </c:ext>
            </c:extLst>
          </c:dPt>
          <c:dPt>
            <c:idx val="7"/>
            <c:bubble3D val="0"/>
            <c:spPr>
              <a:solidFill>
                <a:srgbClr val="CCCCFF"/>
              </a:solidFill>
              <a:ln w="12670">
                <a:solidFill>
                  <a:srgbClr val="000000"/>
                </a:solidFill>
                <a:prstDash val="solid"/>
              </a:ln>
            </c:spPr>
            <c:extLst>
              <c:ext xmlns:c16="http://schemas.microsoft.com/office/drawing/2014/chart" uri="{C3380CC4-5D6E-409C-BE32-E72D297353CC}">
                <c16:uniqueId val="{000000C5-941F-4690-9A3E-11C8D2254B83}"/>
              </c:ext>
            </c:extLst>
          </c:dPt>
          <c:dPt>
            <c:idx val="8"/>
            <c:bubble3D val="0"/>
            <c:spPr>
              <a:solidFill>
                <a:srgbClr val="000080"/>
              </a:solidFill>
              <a:ln w="12670">
                <a:solidFill>
                  <a:srgbClr val="000000"/>
                </a:solidFill>
                <a:prstDash val="solid"/>
              </a:ln>
            </c:spPr>
            <c:extLst>
              <c:ext xmlns:c16="http://schemas.microsoft.com/office/drawing/2014/chart" uri="{C3380CC4-5D6E-409C-BE32-E72D297353CC}">
                <c16:uniqueId val="{000000C7-941F-4690-9A3E-11C8D2254B83}"/>
              </c:ext>
            </c:extLst>
          </c:dPt>
          <c:dPt>
            <c:idx val="9"/>
            <c:bubble3D val="0"/>
            <c:extLst>
              <c:ext xmlns:c16="http://schemas.microsoft.com/office/drawing/2014/chart" uri="{C3380CC4-5D6E-409C-BE32-E72D297353CC}">
                <c16:uniqueId val="{000000C8-941F-4690-9A3E-11C8D2254B83}"/>
              </c:ext>
            </c:extLst>
          </c:dPt>
          <c:dLbls>
            <c:spPr>
              <a:noFill/>
              <a:ln w="25340">
                <a:noFill/>
              </a:ln>
            </c:spPr>
            <c:showLegendKey val="0"/>
            <c:showVal val="1"/>
            <c:showCatName val="1"/>
            <c:showSerName val="0"/>
            <c:showPercent val="0"/>
            <c:showBubbleSize val="0"/>
            <c:showLeaderLines val="1"/>
            <c:extLst>
              <c:ext xmlns:c15="http://schemas.microsoft.com/office/drawing/2012/chart" uri="{CE6537A1-D6FC-4f65-9D91-7224C49458BB}"/>
            </c:extLst>
          </c:dLbls>
          <c:cat>
            <c:strRef>
              <c:f>Sheet1!$B$1:$K$1</c:f>
              <c:strCache>
                <c:ptCount val="10"/>
                <c:pt idx="0">
                  <c:v>Жилой застройки</c:v>
                </c:pt>
                <c:pt idx="1">
                  <c:v>Общественно- деловой застройки</c:v>
                </c:pt>
                <c:pt idx="2">
                  <c:v>Промышленной застройки</c:v>
                </c:pt>
                <c:pt idx="3">
                  <c:v>Общего пользования</c:v>
                </c:pt>
                <c:pt idx="4">
                  <c:v>Транспорта, связи, инженерных коммуникаций</c:v>
                </c:pt>
                <c:pt idx="5">
                  <c:v>Сельскохозяйственного использования</c:v>
                </c:pt>
                <c:pt idx="6">
                  <c:v>Рекреационного значения</c:v>
                </c:pt>
                <c:pt idx="7">
                  <c:v>Под военными и иными режимными объектами</c:v>
                </c:pt>
                <c:pt idx="8">
                  <c:v>Под объектами иного специального назначения</c:v>
                </c:pt>
                <c:pt idx="9">
                  <c:v>Не вовлеченные в градостроительную деятельность</c:v>
                </c:pt>
              </c:strCache>
            </c:strRef>
          </c:cat>
          <c:val>
            <c:numRef>
              <c:f>Sheet1!$B$11:$K$11</c:f>
              <c:numCache>
                <c:formatCode>General</c:formatCode>
                <c:ptCount val="10"/>
              </c:numCache>
            </c:numRef>
          </c:val>
          <c:extLst>
            <c:ext xmlns:c16="http://schemas.microsoft.com/office/drawing/2014/chart" uri="{C3380CC4-5D6E-409C-BE32-E72D297353CC}">
              <c16:uniqueId val="{000000C9-941F-4690-9A3E-11C8D2254B83}"/>
            </c:ext>
          </c:extLst>
        </c:ser>
        <c:ser>
          <c:idx val="10"/>
          <c:order val="10"/>
          <c:tx>
            <c:strRef>
              <c:f>Sheet1!$A$12</c:f>
              <c:strCache>
                <c:ptCount val="1"/>
              </c:strCache>
            </c:strRef>
          </c:tx>
          <c:spPr>
            <a:solidFill>
              <a:srgbClr val="FFFF00"/>
            </a:solidFill>
            <a:ln w="12670">
              <a:solidFill>
                <a:srgbClr val="000000"/>
              </a:solidFill>
              <a:prstDash val="solid"/>
            </a:ln>
          </c:spPr>
          <c:dPt>
            <c:idx val="0"/>
            <c:bubble3D val="0"/>
            <c:spPr>
              <a:solidFill>
                <a:srgbClr val="9999FF"/>
              </a:solidFill>
              <a:ln w="12670">
                <a:solidFill>
                  <a:srgbClr val="000000"/>
                </a:solidFill>
                <a:prstDash val="solid"/>
              </a:ln>
            </c:spPr>
            <c:extLst>
              <c:ext xmlns:c16="http://schemas.microsoft.com/office/drawing/2014/chart" uri="{C3380CC4-5D6E-409C-BE32-E72D297353CC}">
                <c16:uniqueId val="{000000CB-941F-4690-9A3E-11C8D2254B83}"/>
              </c:ext>
            </c:extLst>
          </c:dPt>
          <c:dPt>
            <c:idx val="1"/>
            <c:bubble3D val="0"/>
            <c:spPr>
              <a:solidFill>
                <a:srgbClr val="993366"/>
              </a:solidFill>
              <a:ln w="12670">
                <a:solidFill>
                  <a:srgbClr val="000000"/>
                </a:solidFill>
                <a:prstDash val="solid"/>
              </a:ln>
            </c:spPr>
            <c:extLst>
              <c:ext xmlns:c16="http://schemas.microsoft.com/office/drawing/2014/chart" uri="{C3380CC4-5D6E-409C-BE32-E72D297353CC}">
                <c16:uniqueId val="{000000CD-941F-4690-9A3E-11C8D2254B83}"/>
              </c:ext>
            </c:extLst>
          </c:dPt>
          <c:dPt>
            <c:idx val="2"/>
            <c:bubble3D val="0"/>
            <c:spPr>
              <a:solidFill>
                <a:srgbClr val="FFFFCC"/>
              </a:solidFill>
              <a:ln w="12670">
                <a:solidFill>
                  <a:srgbClr val="000000"/>
                </a:solidFill>
                <a:prstDash val="solid"/>
              </a:ln>
            </c:spPr>
            <c:extLst>
              <c:ext xmlns:c16="http://schemas.microsoft.com/office/drawing/2014/chart" uri="{C3380CC4-5D6E-409C-BE32-E72D297353CC}">
                <c16:uniqueId val="{000000CF-941F-4690-9A3E-11C8D2254B83}"/>
              </c:ext>
            </c:extLst>
          </c:dPt>
          <c:dPt>
            <c:idx val="3"/>
            <c:bubble3D val="0"/>
            <c:spPr>
              <a:solidFill>
                <a:srgbClr val="CCFFFF"/>
              </a:solidFill>
              <a:ln w="12670">
                <a:solidFill>
                  <a:srgbClr val="000000"/>
                </a:solidFill>
                <a:prstDash val="solid"/>
              </a:ln>
            </c:spPr>
            <c:extLst>
              <c:ext xmlns:c16="http://schemas.microsoft.com/office/drawing/2014/chart" uri="{C3380CC4-5D6E-409C-BE32-E72D297353CC}">
                <c16:uniqueId val="{000000D1-941F-4690-9A3E-11C8D2254B83}"/>
              </c:ext>
            </c:extLst>
          </c:dPt>
          <c:dPt>
            <c:idx val="4"/>
            <c:bubble3D val="0"/>
            <c:spPr>
              <a:solidFill>
                <a:srgbClr val="660066"/>
              </a:solidFill>
              <a:ln w="12670">
                <a:solidFill>
                  <a:srgbClr val="000000"/>
                </a:solidFill>
                <a:prstDash val="solid"/>
              </a:ln>
            </c:spPr>
            <c:extLst>
              <c:ext xmlns:c16="http://schemas.microsoft.com/office/drawing/2014/chart" uri="{C3380CC4-5D6E-409C-BE32-E72D297353CC}">
                <c16:uniqueId val="{000000D3-941F-4690-9A3E-11C8D2254B83}"/>
              </c:ext>
            </c:extLst>
          </c:dPt>
          <c:dPt>
            <c:idx val="5"/>
            <c:bubble3D val="0"/>
            <c:spPr>
              <a:solidFill>
                <a:srgbClr val="FF8080"/>
              </a:solidFill>
              <a:ln w="12670">
                <a:solidFill>
                  <a:srgbClr val="000000"/>
                </a:solidFill>
                <a:prstDash val="solid"/>
              </a:ln>
            </c:spPr>
            <c:extLst>
              <c:ext xmlns:c16="http://schemas.microsoft.com/office/drawing/2014/chart" uri="{C3380CC4-5D6E-409C-BE32-E72D297353CC}">
                <c16:uniqueId val="{000000D5-941F-4690-9A3E-11C8D2254B83}"/>
              </c:ext>
            </c:extLst>
          </c:dPt>
          <c:dPt>
            <c:idx val="6"/>
            <c:bubble3D val="0"/>
            <c:spPr>
              <a:solidFill>
                <a:srgbClr val="0066CC"/>
              </a:solidFill>
              <a:ln w="12670">
                <a:solidFill>
                  <a:srgbClr val="000000"/>
                </a:solidFill>
                <a:prstDash val="solid"/>
              </a:ln>
            </c:spPr>
            <c:extLst>
              <c:ext xmlns:c16="http://schemas.microsoft.com/office/drawing/2014/chart" uri="{C3380CC4-5D6E-409C-BE32-E72D297353CC}">
                <c16:uniqueId val="{000000D7-941F-4690-9A3E-11C8D2254B83}"/>
              </c:ext>
            </c:extLst>
          </c:dPt>
          <c:dPt>
            <c:idx val="7"/>
            <c:bubble3D val="0"/>
            <c:spPr>
              <a:solidFill>
                <a:srgbClr val="CCCCFF"/>
              </a:solidFill>
              <a:ln w="12670">
                <a:solidFill>
                  <a:srgbClr val="000000"/>
                </a:solidFill>
                <a:prstDash val="solid"/>
              </a:ln>
            </c:spPr>
            <c:extLst>
              <c:ext xmlns:c16="http://schemas.microsoft.com/office/drawing/2014/chart" uri="{C3380CC4-5D6E-409C-BE32-E72D297353CC}">
                <c16:uniqueId val="{000000D9-941F-4690-9A3E-11C8D2254B83}"/>
              </c:ext>
            </c:extLst>
          </c:dPt>
          <c:dPt>
            <c:idx val="8"/>
            <c:bubble3D val="0"/>
            <c:spPr>
              <a:solidFill>
                <a:srgbClr val="000080"/>
              </a:solidFill>
              <a:ln w="12670">
                <a:solidFill>
                  <a:srgbClr val="000000"/>
                </a:solidFill>
                <a:prstDash val="solid"/>
              </a:ln>
            </c:spPr>
            <c:extLst>
              <c:ext xmlns:c16="http://schemas.microsoft.com/office/drawing/2014/chart" uri="{C3380CC4-5D6E-409C-BE32-E72D297353CC}">
                <c16:uniqueId val="{000000DB-941F-4690-9A3E-11C8D2254B83}"/>
              </c:ext>
            </c:extLst>
          </c:dPt>
          <c:dPt>
            <c:idx val="9"/>
            <c:bubble3D val="0"/>
            <c:spPr>
              <a:solidFill>
                <a:srgbClr val="FF00FF"/>
              </a:solidFill>
              <a:ln w="12670">
                <a:solidFill>
                  <a:srgbClr val="000000"/>
                </a:solidFill>
                <a:prstDash val="solid"/>
              </a:ln>
            </c:spPr>
            <c:extLst>
              <c:ext xmlns:c16="http://schemas.microsoft.com/office/drawing/2014/chart" uri="{C3380CC4-5D6E-409C-BE32-E72D297353CC}">
                <c16:uniqueId val="{000000DD-941F-4690-9A3E-11C8D2254B83}"/>
              </c:ext>
            </c:extLst>
          </c:dPt>
          <c:dLbls>
            <c:spPr>
              <a:noFill/>
              <a:ln w="25340">
                <a:noFill/>
              </a:ln>
            </c:spPr>
            <c:showLegendKey val="0"/>
            <c:showVal val="1"/>
            <c:showCatName val="1"/>
            <c:showSerName val="0"/>
            <c:showPercent val="0"/>
            <c:showBubbleSize val="0"/>
            <c:showLeaderLines val="1"/>
            <c:extLst>
              <c:ext xmlns:c15="http://schemas.microsoft.com/office/drawing/2012/chart" uri="{CE6537A1-D6FC-4f65-9D91-7224C49458BB}"/>
            </c:extLst>
          </c:dLbls>
          <c:cat>
            <c:strRef>
              <c:f>Sheet1!$B$1:$K$1</c:f>
              <c:strCache>
                <c:ptCount val="10"/>
                <c:pt idx="0">
                  <c:v>Жилой застройки</c:v>
                </c:pt>
                <c:pt idx="1">
                  <c:v>Общественно- деловой застройки</c:v>
                </c:pt>
                <c:pt idx="2">
                  <c:v>Промышленной застройки</c:v>
                </c:pt>
                <c:pt idx="3">
                  <c:v>Общего пользования</c:v>
                </c:pt>
                <c:pt idx="4">
                  <c:v>Транспорта, связи, инженерных коммуникаций</c:v>
                </c:pt>
                <c:pt idx="5">
                  <c:v>Сельскохозяйственного использования</c:v>
                </c:pt>
                <c:pt idx="6">
                  <c:v>Рекреационного значения</c:v>
                </c:pt>
                <c:pt idx="7">
                  <c:v>Под военными и иными режимными объектами</c:v>
                </c:pt>
                <c:pt idx="8">
                  <c:v>Под объектами иного специального назначения</c:v>
                </c:pt>
                <c:pt idx="9">
                  <c:v>Не вовлеченные в градостроительную деятельность</c:v>
                </c:pt>
              </c:strCache>
            </c:strRef>
          </c:cat>
          <c:val>
            <c:numRef>
              <c:f>Sheet1!$B$12:$K$12</c:f>
              <c:numCache>
                <c:formatCode>General</c:formatCode>
                <c:ptCount val="10"/>
              </c:numCache>
            </c:numRef>
          </c:val>
          <c:extLst>
            <c:ext xmlns:c16="http://schemas.microsoft.com/office/drawing/2014/chart" uri="{C3380CC4-5D6E-409C-BE32-E72D297353CC}">
              <c16:uniqueId val="{000000DE-941F-4690-9A3E-11C8D2254B83}"/>
            </c:ext>
          </c:extLst>
        </c:ser>
        <c:ser>
          <c:idx val="11"/>
          <c:order val="11"/>
          <c:tx>
            <c:strRef>
              <c:f>Sheet1!$A$13</c:f>
              <c:strCache>
                <c:ptCount val="1"/>
              </c:strCache>
            </c:strRef>
          </c:tx>
          <c:spPr>
            <a:solidFill>
              <a:srgbClr val="00FFFF"/>
            </a:solidFill>
            <a:ln w="12670">
              <a:solidFill>
                <a:srgbClr val="000000"/>
              </a:solidFill>
              <a:prstDash val="solid"/>
            </a:ln>
          </c:spPr>
          <c:dPt>
            <c:idx val="0"/>
            <c:bubble3D val="0"/>
            <c:spPr>
              <a:solidFill>
                <a:srgbClr val="9999FF"/>
              </a:solidFill>
              <a:ln w="12670">
                <a:solidFill>
                  <a:srgbClr val="000000"/>
                </a:solidFill>
                <a:prstDash val="solid"/>
              </a:ln>
            </c:spPr>
            <c:extLst>
              <c:ext xmlns:c16="http://schemas.microsoft.com/office/drawing/2014/chart" uri="{C3380CC4-5D6E-409C-BE32-E72D297353CC}">
                <c16:uniqueId val="{000000E0-941F-4690-9A3E-11C8D2254B83}"/>
              </c:ext>
            </c:extLst>
          </c:dPt>
          <c:dPt>
            <c:idx val="1"/>
            <c:bubble3D val="0"/>
            <c:spPr>
              <a:solidFill>
                <a:srgbClr val="993366"/>
              </a:solidFill>
              <a:ln w="12670">
                <a:solidFill>
                  <a:srgbClr val="000000"/>
                </a:solidFill>
                <a:prstDash val="solid"/>
              </a:ln>
            </c:spPr>
            <c:extLst>
              <c:ext xmlns:c16="http://schemas.microsoft.com/office/drawing/2014/chart" uri="{C3380CC4-5D6E-409C-BE32-E72D297353CC}">
                <c16:uniqueId val="{000000E2-941F-4690-9A3E-11C8D2254B83}"/>
              </c:ext>
            </c:extLst>
          </c:dPt>
          <c:dPt>
            <c:idx val="2"/>
            <c:bubble3D val="0"/>
            <c:spPr>
              <a:solidFill>
                <a:srgbClr val="FFFFCC"/>
              </a:solidFill>
              <a:ln w="12670">
                <a:solidFill>
                  <a:srgbClr val="000000"/>
                </a:solidFill>
                <a:prstDash val="solid"/>
              </a:ln>
            </c:spPr>
            <c:extLst>
              <c:ext xmlns:c16="http://schemas.microsoft.com/office/drawing/2014/chart" uri="{C3380CC4-5D6E-409C-BE32-E72D297353CC}">
                <c16:uniqueId val="{000000E4-941F-4690-9A3E-11C8D2254B83}"/>
              </c:ext>
            </c:extLst>
          </c:dPt>
          <c:dPt>
            <c:idx val="3"/>
            <c:bubble3D val="0"/>
            <c:spPr>
              <a:solidFill>
                <a:srgbClr val="CCFFFF"/>
              </a:solidFill>
              <a:ln w="12670">
                <a:solidFill>
                  <a:srgbClr val="000000"/>
                </a:solidFill>
                <a:prstDash val="solid"/>
              </a:ln>
            </c:spPr>
            <c:extLst>
              <c:ext xmlns:c16="http://schemas.microsoft.com/office/drawing/2014/chart" uri="{C3380CC4-5D6E-409C-BE32-E72D297353CC}">
                <c16:uniqueId val="{000000E6-941F-4690-9A3E-11C8D2254B83}"/>
              </c:ext>
            </c:extLst>
          </c:dPt>
          <c:dPt>
            <c:idx val="4"/>
            <c:bubble3D val="0"/>
            <c:spPr>
              <a:solidFill>
                <a:srgbClr val="660066"/>
              </a:solidFill>
              <a:ln w="12670">
                <a:solidFill>
                  <a:srgbClr val="000000"/>
                </a:solidFill>
                <a:prstDash val="solid"/>
              </a:ln>
            </c:spPr>
            <c:extLst>
              <c:ext xmlns:c16="http://schemas.microsoft.com/office/drawing/2014/chart" uri="{C3380CC4-5D6E-409C-BE32-E72D297353CC}">
                <c16:uniqueId val="{000000E8-941F-4690-9A3E-11C8D2254B83}"/>
              </c:ext>
            </c:extLst>
          </c:dPt>
          <c:dPt>
            <c:idx val="5"/>
            <c:bubble3D val="0"/>
            <c:spPr>
              <a:solidFill>
                <a:srgbClr val="FF8080"/>
              </a:solidFill>
              <a:ln w="12670">
                <a:solidFill>
                  <a:srgbClr val="000000"/>
                </a:solidFill>
                <a:prstDash val="solid"/>
              </a:ln>
            </c:spPr>
            <c:extLst>
              <c:ext xmlns:c16="http://schemas.microsoft.com/office/drawing/2014/chart" uri="{C3380CC4-5D6E-409C-BE32-E72D297353CC}">
                <c16:uniqueId val="{000000EA-941F-4690-9A3E-11C8D2254B83}"/>
              </c:ext>
            </c:extLst>
          </c:dPt>
          <c:dPt>
            <c:idx val="6"/>
            <c:bubble3D val="0"/>
            <c:spPr>
              <a:solidFill>
                <a:srgbClr val="0066CC"/>
              </a:solidFill>
              <a:ln w="12670">
                <a:solidFill>
                  <a:srgbClr val="000000"/>
                </a:solidFill>
                <a:prstDash val="solid"/>
              </a:ln>
            </c:spPr>
            <c:extLst>
              <c:ext xmlns:c16="http://schemas.microsoft.com/office/drawing/2014/chart" uri="{C3380CC4-5D6E-409C-BE32-E72D297353CC}">
                <c16:uniqueId val="{000000EC-941F-4690-9A3E-11C8D2254B83}"/>
              </c:ext>
            </c:extLst>
          </c:dPt>
          <c:dPt>
            <c:idx val="7"/>
            <c:bubble3D val="0"/>
            <c:spPr>
              <a:solidFill>
                <a:srgbClr val="CCCCFF"/>
              </a:solidFill>
              <a:ln w="12670">
                <a:solidFill>
                  <a:srgbClr val="000000"/>
                </a:solidFill>
                <a:prstDash val="solid"/>
              </a:ln>
            </c:spPr>
            <c:extLst>
              <c:ext xmlns:c16="http://schemas.microsoft.com/office/drawing/2014/chart" uri="{C3380CC4-5D6E-409C-BE32-E72D297353CC}">
                <c16:uniqueId val="{000000EE-941F-4690-9A3E-11C8D2254B83}"/>
              </c:ext>
            </c:extLst>
          </c:dPt>
          <c:dPt>
            <c:idx val="8"/>
            <c:bubble3D val="0"/>
            <c:spPr>
              <a:solidFill>
                <a:srgbClr val="000080"/>
              </a:solidFill>
              <a:ln w="12670">
                <a:solidFill>
                  <a:srgbClr val="000000"/>
                </a:solidFill>
                <a:prstDash val="solid"/>
              </a:ln>
            </c:spPr>
            <c:extLst>
              <c:ext xmlns:c16="http://schemas.microsoft.com/office/drawing/2014/chart" uri="{C3380CC4-5D6E-409C-BE32-E72D297353CC}">
                <c16:uniqueId val="{000000F0-941F-4690-9A3E-11C8D2254B83}"/>
              </c:ext>
            </c:extLst>
          </c:dPt>
          <c:dPt>
            <c:idx val="9"/>
            <c:bubble3D val="0"/>
            <c:spPr>
              <a:solidFill>
                <a:srgbClr val="FF00FF"/>
              </a:solidFill>
              <a:ln w="12670">
                <a:solidFill>
                  <a:srgbClr val="000000"/>
                </a:solidFill>
                <a:prstDash val="solid"/>
              </a:ln>
            </c:spPr>
            <c:extLst>
              <c:ext xmlns:c16="http://schemas.microsoft.com/office/drawing/2014/chart" uri="{C3380CC4-5D6E-409C-BE32-E72D297353CC}">
                <c16:uniqueId val="{000000F2-941F-4690-9A3E-11C8D2254B83}"/>
              </c:ext>
            </c:extLst>
          </c:dPt>
          <c:dLbls>
            <c:spPr>
              <a:noFill/>
              <a:ln w="25340">
                <a:noFill/>
              </a:ln>
            </c:spPr>
            <c:showLegendKey val="0"/>
            <c:showVal val="1"/>
            <c:showCatName val="1"/>
            <c:showSerName val="0"/>
            <c:showPercent val="0"/>
            <c:showBubbleSize val="0"/>
            <c:showLeaderLines val="1"/>
            <c:extLst>
              <c:ext xmlns:c15="http://schemas.microsoft.com/office/drawing/2012/chart" uri="{CE6537A1-D6FC-4f65-9D91-7224C49458BB}"/>
            </c:extLst>
          </c:dLbls>
          <c:cat>
            <c:strRef>
              <c:f>Sheet1!$B$1:$K$1</c:f>
              <c:strCache>
                <c:ptCount val="10"/>
                <c:pt idx="0">
                  <c:v>Жилой застройки</c:v>
                </c:pt>
                <c:pt idx="1">
                  <c:v>Общественно- деловой застройки</c:v>
                </c:pt>
                <c:pt idx="2">
                  <c:v>Промышленной застройки</c:v>
                </c:pt>
                <c:pt idx="3">
                  <c:v>Общего пользования</c:v>
                </c:pt>
                <c:pt idx="4">
                  <c:v>Транспорта, связи, инженерных коммуникаций</c:v>
                </c:pt>
                <c:pt idx="5">
                  <c:v>Сельскохозяйственного использования</c:v>
                </c:pt>
                <c:pt idx="6">
                  <c:v>Рекреационного значения</c:v>
                </c:pt>
                <c:pt idx="7">
                  <c:v>Под военными и иными режимными объектами</c:v>
                </c:pt>
                <c:pt idx="8">
                  <c:v>Под объектами иного специального назначения</c:v>
                </c:pt>
                <c:pt idx="9">
                  <c:v>Не вовлеченные в градостроительную деятельность</c:v>
                </c:pt>
              </c:strCache>
            </c:strRef>
          </c:cat>
          <c:val>
            <c:numRef>
              <c:f>Sheet1!$B$13:$K$13</c:f>
              <c:numCache>
                <c:formatCode>General</c:formatCode>
                <c:ptCount val="10"/>
              </c:numCache>
            </c:numRef>
          </c:val>
          <c:extLst>
            <c:ext xmlns:c16="http://schemas.microsoft.com/office/drawing/2014/chart" uri="{C3380CC4-5D6E-409C-BE32-E72D297353CC}">
              <c16:uniqueId val="{000000F3-941F-4690-9A3E-11C8D2254B83}"/>
            </c:ext>
          </c:extLst>
        </c:ser>
        <c:ser>
          <c:idx val="12"/>
          <c:order val="12"/>
          <c:tx>
            <c:strRef>
              <c:f>Sheet1!$A$14</c:f>
              <c:strCache>
                <c:ptCount val="1"/>
              </c:strCache>
            </c:strRef>
          </c:tx>
          <c:spPr>
            <a:solidFill>
              <a:srgbClr val="800080"/>
            </a:solidFill>
            <a:ln w="12670">
              <a:solidFill>
                <a:srgbClr val="000000"/>
              </a:solidFill>
              <a:prstDash val="solid"/>
            </a:ln>
          </c:spPr>
          <c:dPt>
            <c:idx val="0"/>
            <c:bubble3D val="0"/>
            <c:spPr>
              <a:solidFill>
                <a:srgbClr val="9999FF"/>
              </a:solidFill>
              <a:ln w="12670">
                <a:solidFill>
                  <a:srgbClr val="000000"/>
                </a:solidFill>
                <a:prstDash val="solid"/>
              </a:ln>
            </c:spPr>
            <c:extLst>
              <c:ext xmlns:c16="http://schemas.microsoft.com/office/drawing/2014/chart" uri="{C3380CC4-5D6E-409C-BE32-E72D297353CC}">
                <c16:uniqueId val="{000000F5-941F-4690-9A3E-11C8D2254B83}"/>
              </c:ext>
            </c:extLst>
          </c:dPt>
          <c:dPt>
            <c:idx val="1"/>
            <c:bubble3D val="0"/>
            <c:spPr>
              <a:solidFill>
                <a:srgbClr val="993366"/>
              </a:solidFill>
              <a:ln w="12670">
                <a:solidFill>
                  <a:srgbClr val="000000"/>
                </a:solidFill>
                <a:prstDash val="solid"/>
              </a:ln>
            </c:spPr>
            <c:extLst>
              <c:ext xmlns:c16="http://schemas.microsoft.com/office/drawing/2014/chart" uri="{C3380CC4-5D6E-409C-BE32-E72D297353CC}">
                <c16:uniqueId val="{000000F7-941F-4690-9A3E-11C8D2254B83}"/>
              </c:ext>
            </c:extLst>
          </c:dPt>
          <c:dPt>
            <c:idx val="2"/>
            <c:bubble3D val="0"/>
            <c:spPr>
              <a:solidFill>
                <a:srgbClr val="FFFFCC"/>
              </a:solidFill>
              <a:ln w="12670">
                <a:solidFill>
                  <a:srgbClr val="000000"/>
                </a:solidFill>
                <a:prstDash val="solid"/>
              </a:ln>
            </c:spPr>
            <c:extLst>
              <c:ext xmlns:c16="http://schemas.microsoft.com/office/drawing/2014/chart" uri="{C3380CC4-5D6E-409C-BE32-E72D297353CC}">
                <c16:uniqueId val="{000000F9-941F-4690-9A3E-11C8D2254B83}"/>
              </c:ext>
            </c:extLst>
          </c:dPt>
          <c:dPt>
            <c:idx val="3"/>
            <c:bubble3D val="0"/>
            <c:spPr>
              <a:solidFill>
                <a:srgbClr val="CCFFFF"/>
              </a:solidFill>
              <a:ln w="12670">
                <a:solidFill>
                  <a:srgbClr val="000000"/>
                </a:solidFill>
                <a:prstDash val="solid"/>
              </a:ln>
            </c:spPr>
            <c:extLst>
              <c:ext xmlns:c16="http://schemas.microsoft.com/office/drawing/2014/chart" uri="{C3380CC4-5D6E-409C-BE32-E72D297353CC}">
                <c16:uniqueId val="{000000FB-941F-4690-9A3E-11C8D2254B83}"/>
              </c:ext>
            </c:extLst>
          </c:dPt>
          <c:dPt>
            <c:idx val="4"/>
            <c:bubble3D val="0"/>
            <c:spPr>
              <a:solidFill>
                <a:srgbClr val="660066"/>
              </a:solidFill>
              <a:ln w="12670">
                <a:solidFill>
                  <a:srgbClr val="000000"/>
                </a:solidFill>
                <a:prstDash val="solid"/>
              </a:ln>
            </c:spPr>
            <c:extLst>
              <c:ext xmlns:c16="http://schemas.microsoft.com/office/drawing/2014/chart" uri="{C3380CC4-5D6E-409C-BE32-E72D297353CC}">
                <c16:uniqueId val="{000000FD-941F-4690-9A3E-11C8D2254B83}"/>
              </c:ext>
            </c:extLst>
          </c:dPt>
          <c:dPt>
            <c:idx val="5"/>
            <c:bubble3D val="0"/>
            <c:spPr>
              <a:solidFill>
                <a:srgbClr val="FF8080"/>
              </a:solidFill>
              <a:ln w="12670">
                <a:solidFill>
                  <a:srgbClr val="000000"/>
                </a:solidFill>
                <a:prstDash val="solid"/>
              </a:ln>
            </c:spPr>
            <c:extLst>
              <c:ext xmlns:c16="http://schemas.microsoft.com/office/drawing/2014/chart" uri="{C3380CC4-5D6E-409C-BE32-E72D297353CC}">
                <c16:uniqueId val="{000000FF-941F-4690-9A3E-11C8D2254B83}"/>
              </c:ext>
            </c:extLst>
          </c:dPt>
          <c:dPt>
            <c:idx val="6"/>
            <c:bubble3D val="0"/>
            <c:spPr>
              <a:solidFill>
                <a:srgbClr val="0066CC"/>
              </a:solidFill>
              <a:ln w="12670">
                <a:solidFill>
                  <a:srgbClr val="000000"/>
                </a:solidFill>
                <a:prstDash val="solid"/>
              </a:ln>
            </c:spPr>
            <c:extLst>
              <c:ext xmlns:c16="http://schemas.microsoft.com/office/drawing/2014/chart" uri="{C3380CC4-5D6E-409C-BE32-E72D297353CC}">
                <c16:uniqueId val="{00000101-941F-4690-9A3E-11C8D2254B83}"/>
              </c:ext>
            </c:extLst>
          </c:dPt>
          <c:dPt>
            <c:idx val="7"/>
            <c:bubble3D val="0"/>
            <c:spPr>
              <a:solidFill>
                <a:srgbClr val="CCCCFF"/>
              </a:solidFill>
              <a:ln w="12670">
                <a:solidFill>
                  <a:srgbClr val="000000"/>
                </a:solidFill>
                <a:prstDash val="solid"/>
              </a:ln>
            </c:spPr>
            <c:extLst>
              <c:ext xmlns:c16="http://schemas.microsoft.com/office/drawing/2014/chart" uri="{C3380CC4-5D6E-409C-BE32-E72D297353CC}">
                <c16:uniqueId val="{00000103-941F-4690-9A3E-11C8D2254B83}"/>
              </c:ext>
            </c:extLst>
          </c:dPt>
          <c:dPt>
            <c:idx val="8"/>
            <c:bubble3D val="0"/>
            <c:spPr>
              <a:solidFill>
                <a:srgbClr val="000080"/>
              </a:solidFill>
              <a:ln w="12670">
                <a:solidFill>
                  <a:srgbClr val="000000"/>
                </a:solidFill>
                <a:prstDash val="solid"/>
              </a:ln>
            </c:spPr>
            <c:extLst>
              <c:ext xmlns:c16="http://schemas.microsoft.com/office/drawing/2014/chart" uri="{C3380CC4-5D6E-409C-BE32-E72D297353CC}">
                <c16:uniqueId val="{00000105-941F-4690-9A3E-11C8D2254B83}"/>
              </c:ext>
            </c:extLst>
          </c:dPt>
          <c:dPt>
            <c:idx val="9"/>
            <c:bubble3D val="0"/>
            <c:spPr>
              <a:solidFill>
                <a:srgbClr val="FF00FF"/>
              </a:solidFill>
              <a:ln w="12670">
                <a:solidFill>
                  <a:srgbClr val="000000"/>
                </a:solidFill>
                <a:prstDash val="solid"/>
              </a:ln>
            </c:spPr>
            <c:extLst>
              <c:ext xmlns:c16="http://schemas.microsoft.com/office/drawing/2014/chart" uri="{C3380CC4-5D6E-409C-BE32-E72D297353CC}">
                <c16:uniqueId val="{00000107-941F-4690-9A3E-11C8D2254B83}"/>
              </c:ext>
            </c:extLst>
          </c:dPt>
          <c:dLbls>
            <c:spPr>
              <a:noFill/>
              <a:ln w="25340">
                <a:noFill/>
              </a:ln>
            </c:spPr>
            <c:showLegendKey val="0"/>
            <c:showVal val="1"/>
            <c:showCatName val="1"/>
            <c:showSerName val="0"/>
            <c:showPercent val="0"/>
            <c:showBubbleSize val="0"/>
            <c:showLeaderLines val="1"/>
            <c:extLst>
              <c:ext xmlns:c15="http://schemas.microsoft.com/office/drawing/2012/chart" uri="{CE6537A1-D6FC-4f65-9D91-7224C49458BB}"/>
            </c:extLst>
          </c:dLbls>
          <c:cat>
            <c:strRef>
              <c:f>Sheet1!$B$1:$K$1</c:f>
              <c:strCache>
                <c:ptCount val="10"/>
                <c:pt idx="0">
                  <c:v>Жилой застройки</c:v>
                </c:pt>
                <c:pt idx="1">
                  <c:v>Общественно- деловой застройки</c:v>
                </c:pt>
                <c:pt idx="2">
                  <c:v>Промышленной застройки</c:v>
                </c:pt>
                <c:pt idx="3">
                  <c:v>Общего пользования</c:v>
                </c:pt>
                <c:pt idx="4">
                  <c:v>Транспорта, связи, инженерных коммуникаций</c:v>
                </c:pt>
                <c:pt idx="5">
                  <c:v>Сельскохозяйственного использования</c:v>
                </c:pt>
                <c:pt idx="6">
                  <c:v>Рекреационного значения</c:v>
                </c:pt>
                <c:pt idx="7">
                  <c:v>Под военными и иными режимными объектами</c:v>
                </c:pt>
                <c:pt idx="8">
                  <c:v>Под объектами иного специального назначения</c:v>
                </c:pt>
                <c:pt idx="9">
                  <c:v>Не вовлеченные в градостроительную деятельность</c:v>
                </c:pt>
              </c:strCache>
            </c:strRef>
          </c:cat>
          <c:val>
            <c:numRef>
              <c:f>Sheet1!$B$14:$K$14</c:f>
              <c:numCache>
                <c:formatCode>General</c:formatCode>
                <c:ptCount val="10"/>
              </c:numCache>
            </c:numRef>
          </c:val>
          <c:extLst>
            <c:ext xmlns:c16="http://schemas.microsoft.com/office/drawing/2014/chart" uri="{C3380CC4-5D6E-409C-BE32-E72D297353CC}">
              <c16:uniqueId val="{00000108-941F-4690-9A3E-11C8D2254B83}"/>
            </c:ext>
          </c:extLst>
        </c:ser>
        <c:ser>
          <c:idx val="13"/>
          <c:order val="13"/>
          <c:tx>
            <c:strRef>
              <c:f>Sheet1!$A$15</c:f>
              <c:strCache>
                <c:ptCount val="1"/>
              </c:strCache>
            </c:strRef>
          </c:tx>
          <c:spPr>
            <a:solidFill>
              <a:srgbClr val="800000"/>
            </a:solidFill>
            <a:ln w="12670">
              <a:solidFill>
                <a:srgbClr val="000000"/>
              </a:solidFill>
              <a:prstDash val="solid"/>
            </a:ln>
          </c:spPr>
          <c:dPt>
            <c:idx val="0"/>
            <c:bubble3D val="0"/>
            <c:spPr>
              <a:solidFill>
                <a:srgbClr val="9999FF"/>
              </a:solidFill>
              <a:ln w="12670">
                <a:solidFill>
                  <a:srgbClr val="000000"/>
                </a:solidFill>
                <a:prstDash val="solid"/>
              </a:ln>
            </c:spPr>
            <c:extLst>
              <c:ext xmlns:c16="http://schemas.microsoft.com/office/drawing/2014/chart" uri="{C3380CC4-5D6E-409C-BE32-E72D297353CC}">
                <c16:uniqueId val="{0000010A-941F-4690-9A3E-11C8D2254B83}"/>
              </c:ext>
            </c:extLst>
          </c:dPt>
          <c:dPt>
            <c:idx val="1"/>
            <c:bubble3D val="0"/>
            <c:spPr>
              <a:solidFill>
                <a:srgbClr val="993366"/>
              </a:solidFill>
              <a:ln w="12670">
                <a:solidFill>
                  <a:srgbClr val="000000"/>
                </a:solidFill>
                <a:prstDash val="solid"/>
              </a:ln>
            </c:spPr>
            <c:extLst>
              <c:ext xmlns:c16="http://schemas.microsoft.com/office/drawing/2014/chart" uri="{C3380CC4-5D6E-409C-BE32-E72D297353CC}">
                <c16:uniqueId val="{0000010C-941F-4690-9A3E-11C8D2254B83}"/>
              </c:ext>
            </c:extLst>
          </c:dPt>
          <c:dPt>
            <c:idx val="2"/>
            <c:bubble3D val="0"/>
            <c:spPr>
              <a:solidFill>
                <a:srgbClr val="FFFFCC"/>
              </a:solidFill>
              <a:ln w="12670">
                <a:solidFill>
                  <a:srgbClr val="000000"/>
                </a:solidFill>
                <a:prstDash val="solid"/>
              </a:ln>
            </c:spPr>
            <c:extLst>
              <c:ext xmlns:c16="http://schemas.microsoft.com/office/drawing/2014/chart" uri="{C3380CC4-5D6E-409C-BE32-E72D297353CC}">
                <c16:uniqueId val="{0000010E-941F-4690-9A3E-11C8D2254B83}"/>
              </c:ext>
            </c:extLst>
          </c:dPt>
          <c:dPt>
            <c:idx val="3"/>
            <c:bubble3D val="0"/>
            <c:spPr>
              <a:solidFill>
                <a:srgbClr val="CCFFFF"/>
              </a:solidFill>
              <a:ln w="12670">
                <a:solidFill>
                  <a:srgbClr val="000000"/>
                </a:solidFill>
                <a:prstDash val="solid"/>
              </a:ln>
            </c:spPr>
            <c:extLst>
              <c:ext xmlns:c16="http://schemas.microsoft.com/office/drawing/2014/chart" uri="{C3380CC4-5D6E-409C-BE32-E72D297353CC}">
                <c16:uniqueId val="{00000110-941F-4690-9A3E-11C8D2254B83}"/>
              </c:ext>
            </c:extLst>
          </c:dPt>
          <c:dPt>
            <c:idx val="4"/>
            <c:bubble3D val="0"/>
            <c:spPr>
              <a:solidFill>
                <a:srgbClr val="660066"/>
              </a:solidFill>
              <a:ln w="12670">
                <a:solidFill>
                  <a:srgbClr val="000000"/>
                </a:solidFill>
                <a:prstDash val="solid"/>
              </a:ln>
            </c:spPr>
            <c:extLst>
              <c:ext xmlns:c16="http://schemas.microsoft.com/office/drawing/2014/chart" uri="{C3380CC4-5D6E-409C-BE32-E72D297353CC}">
                <c16:uniqueId val="{00000112-941F-4690-9A3E-11C8D2254B83}"/>
              </c:ext>
            </c:extLst>
          </c:dPt>
          <c:dPt>
            <c:idx val="5"/>
            <c:bubble3D val="0"/>
            <c:spPr>
              <a:solidFill>
                <a:srgbClr val="FF8080"/>
              </a:solidFill>
              <a:ln w="12670">
                <a:solidFill>
                  <a:srgbClr val="000000"/>
                </a:solidFill>
                <a:prstDash val="solid"/>
              </a:ln>
            </c:spPr>
            <c:extLst>
              <c:ext xmlns:c16="http://schemas.microsoft.com/office/drawing/2014/chart" uri="{C3380CC4-5D6E-409C-BE32-E72D297353CC}">
                <c16:uniqueId val="{00000114-941F-4690-9A3E-11C8D2254B83}"/>
              </c:ext>
            </c:extLst>
          </c:dPt>
          <c:dPt>
            <c:idx val="6"/>
            <c:bubble3D val="0"/>
            <c:spPr>
              <a:solidFill>
                <a:srgbClr val="0066CC"/>
              </a:solidFill>
              <a:ln w="12670">
                <a:solidFill>
                  <a:srgbClr val="000000"/>
                </a:solidFill>
                <a:prstDash val="solid"/>
              </a:ln>
            </c:spPr>
            <c:extLst>
              <c:ext xmlns:c16="http://schemas.microsoft.com/office/drawing/2014/chart" uri="{C3380CC4-5D6E-409C-BE32-E72D297353CC}">
                <c16:uniqueId val="{00000116-941F-4690-9A3E-11C8D2254B83}"/>
              </c:ext>
            </c:extLst>
          </c:dPt>
          <c:dPt>
            <c:idx val="7"/>
            <c:bubble3D val="0"/>
            <c:spPr>
              <a:solidFill>
                <a:srgbClr val="CCCCFF"/>
              </a:solidFill>
              <a:ln w="12670">
                <a:solidFill>
                  <a:srgbClr val="000000"/>
                </a:solidFill>
                <a:prstDash val="solid"/>
              </a:ln>
            </c:spPr>
            <c:extLst>
              <c:ext xmlns:c16="http://schemas.microsoft.com/office/drawing/2014/chart" uri="{C3380CC4-5D6E-409C-BE32-E72D297353CC}">
                <c16:uniqueId val="{00000118-941F-4690-9A3E-11C8D2254B83}"/>
              </c:ext>
            </c:extLst>
          </c:dPt>
          <c:dPt>
            <c:idx val="8"/>
            <c:bubble3D val="0"/>
            <c:spPr>
              <a:solidFill>
                <a:srgbClr val="000080"/>
              </a:solidFill>
              <a:ln w="12670">
                <a:solidFill>
                  <a:srgbClr val="000000"/>
                </a:solidFill>
                <a:prstDash val="solid"/>
              </a:ln>
            </c:spPr>
            <c:extLst>
              <c:ext xmlns:c16="http://schemas.microsoft.com/office/drawing/2014/chart" uri="{C3380CC4-5D6E-409C-BE32-E72D297353CC}">
                <c16:uniqueId val="{0000011A-941F-4690-9A3E-11C8D2254B83}"/>
              </c:ext>
            </c:extLst>
          </c:dPt>
          <c:dPt>
            <c:idx val="9"/>
            <c:bubble3D val="0"/>
            <c:spPr>
              <a:solidFill>
                <a:srgbClr val="FF00FF"/>
              </a:solidFill>
              <a:ln w="12670">
                <a:solidFill>
                  <a:srgbClr val="000000"/>
                </a:solidFill>
                <a:prstDash val="solid"/>
              </a:ln>
            </c:spPr>
            <c:extLst>
              <c:ext xmlns:c16="http://schemas.microsoft.com/office/drawing/2014/chart" uri="{C3380CC4-5D6E-409C-BE32-E72D297353CC}">
                <c16:uniqueId val="{0000011C-941F-4690-9A3E-11C8D2254B83}"/>
              </c:ext>
            </c:extLst>
          </c:dPt>
          <c:dLbls>
            <c:spPr>
              <a:noFill/>
              <a:ln w="25340">
                <a:noFill/>
              </a:ln>
            </c:spPr>
            <c:showLegendKey val="0"/>
            <c:showVal val="1"/>
            <c:showCatName val="1"/>
            <c:showSerName val="0"/>
            <c:showPercent val="0"/>
            <c:showBubbleSize val="0"/>
            <c:showLeaderLines val="1"/>
            <c:extLst>
              <c:ext xmlns:c15="http://schemas.microsoft.com/office/drawing/2012/chart" uri="{CE6537A1-D6FC-4f65-9D91-7224C49458BB}"/>
            </c:extLst>
          </c:dLbls>
          <c:cat>
            <c:strRef>
              <c:f>Sheet1!$B$1:$K$1</c:f>
              <c:strCache>
                <c:ptCount val="10"/>
                <c:pt idx="0">
                  <c:v>Жилой застройки</c:v>
                </c:pt>
                <c:pt idx="1">
                  <c:v>Общественно- деловой застройки</c:v>
                </c:pt>
                <c:pt idx="2">
                  <c:v>Промышленной застройки</c:v>
                </c:pt>
                <c:pt idx="3">
                  <c:v>Общего пользования</c:v>
                </c:pt>
                <c:pt idx="4">
                  <c:v>Транспорта, связи, инженерных коммуникаций</c:v>
                </c:pt>
                <c:pt idx="5">
                  <c:v>Сельскохозяйственного использования</c:v>
                </c:pt>
                <c:pt idx="6">
                  <c:v>Рекреационного значения</c:v>
                </c:pt>
                <c:pt idx="7">
                  <c:v>Под военными и иными режимными объектами</c:v>
                </c:pt>
                <c:pt idx="8">
                  <c:v>Под объектами иного специального назначения</c:v>
                </c:pt>
                <c:pt idx="9">
                  <c:v>Не вовлеченные в градостроительную деятельность</c:v>
                </c:pt>
              </c:strCache>
            </c:strRef>
          </c:cat>
          <c:val>
            <c:numRef>
              <c:f>Sheet1!$B$15:$K$15</c:f>
              <c:numCache>
                <c:formatCode>General</c:formatCode>
                <c:ptCount val="10"/>
              </c:numCache>
            </c:numRef>
          </c:val>
          <c:extLst>
            <c:ext xmlns:c16="http://schemas.microsoft.com/office/drawing/2014/chart" uri="{C3380CC4-5D6E-409C-BE32-E72D297353CC}">
              <c16:uniqueId val="{0000011D-941F-4690-9A3E-11C8D2254B83}"/>
            </c:ext>
          </c:extLst>
        </c:ser>
        <c:ser>
          <c:idx val="14"/>
          <c:order val="14"/>
          <c:tx>
            <c:strRef>
              <c:f>Sheet1!$A$16</c:f>
              <c:strCache>
                <c:ptCount val="1"/>
              </c:strCache>
            </c:strRef>
          </c:tx>
          <c:spPr>
            <a:solidFill>
              <a:srgbClr val="008080"/>
            </a:solidFill>
            <a:ln w="12670">
              <a:solidFill>
                <a:srgbClr val="000000"/>
              </a:solidFill>
              <a:prstDash val="solid"/>
            </a:ln>
          </c:spPr>
          <c:dPt>
            <c:idx val="0"/>
            <c:bubble3D val="0"/>
            <c:spPr>
              <a:solidFill>
                <a:srgbClr val="9999FF"/>
              </a:solidFill>
              <a:ln w="12670">
                <a:solidFill>
                  <a:srgbClr val="000000"/>
                </a:solidFill>
                <a:prstDash val="solid"/>
              </a:ln>
            </c:spPr>
            <c:extLst>
              <c:ext xmlns:c16="http://schemas.microsoft.com/office/drawing/2014/chart" uri="{C3380CC4-5D6E-409C-BE32-E72D297353CC}">
                <c16:uniqueId val="{0000011F-941F-4690-9A3E-11C8D2254B83}"/>
              </c:ext>
            </c:extLst>
          </c:dPt>
          <c:dPt>
            <c:idx val="1"/>
            <c:bubble3D val="0"/>
            <c:spPr>
              <a:solidFill>
                <a:srgbClr val="993366"/>
              </a:solidFill>
              <a:ln w="12670">
                <a:solidFill>
                  <a:srgbClr val="000000"/>
                </a:solidFill>
                <a:prstDash val="solid"/>
              </a:ln>
            </c:spPr>
            <c:extLst>
              <c:ext xmlns:c16="http://schemas.microsoft.com/office/drawing/2014/chart" uri="{C3380CC4-5D6E-409C-BE32-E72D297353CC}">
                <c16:uniqueId val="{00000121-941F-4690-9A3E-11C8D2254B83}"/>
              </c:ext>
            </c:extLst>
          </c:dPt>
          <c:dPt>
            <c:idx val="2"/>
            <c:bubble3D val="0"/>
            <c:spPr>
              <a:solidFill>
                <a:srgbClr val="FFFFCC"/>
              </a:solidFill>
              <a:ln w="12670">
                <a:solidFill>
                  <a:srgbClr val="000000"/>
                </a:solidFill>
                <a:prstDash val="solid"/>
              </a:ln>
            </c:spPr>
            <c:extLst>
              <c:ext xmlns:c16="http://schemas.microsoft.com/office/drawing/2014/chart" uri="{C3380CC4-5D6E-409C-BE32-E72D297353CC}">
                <c16:uniqueId val="{00000123-941F-4690-9A3E-11C8D2254B83}"/>
              </c:ext>
            </c:extLst>
          </c:dPt>
          <c:dPt>
            <c:idx val="3"/>
            <c:bubble3D val="0"/>
            <c:spPr>
              <a:solidFill>
                <a:srgbClr val="CCFFFF"/>
              </a:solidFill>
              <a:ln w="12670">
                <a:solidFill>
                  <a:srgbClr val="000000"/>
                </a:solidFill>
                <a:prstDash val="solid"/>
              </a:ln>
            </c:spPr>
            <c:extLst>
              <c:ext xmlns:c16="http://schemas.microsoft.com/office/drawing/2014/chart" uri="{C3380CC4-5D6E-409C-BE32-E72D297353CC}">
                <c16:uniqueId val="{00000125-941F-4690-9A3E-11C8D2254B83}"/>
              </c:ext>
            </c:extLst>
          </c:dPt>
          <c:dPt>
            <c:idx val="4"/>
            <c:bubble3D val="0"/>
            <c:spPr>
              <a:solidFill>
                <a:srgbClr val="660066"/>
              </a:solidFill>
              <a:ln w="12670">
                <a:solidFill>
                  <a:srgbClr val="000000"/>
                </a:solidFill>
                <a:prstDash val="solid"/>
              </a:ln>
            </c:spPr>
            <c:extLst>
              <c:ext xmlns:c16="http://schemas.microsoft.com/office/drawing/2014/chart" uri="{C3380CC4-5D6E-409C-BE32-E72D297353CC}">
                <c16:uniqueId val="{00000127-941F-4690-9A3E-11C8D2254B83}"/>
              </c:ext>
            </c:extLst>
          </c:dPt>
          <c:dPt>
            <c:idx val="5"/>
            <c:bubble3D val="0"/>
            <c:spPr>
              <a:solidFill>
                <a:srgbClr val="FF8080"/>
              </a:solidFill>
              <a:ln w="12670">
                <a:solidFill>
                  <a:srgbClr val="000000"/>
                </a:solidFill>
                <a:prstDash val="solid"/>
              </a:ln>
            </c:spPr>
            <c:extLst>
              <c:ext xmlns:c16="http://schemas.microsoft.com/office/drawing/2014/chart" uri="{C3380CC4-5D6E-409C-BE32-E72D297353CC}">
                <c16:uniqueId val="{00000129-941F-4690-9A3E-11C8D2254B83}"/>
              </c:ext>
            </c:extLst>
          </c:dPt>
          <c:dPt>
            <c:idx val="6"/>
            <c:bubble3D val="0"/>
            <c:spPr>
              <a:solidFill>
                <a:srgbClr val="0066CC"/>
              </a:solidFill>
              <a:ln w="12670">
                <a:solidFill>
                  <a:srgbClr val="000000"/>
                </a:solidFill>
                <a:prstDash val="solid"/>
              </a:ln>
            </c:spPr>
            <c:extLst>
              <c:ext xmlns:c16="http://schemas.microsoft.com/office/drawing/2014/chart" uri="{C3380CC4-5D6E-409C-BE32-E72D297353CC}">
                <c16:uniqueId val="{0000012B-941F-4690-9A3E-11C8D2254B83}"/>
              </c:ext>
            </c:extLst>
          </c:dPt>
          <c:dPt>
            <c:idx val="7"/>
            <c:bubble3D val="0"/>
            <c:spPr>
              <a:solidFill>
                <a:srgbClr val="CCCCFF"/>
              </a:solidFill>
              <a:ln w="12670">
                <a:solidFill>
                  <a:srgbClr val="000000"/>
                </a:solidFill>
                <a:prstDash val="solid"/>
              </a:ln>
            </c:spPr>
            <c:extLst>
              <c:ext xmlns:c16="http://schemas.microsoft.com/office/drawing/2014/chart" uri="{C3380CC4-5D6E-409C-BE32-E72D297353CC}">
                <c16:uniqueId val="{0000012D-941F-4690-9A3E-11C8D2254B83}"/>
              </c:ext>
            </c:extLst>
          </c:dPt>
          <c:dPt>
            <c:idx val="8"/>
            <c:bubble3D val="0"/>
            <c:spPr>
              <a:solidFill>
                <a:srgbClr val="000080"/>
              </a:solidFill>
              <a:ln w="12670">
                <a:solidFill>
                  <a:srgbClr val="000000"/>
                </a:solidFill>
                <a:prstDash val="solid"/>
              </a:ln>
            </c:spPr>
            <c:extLst>
              <c:ext xmlns:c16="http://schemas.microsoft.com/office/drawing/2014/chart" uri="{C3380CC4-5D6E-409C-BE32-E72D297353CC}">
                <c16:uniqueId val="{0000012F-941F-4690-9A3E-11C8D2254B83}"/>
              </c:ext>
            </c:extLst>
          </c:dPt>
          <c:dPt>
            <c:idx val="9"/>
            <c:bubble3D val="0"/>
            <c:spPr>
              <a:solidFill>
                <a:srgbClr val="FF00FF"/>
              </a:solidFill>
              <a:ln w="12670">
                <a:solidFill>
                  <a:srgbClr val="000000"/>
                </a:solidFill>
                <a:prstDash val="solid"/>
              </a:ln>
            </c:spPr>
            <c:extLst>
              <c:ext xmlns:c16="http://schemas.microsoft.com/office/drawing/2014/chart" uri="{C3380CC4-5D6E-409C-BE32-E72D297353CC}">
                <c16:uniqueId val="{00000131-941F-4690-9A3E-11C8D2254B83}"/>
              </c:ext>
            </c:extLst>
          </c:dPt>
          <c:dLbls>
            <c:spPr>
              <a:noFill/>
              <a:ln w="25340">
                <a:noFill/>
              </a:ln>
            </c:spPr>
            <c:showLegendKey val="0"/>
            <c:showVal val="1"/>
            <c:showCatName val="1"/>
            <c:showSerName val="0"/>
            <c:showPercent val="0"/>
            <c:showBubbleSize val="0"/>
            <c:showLeaderLines val="1"/>
            <c:extLst>
              <c:ext xmlns:c15="http://schemas.microsoft.com/office/drawing/2012/chart" uri="{CE6537A1-D6FC-4f65-9D91-7224C49458BB}"/>
            </c:extLst>
          </c:dLbls>
          <c:cat>
            <c:strRef>
              <c:f>Sheet1!$B$1:$K$1</c:f>
              <c:strCache>
                <c:ptCount val="10"/>
                <c:pt idx="0">
                  <c:v>Жилой застройки</c:v>
                </c:pt>
                <c:pt idx="1">
                  <c:v>Общественно- деловой застройки</c:v>
                </c:pt>
                <c:pt idx="2">
                  <c:v>Промышленной застройки</c:v>
                </c:pt>
                <c:pt idx="3">
                  <c:v>Общего пользования</c:v>
                </c:pt>
                <c:pt idx="4">
                  <c:v>Транспорта, связи, инженерных коммуникаций</c:v>
                </c:pt>
                <c:pt idx="5">
                  <c:v>Сельскохозяйственного использования</c:v>
                </c:pt>
                <c:pt idx="6">
                  <c:v>Рекреационного значения</c:v>
                </c:pt>
                <c:pt idx="7">
                  <c:v>Под военными и иными режимными объектами</c:v>
                </c:pt>
                <c:pt idx="8">
                  <c:v>Под объектами иного специального назначения</c:v>
                </c:pt>
                <c:pt idx="9">
                  <c:v>Не вовлеченные в градостроительную деятельность</c:v>
                </c:pt>
              </c:strCache>
            </c:strRef>
          </c:cat>
          <c:val>
            <c:numRef>
              <c:f>Sheet1!$B$16:$K$16</c:f>
              <c:numCache>
                <c:formatCode>General</c:formatCode>
                <c:ptCount val="10"/>
              </c:numCache>
            </c:numRef>
          </c:val>
          <c:extLst>
            <c:ext xmlns:c16="http://schemas.microsoft.com/office/drawing/2014/chart" uri="{C3380CC4-5D6E-409C-BE32-E72D297353CC}">
              <c16:uniqueId val="{00000132-941F-4690-9A3E-11C8D2254B83}"/>
            </c:ext>
          </c:extLst>
        </c:ser>
        <c:ser>
          <c:idx val="15"/>
          <c:order val="15"/>
          <c:tx>
            <c:strRef>
              <c:f>Sheet1!$A$17</c:f>
              <c:strCache>
                <c:ptCount val="1"/>
              </c:strCache>
            </c:strRef>
          </c:tx>
          <c:spPr>
            <a:solidFill>
              <a:srgbClr val="0000FF"/>
            </a:solidFill>
            <a:ln w="12670">
              <a:solidFill>
                <a:srgbClr val="000000"/>
              </a:solidFill>
              <a:prstDash val="solid"/>
            </a:ln>
          </c:spPr>
          <c:dPt>
            <c:idx val="0"/>
            <c:bubble3D val="0"/>
            <c:spPr>
              <a:solidFill>
                <a:srgbClr val="9999FF"/>
              </a:solidFill>
              <a:ln w="12670">
                <a:solidFill>
                  <a:srgbClr val="000000"/>
                </a:solidFill>
                <a:prstDash val="solid"/>
              </a:ln>
            </c:spPr>
            <c:extLst>
              <c:ext xmlns:c16="http://schemas.microsoft.com/office/drawing/2014/chart" uri="{C3380CC4-5D6E-409C-BE32-E72D297353CC}">
                <c16:uniqueId val="{00000134-941F-4690-9A3E-11C8D2254B83}"/>
              </c:ext>
            </c:extLst>
          </c:dPt>
          <c:dPt>
            <c:idx val="1"/>
            <c:bubble3D val="0"/>
            <c:spPr>
              <a:solidFill>
                <a:srgbClr val="993366"/>
              </a:solidFill>
              <a:ln w="12670">
                <a:solidFill>
                  <a:srgbClr val="000000"/>
                </a:solidFill>
                <a:prstDash val="solid"/>
              </a:ln>
            </c:spPr>
            <c:extLst>
              <c:ext xmlns:c16="http://schemas.microsoft.com/office/drawing/2014/chart" uri="{C3380CC4-5D6E-409C-BE32-E72D297353CC}">
                <c16:uniqueId val="{00000136-941F-4690-9A3E-11C8D2254B83}"/>
              </c:ext>
            </c:extLst>
          </c:dPt>
          <c:dPt>
            <c:idx val="2"/>
            <c:bubble3D val="0"/>
            <c:spPr>
              <a:solidFill>
                <a:srgbClr val="FFFFCC"/>
              </a:solidFill>
              <a:ln w="12670">
                <a:solidFill>
                  <a:srgbClr val="000000"/>
                </a:solidFill>
                <a:prstDash val="solid"/>
              </a:ln>
            </c:spPr>
            <c:extLst>
              <c:ext xmlns:c16="http://schemas.microsoft.com/office/drawing/2014/chart" uri="{C3380CC4-5D6E-409C-BE32-E72D297353CC}">
                <c16:uniqueId val="{00000138-941F-4690-9A3E-11C8D2254B83}"/>
              </c:ext>
            </c:extLst>
          </c:dPt>
          <c:dPt>
            <c:idx val="3"/>
            <c:bubble3D val="0"/>
            <c:spPr>
              <a:solidFill>
                <a:srgbClr val="CCFFFF"/>
              </a:solidFill>
              <a:ln w="12670">
                <a:solidFill>
                  <a:srgbClr val="000000"/>
                </a:solidFill>
                <a:prstDash val="solid"/>
              </a:ln>
            </c:spPr>
            <c:extLst>
              <c:ext xmlns:c16="http://schemas.microsoft.com/office/drawing/2014/chart" uri="{C3380CC4-5D6E-409C-BE32-E72D297353CC}">
                <c16:uniqueId val="{0000013A-941F-4690-9A3E-11C8D2254B83}"/>
              </c:ext>
            </c:extLst>
          </c:dPt>
          <c:dPt>
            <c:idx val="4"/>
            <c:bubble3D val="0"/>
            <c:spPr>
              <a:solidFill>
                <a:srgbClr val="660066"/>
              </a:solidFill>
              <a:ln w="12670">
                <a:solidFill>
                  <a:srgbClr val="000000"/>
                </a:solidFill>
                <a:prstDash val="solid"/>
              </a:ln>
            </c:spPr>
            <c:extLst>
              <c:ext xmlns:c16="http://schemas.microsoft.com/office/drawing/2014/chart" uri="{C3380CC4-5D6E-409C-BE32-E72D297353CC}">
                <c16:uniqueId val="{0000013C-941F-4690-9A3E-11C8D2254B83}"/>
              </c:ext>
            </c:extLst>
          </c:dPt>
          <c:dPt>
            <c:idx val="5"/>
            <c:bubble3D val="0"/>
            <c:spPr>
              <a:solidFill>
                <a:srgbClr val="FF8080"/>
              </a:solidFill>
              <a:ln w="12670">
                <a:solidFill>
                  <a:srgbClr val="000000"/>
                </a:solidFill>
                <a:prstDash val="solid"/>
              </a:ln>
            </c:spPr>
            <c:extLst>
              <c:ext xmlns:c16="http://schemas.microsoft.com/office/drawing/2014/chart" uri="{C3380CC4-5D6E-409C-BE32-E72D297353CC}">
                <c16:uniqueId val="{0000013E-941F-4690-9A3E-11C8D2254B83}"/>
              </c:ext>
            </c:extLst>
          </c:dPt>
          <c:dPt>
            <c:idx val="6"/>
            <c:bubble3D val="0"/>
            <c:spPr>
              <a:solidFill>
                <a:srgbClr val="0066CC"/>
              </a:solidFill>
              <a:ln w="12670">
                <a:solidFill>
                  <a:srgbClr val="000000"/>
                </a:solidFill>
                <a:prstDash val="solid"/>
              </a:ln>
            </c:spPr>
            <c:extLst>
              <c:ext xmlns:c16="http://schemas.microsoft.com/office/drawing/2014/chart" uri="{C3380CC4-5D6E-409C-BE32-E72D297353CC}">
                <c16:uniqueId val="{00000140-941F-4690-9A3E-11C8D2254B83}"/>
              </c:ext>
            </c:extLst>
          </c:dPt>
          <c:dPt>
            <c:idx val="7"/>
            <c:bubble3D val="0"/>
            <c:spPr>
              <a:solidFill>
                <a:srgbClr val="CCCCFF"/>
              </a:solidFill>
              <a:ln w="12670">
                <a:solidFill>
                  <a:srgbClr val="000000"/>
                </a:solidFill>
                <a:prstDash val="solid"/>
              </a:ln>
            </c:spPr>
            <c:extLst>
              <c:ext xmlns:c16="http://schemas.microsoft.com/office/drawing/2014/chart" uri="{C3380CC4-5D6E-409C-BE32-E72D297353CC}">
                <c16:uniqueId val="{00000142-941F-4690-9A3E-11C8D2254B83}"/>
              </c:ext>
            </c:extLst>
          </c:dPt>
          <c:dPt>
            <c:idx val="8"/>
            <c:bubble3D val="0"/>
            <c:spPr>
              <a:solidFill>
                <a:srgbClr val="000080"/>
              </a:solidFill>
              <a:ln w="12670">
                <a:solidFill>
                  <a:srgbClr val="000000"/>
                </a:solidFill>
                <a:prstDash val="solid"/>
              </a:ln>
            </c:spPr>
            <c:extLst>
              <c:ext xmlns:c16="http://schemas.microsoft.com/office/drawing/2014/chart" uri="{C3380CC4-5D6E-409C-BE32-E72D297353CC}">
                <c16:uniqueId val="{00000144-941F-4690-9A3E-11C8D2254B83}"/>
              </c:ext>
            </c:extLst>
          </c:dPt>
          <c:dPt>
            <c:idx val="9"/>
            <c:bubble3D val="0"/>
            <c:spPr>
              <a:solidFill>
                <a:srgbClr val="FF00FF"/>
              </a:solidFill>
              <a:ln w="12670">
                <a:solidFill>
                  <a:srgbClr val="000000"/>
                </a:solidFill>
                <a:prstDash val="solid"/>
              </a:ln>
            </c:spPr>
            <c:extLst>
              <c:ext xmlns:c16="http://schemas.microsoft.com/office/drawing/2014/chart" uri="{C3380CC4-5D6E-409C-BE32-E72D297353CC}">
                <c16:uniqueId val="{00000146-941F-4690-9A3E-11C8D2254B83}"/>
              </c:ext>
            </c:extLst>
          </c:dPt>
          <c:dLbls>
            <c:spPr>
              <a:noFill/>
              <a:ln w="25340">
                <a:noFill/>
              </a:ln>
            </c:spPr>
            <c:showLegendKey val="0"/>
            <c:showVal val="1"/>
            <c:showCatName val="1"/>
            <c:showSerName val="0"/>
            <c:showPercent val="0"/>
            <c:showBubbleSize val="0"/>
            <c:showLeaderLines val="1"/>
            <c:extLst>
              <c:ext xmlns:c15="http://schemas.microsoft.com/office/drawing/2012/chart" uri="{CE6537A1-D6FC-4f65-9D91-7224C49458BB}"/>
            </c:extLst>
          </c:dLbls>
          <c:cat>
            <c:strRef>
              <c:f>Sheet1!$B$1:$K$1</c:f>
              <c:strCache>
                <c:ptCount val="10"/>
                <c:pt idx="0">
                  <c:v>Жилой застройки</c:v>
                </c:pt>
                <c:pt idx="1">
                  <c:v>Общественно- деловой застройки</c:v>
                </c:pt>
                <c:pt idx="2">
                  <c:v>Промышленной застройки</c:v>
                </c:pt>
                <c:pt idx="3">
                  <c:v>Общего пользования</c:v>
                </c:pt>
                <c:pt idx="4">
                  <c:v>Транспорта, связи, инженерных коммуникаций</c:v>
                </c:pt>
                <c:pt idx="5">
                  <c:v>Сельскохозяйственного использования</c:v>
                </c:pt>
                <c:pt idx="6">
                  <c:v>Рекреационного значения</c:v>
                </c:pt>
                <c:pt idx="7">
                  <c:v>Под военными и иными режимными объектами</c:v>
                </c:pt>
                <c:pt idx="8">
                  <c:v>Под объектами иного специального назначения</c:v>
                </c:pt>
                <c:pt idx="9">
                  <c:v>Не вовлеченные в градостроительную деятельность</c:v>
                </c:pt>
              </c:strCache>
            </c:strRef>
          </c:cat>
          <c:val>
            <c:numRef>
              <c:f>Sheet1!$B$17:$K$17</c:f>
              <c:numCache>
                <c:formatCode>General</c:formatCode>
                <c:ptCount val="10"/>
              </c:numCache>
            </c:numRef>
          </c:val>
          <c:extLst>
            <c:ext xmlns:c16="http://schemas.microsoft.com/office/drawing/2014/chart" uri="{C3380CC4-5D6E-409C-BE32-E72D297353CC}">
              <c16:uniqueId val="{00000147-941F-4690-9A3E-11C8D2254B83}"/>
            </c:ext>
          </c:extLst>
        </c:ser>
        <c:ser>
          <c:idx val="16"/>
          <c:order val="16"/>
          <c:tx>
            <c:strRef>
              <c:f>Sheet1!$A$18</c:f>
              <c:strCache>
                <c:ptCount val="1"/>
              </c:strCache>
            </c:strRef>
          </c:tx>
          <c:spPr>
            <a:solidFill>
              <a:srgbClr val="00CCFF"/>
            </a:solidFill>
            <a:ln w="12670">
              <a:solidFill>
                <a:srgbClr val="000000"/>
              </a:solidFill>
              <a:prstDash val="solid"/>
            </a:ln>
          </c:spPr>
          <c:dPt>
            <c:idx val="0"/>
            <c:bubble3D val="0"/>
            <c:spPr>
              <a:solidFill>
                <a:srgbClr val="9999FF"/>
              </a:solidFill>
              <a:ln w="12670">
                <a:solidFill>
                  <a:srgbClr val="000000"/>
                </a:solidFill>
                <a:prstDash val="solid"/>
              </a:ln>
            </c:spPr>
            <c:extLst>
              <c:ext xmlns:c16="http://schemas.microsoft.com/office/drawing/2014/chart" uri="{C3380CC4-5D6E-409C-BE32-E72D297353CC}">
                <c16:uniqueId val="{00000149-941F-4690-9A3E-11C8D2254B83}"/>
              </c:ext>
            </c:extLst>
          </c:dPt>
          <c:dPt>
            <c:idx val="1"/>
            <c:bubble3D val="0"/>
            <c:spPr>
              <a:solidFill>
                <a:srgbClr val="993366"/>
              </a:solidFill>
              <a:ln w="12670">
                <a:solidFill>
                  <a:srgbClr val="000000"/>
                </a:solidFill>
                <a:prstDash val="solid"/>
              </a:ln>
            </c:spPr>
            <c:extLst>
              <c:ext xmlns:c16="http://schemas.microsoft.com/office/drawing/2014/chart" uri="{C3380CC4-5D6E-409C-BE32-E72D297353CC}">
                <c16:uniqueId val="{0000014B-941F-4690-9A3E-11C8D2254B83}"/>
              </c:ext>
            </c:extLst>
          </c:dPt>
          <c:dPt>
            <c:idx val="2"/>
            <c:bubble3D val="0"/>
            <c:spPr>
              <a:solidFill>
                <a:srgbClr val="FFFFCC"/>
              </a:solidFill>
              <a:ln w="12670">
                <a:solidFill>
                  <a:srgbClr val="000000"/>
                </a:solidFill>
                <a:prstDash val="solid"/>
              </a:ln>
            </c:spPr>
            <c:extLst>
              <c:ext xmlns:c16="http://schemas.microsoft.com/office/drawing/2014/chart" uri="{C3380CC4-5D6E-409C-BE32-E72D297353CC}">
                <c16:uniqueId val="{0000014D-941F-4690-9A3E-11C8D2254B83}"/>
              </c:ext>
            </c:extLst>
          </c:dPt>
          <c:dPt>
            <c:idx val="3"/>
            <c:bubble3D val="0"/>
            <c:spPr>
              <a:solidFill>
                <a:srgbClr val="CCFFFF"/>
              </a:solidFill>
              <a:ln w="12670">
                <a:solidFill>
                  <a:srgbClr val="000000"/>
                </a:solidFill>
                <a:prstDash val="solid"/>
              </a:ln>
            </c:spPr>
            <c:extLst>
              <c:ext xmlns:c16="http://schemas.microsoft.com/office/drawing/2014/chart" uri="{C3380CC4-5D6E-409C-BE32-E72D297353CC}">
                <c16:uniqueId val="{0000014F-941F-4690-9A3E-11C8D2254B83}"/>
              </c:ext>
            </c:extLst>
          </c:dPt>
          <c:dPt>
            <c:idx val="4"/>
            <c:bubble3D val="0"/>
            <c:spPr>
              <a:solidFill>
                <a:srgbClr val="660066"/>
              </a:solidFill>
              <a:ln w="12670">
                <a:solidFill>
                  <a:srgbClr val="000000"/>
                </a:solidFill>
                <a:prstDash val="solid"/>
              </a:ln>
            </c:spPr>
            <c:extLst>
              <c:ext xmlns:c16="http://schemas.microsoft.com/office/drawing/2014/chart" uri="{C3380CC4-5D6E-409C-BE32-E72D297353CC}">
                <c16:uniqueId val="{00000151-941F-4690-9A3E-11C8D2254B83}"/>
              </c:ext>
            </c:extLst>
          </c:dPt>
          <c:dPt>
            <c:idx val="5"/>
            <c:bubble3D val="0"/>
            <c:spPr>
              <a:solidFill>
                <a:srgbClr val="FF8080"/>
              </a:solidFill>
              <a:ln w="12670">
                <a:solidFill>
                  <a:srgbClr val="000000"/>
                </a:solidFill>
                <a:prstDash val="solid"/>
              </a:ln>
            </c:spPr>
            <c:extLst>
              <c:ext xmlns:c16="http://schemas.microsoft.com/office/drawing/2014/chart" uri="{C3380CC4-5D6E-409C-BE32-E72D297353CC}">
                <c16:uniqueId val="{00000153-941F-4690-9A3E-11C8D2254B83}"/>
              </c:ext>
            </c:extLst>
          </c:dPt>
          <c:dPt>
            <c:idx val="6"/>
            <c:bubble3D val="0"/>
            <c:spPr>
              <a:solidFill>
                <a:srgbClr val="0066CC"/>
              </a:solidFill>
              <a:ln w="12670">
                <a:solidFill>
                  <a:srgbClr val="000000"/>
                </a:solidFill>
                <a:prstDash val="solid"/>
              </a:ln>
            </c:spPr>
            <c:extLst>
              <c:ext xmlns:c16="http://schemas.microsoft.com/office/drawing/2014/chart" uri="{C3380CC4-5D6E-409C-BE32-E72D297353CC}">
                <c16:uniqueId val="{00000155-941F-4690-9A3E-11C8D2254B83}"/>
              </c:ext>
            </c:extLst>
          </c:dPt>
          <c:dPt>
            <c:idx val="7"/>
            <c:bubble3D val="0"/>
            <c:spPr>
              <a:solidFill>
                <a:srgbClr val="CCCCFF"/>
              </a:solidFill>
              <a:ln w="12670">
                <a:solidFill>
                  <a:srgbClr val="000000"/>
                </a:solidFill>
                <a:prstDash val="solid"/>
              </a:ln>
            </c:spPr>
            <c:extLst>
              <c:ext xmlns:c16="http://schemas.microsoft.com/office/drawing/2014/chart" uri="{C3380CC4-5D6E-409C-BE32-E72D297353CC}">
                <c16:uniqueId val="{00000157-941F-4690-9A3E-11C8D2254B83}"/>
              </c:ext>
            </c:extLst>
          </c:dPt>
          <c:dPt>
            <c:idx val="8"/>
            <c:bubble3D val="0"/>
            <c:spPr>
              <a:solidFill>
                <a:srgbClr val="000080"/>
              </a:solidFill>
              <a:ln w="12670">
                <a:solidFill>
                  <a:srgbClr val="000000"/>
                </a:solidFill>
                <a:prstDash val="solid"/>
              </a:ln>
            </c:spPr>
            <c:extLst>
              <c:ext xmlns:c16="http://schemas.microsoft.com/office/drawing/2014/chart" uri="{C3380CC4-5D6E-409C-BE32-E72D297353CC}">
                <c16:uniqueId val="{00000159-941F-4690-9A3E-11C8D2254B83}"/>
              </c:ext>
            </c:extLst>
          </c:dPt>
          <c:dPt>
            <c:idx val="9"/>
            <c:bubble3D val="0"/>
            <c:spPr>
              <a:solidFill>
                <a:srgbClr val="FF00FF"/>
              </a:solidFill>
              <a:ln w="12670">
                <a:solidFill>
                  <a:srgbClr val="000000"/>
                </a:solidFill>
                <a:prstDash val="solid"/>
              </a:ln>
            </c:spPr>
            <c:extLst>
              <c:ext xmlns:c16="http://schemas.microsoft.com/office/drawing/2014/chart" uri="{C3380CC4-5D6E-409C-BE32-E72D297353CC}">
                <c16:uniqueId val="{0000015B-941F-4690-9A3E-11C8D2254B83}"/>
              </c:ext>
            </c:extLst>
          </c:dPt>
          <c:dLbls>
            <c:spPr>
              <a:noFill/>
              <a:ln w="25340">
                <a:noFill/>
              </a:ln>
            </c:spPr>
            <c:showLegendKey val="0"/>
            <c:showVal val="1"/>
            <c:showCatName val="1"/>
            <c:showSerName val="0"/>
            <c:showPercent val="0"/>
            <c:showBubbleSize val="0"/>
            <c:showLeaderLines val="1"/>
            <c:extLst>
              <c:ext xmlns:c15="http://schemas.microsoft.com/office/drawing/2012/chart" uri="{CE6537A1-D6FC-4f65-9D91-7224C49458BB}"/>
            </c:extLst>
          </c:dLbls>
          <c:cat>
            <c:strRef>
              <c:f>Sheet1!$B$1:$K$1</c:f>
              <c:strCache>
                <c:ptCount val="10"/>
                <c:pt idx="0">
                  <c:v>Жилой застройки</c:v>
                </c:pt>
                <c:pt idx="1">
                  <c:v>Общественно- деловой застройки</c:v>
                </c:pt>
                <c:pt idx="2">
                  <c:v>Промышленной застройки</c:v>
                </c:pt>
                <c:pt idx="3">
                  <c:v>Общего пользования</c:v>
                </c:pt>
                <c:pt idx="4">
                  <c:v>Транспорта, связи, инженерных коммуникаций</c:v>
                </c:pt>
                <c:pt idx="5">
                  <c:v>Сельскохозяйственного использования</c:v>
                </c:pt>
                <c:pt idx="6">
                  <c:v>Рекреационного значения</c:v>
                </c:pt>
                <c:pt idx="7">
                  <c:v>Под военными и иными режимными объектами</c:v>
                </c:pt>
                <c:pt idx="8">
                  <c:v>Под объектами иного специального назначения</c:v>
                </c:pt>
                <c:pt idx="9">
                  <c:v>Не вовлеченные в градостроительную деятельность</c:v>
                </c:pt>
              </c:strCache>
            </c:strRef>
          </c:cat>
          <c:val>
            <c:numRef>
              <c:f>Sheet1!$B$18:$K$18</c:f>
              <c:numCache>
                <c:formatCode>General</c:formatCode>
                <c:ptCount val="10"/>
              </c:numCache>
            </c:numRef>
          </c:val>
          <c:extLst>
            <c:ext xmlns:c16="http://schemas.microsoft.com/office/drawing/2014/chart" uri="{C3380CC4-5D6E-409C-BE32-E72D297353CC}">
              <c16:uniqueId val="{0000015C-941F-4690-9A3E-11C8D2254B83}"/>
            </c:ext>
          </c:extLst>
        </c:ser>
        <c:ser>
          <c:idx val="17"/>
          <c:order val="17"/>
          <c:tx>
            <c:strRef>
              <c:f>Sheet1!$A$19</c:f>
              <c:strCache>
                <c:ptCount val="1"/>
              </c:strCache>
            </c:strRef>
          </c:tx>
          <c:spPr>
            <a:solidFill>
              <a:srgbClr val="CCFFFF"/>
            </a:solidFill>
            <a:ln w="12670">
              <a:solidFill>
                <a:srgbClr val="000000"/>
              </a:solidFill>
              <a:prstDash val="solid"/>
            </a:ln>
          </c:spPr>
          <c:dPt>
            <c:idx val="0"/>
            <c:bubble3D val="0"/>
            <c:spPr>
              <a:solidFill>
                <a:srgbClr val="9999FF"/>
              </a:solidFill>
              <a:ln w="12670">
                <a:solidFill>
                  <a:srgbClr val="000000"/>
                </a:solidFill>
                <a:prstDash val="solid"/>
              </a:ln>
            </c:spPr>
            <c:extLst>
              <c:ext xmlns:c16="http://schemas.microsoft.com/office/drawing/2014/chart" uri="{C3380CC4-5D6E-409C-BE32-E72D297353CC}">
                <c16:uniqueId val="{0000015E-941F-4690-9A3E-11C8D2254B83}"/>
              </c:ext>
            </c:extLst>
          </c:dPt>
          <c:dPt>
            <c:idx val="1"/>
            <c:bubble3D val="0"/>
            <c:spPr>
              <a:solidFill>
                <a:srgbClr val="993366"/>
              </a:solidFill>
              <a:ln w="12670">
                <a:solidFill>
                  <a:srgbClr val="000000"/>
                </a:solidFill>
                <a:prstDash val="solid"/>
              </a:ln>
            </c:spPr>
            <c:extLst>
              <c:ext xmlns:c16="http://schemas.microsoft.com/office/drawing/2014/chart" uri="{C3380CC4-5D6E-409C-BE32-E72D297353CC}">
                <c16:uniqueId val="{00000160-941F-4690-9A3E-11C8D2254B83}"/>
              </c:ext>
            </c:extLst>
          </c:dPt>
          <c:dPt>
            <c:idx val="2"/>
            <c:bubble3D val="0"/>
            <c:spPr>
              <a:solidFill>
                <a:srgbClr val="FFFFCC"/>
              </a:solidFill>
              <a:ln w="12670">
                <a:solidFill>
                  <a:srgbClr val="000000"/>
                </a:solidFill>
                <a:prstDash val="solid"/>
              </a:ln>
            </c:spPr>
            <c:extLst>
              <c:ext xmlns:c16="http://schemas.microsoft.com/office/drawing/2014/chart" uri="{C3380CC4-5D6E-409C-BE32-E72D297353CC}">
                <c16:uniqueId val="{00000162-941F-4690-9A3E-11C8D2254B83}"/>
              </c:ext>
            </c:extLst>
          </c:dPt>
          <c:dPt>
            <c:idx val="3"/>
            <c:bubble3D val="0"/>
            <c:extLst>
              <c:ext xmlns:c16="http://schemas.microsoft.com/office/drawing/2014/chart" uri="{C3380CC4-5D6E-409C-BE32-E72D297353CC}">
                <c16:uniqueId val="{00000163-941F-4690-9A3E-11C8D2254B83}"/>
              </c:ext>
            </c:extLst>
          </c:dPt>
          <c:dPt>
            <c:idx val="4"/>
            <c:bubble3D val="0"/>
            <c:spPr>
              <a:solidFill>
                <a:srgbClr val="660066"/>
              </a:solidFill>
              <a:ln w="12670">
                <a:solidFill>
                  <a:srgbClr val="000000"/>
                </a:solidFill>
                <a:prstDash val="solid"/>
              </a:ln>
            </c:spPr>
            <c:extLst>
              <c:ext xmlns:c16="http://schemas.microsoft.com/office/drawing/2014/chart" uri="{C3380CC4-5D6E-409C-BE32-E72D297353CC}">
                <c16:uniqueId val="{00000165-941F-4690-9A3E-11C8D2254B83}"/>
              </c:ext>
            </c:extLst>
          </c:dPt>
          <c:dPt>
            <c:idx val="5"/>
            <c:bubble3D val="0"/>
            <c:spPr>
              <a:solidFill>
                <a:srgbClr val="FF8080"/>
              </a:solidFill>
              <a:ln w="12670">
                <a:solidFill>
                  <a:srgbClr val="000000"/>
                </a:solidFill>
                <a:prstDash val="solid"/>
              </a:ln>
            </c:spPr>
            <c:extLst>
              <c:ext xmlns:c16="http://schemas.microsoft.com/office/drawing/2014/chart" uri="{C3380CC4-5D6E-409C-BE32-E72D297353CC}">
                <c16:uniqueId val="{00000167-941F-4690-9A3E-11C8D2254B83}"/>
              </c:ext>
            </c:extLst>
          </c:dPt>
          <c:dPt>
            <c:idx val="6"/>
            <c:bubble3D val="0"/>
            <c:spPr>
              <a:solidFill>
                <a:srgbClr val="0066CC"/>
              </a:solidFill>
              <a:ln w="12670">
                <a:solidFill>
                  <a:srgbClr val="000000"/>
                </a:solidFill>
                <a:prstDash val="solid"/>
              </a:ln>
            </c:spPr>
            <c:extLst>
              <c:ext xmlns:c16="http://schemas.microsoft.com/office/drawing/2014/chart" uri="{C3380CC4-5D6E-409C-BE32-E72D297353CC}">
                <c16:uniqueId val="{00000169-941F-4690-9A3E-11C8D2254B83}"/>
              </c:ext>
            </c:extLst>
          </c:dPt>
          <c:dPt>
            <c:idx val="7"/>
            <c:bubble3D val="0"/>
            <c:spPr>
              <a:solidFill>
                <a:srgbClr val="CCCCFF"/>
              </a:solidFill>
              <a:ln w="12670">
                <a:solidFill>
                  <a:srgbClr val="000000"/>
                </a:solidFill>
                <a:prstDash val="solid"/>
              </a:ln>
            </c:spPr>
            <c:extLst>
              <c:ext xmlns:c16="http://schemas.microsoft.com/office/drawing/2014/chart" uri="{C3380CC4-5D6E-409C-BE32-E72D297353CC}">
                <c16:uniqueId val="{0000016B-941F-4690-9A3E-11C8D2254B83}"/>
              </c:ext>
            </c:extLst>
          </c:dPt>
          <c:dPt>
            <c:idx val="8"/>
            <c:bubble3D val="0"/>
            <c:spPr>
              <a:solidFill>
                <a:srgbClr val="000080"/>
              </a:solidFill>
              <a:ln w="12670">
                <a:solidFill>
                  <a:srgbClr val="000000"/>
                </a:solidFill>
                <a:prstDash val="solid"/>
              </a:ln>
            </c:spPr>
            <c:extLst>
              <c:ext xmlns:c16="http://schemas.microsoft.com/office/drawing/2014/chart" uri="{C3380CC4-5D6E-409C-BE32-E72D297353CC}">
                <c16:uniqueId val="{0000016D-941F-4690-9A3E-11C8D2254B83}"/>
              </c:ext>
            </c:extLst>
          </c:dPt>
          <c:dPt>
            <c:idx val="9"/>
            <c:bubble3D val="0"/>
            <c:spPr>
              <a:solidFill>
                <a:srgbClr val="FF00FF"/>
              </a:solidFill>
              <a:ln w="12670">
                <a:solidFill>
                  <a:srgbClr val="000000"/>
                </a:solidFill>
                <a:prstDash val="solid"/>
              </a:ln>
            </c:spPr>
            <c:extLst>
              <c:ext xmlns:c16="http://schemas.microsoft.com/office/drawing/2014/chart" uri="{C3380CC4-5D6E-409C-BE32-E72D297353CC}">
                <c16:uniqueId val="{0000016F-941F-4690-9A3E-11C8D2254B83}"/>
              </c:ext>
            </c:extLst>
          </c:dPt>
          <c:dLbls>
            <c:spPr>
              <a:noFill/>
              <a:ln w="25340">
                <a:noFill/>
              </a:ln>
            </c:spPr>
            <c:showLegendKey val="0"/>
            <c:showVal val="1"/>
            <c:showCatName val="1"/>
            <c:showSerName val="0"/>
            <c:showPercent val="0"/>
            <c:showBubbleSize val="0"/>
            <c:showLeaderLines val="1"/>
            <c:extLst>
              <c:ext xmlns:c15="http://schemas.microsoft.com/office/drawing/2012/chart" uri="{CE6537A1-D6FC-4f65-9D91-7224C49458BB}"/>
            </c:extLst>
          </c:dLbls>
          <c:cat>
            <c:strRef>
              <c:f>Sheet1!$B$1:$K$1</c:f>
              <c:strCache>
                <c:ptCount val="10"/>
                <c:pt idx="0">
                  <c:v>Жилой застройки</c:v>
                </c:pt>
                <c:pt idx="1">
                  <c:v>Общественно- деловой застройки</c:v>
                </c:pt>
                <c:pt idx="2">
                  <c:v>Промышленной застройки</c:v>
                </c:pt>
                <c:pt idx="3">
                  <c:v>Общего пользования</c:v>
                </c:pt>
                <c:pt idx="4">
                  <c:v>Транспорта, связи, инженерных коммуникаций</c:v>
                </c:pt>
                <c:pt idx="5">
                  <c:v>Сельскохозяйственного использования</c:v>
                </c:pt>
                <c:pt idx="6">
                  <c:v>Рекреационного значения</c:v>
                </c:pt>
                <c:pt idx="7">
                  <c:v>Под военными и иными режимными объектами</c:v>
                </c:pt>
                <c:pt idx="8">
                  <c:v>Под объектами иного специального назначения</c:v>
                </c:pt>
                <c:pt idx="9">
                  <c:v>Не вовлеченные в градостроительную деятельность</c:v>
                </c:pt>
              </c:strCache>
            </c:strRef>
          </c:cat>
          <c:val>
            <c:numRef>
              <c:f>Sheet1!$B$19:$K$19</c:f>
              <c:numCache>
                <c:formatCode>General</c:formatCode>
                <c:ptCount val="10"/>
              </c:numCache>
            </c:numRef>
          </c:val>
          <c:extLst>
            <c:ext xmlns:c16="http://schemas.microsoft.com/office/drawing/2014/chart" uri="{C3380CC4-5D6E-409C-BE32-E72D297353CC}">
              <c16:uniqueId val="{00000170-941F-4690-9A3E-11C8D2254B83}"/>
            </c:ext>
          </c:extLst>
        </c:ser>
        <c:ser>
          <c:idx val="18"/>
          <c:order val="18"/>
          <c:tx>
            <c:strRef>
              <c:f>Sheet1!$A$20</c:f>
              <c:strCache>
                <c:ptCount val="1"/>
              </c:strCache>
            </c:strRef>
          </c:tx>
          <c:spPr>
            <a:solidFill>
              <a:srgbClr val="CCFFCC"/>
            </a:solidFill>
            <a:ln w="12670">
              <a:solidFill>
                <a:srgbClr val="000000"/>
              </a:solidFill>
              <a:prstDash val="solid"/>
            </a:ln>
          </c:spPr>
          <c:dPt>
            <c:idx val="0"/>
            <c:bubble3D val="0"/>
            <c:spPr>
              <a:solidFill>
                <a:srgbClr val="9999FF"/>
              </a:solidFill>
              <a:ln w="12670">
                <a:solidFill>
                  <a:srgbClr val="000000"/>
                </a:solidFill>
                <a:prstDash val="solid"/>
              </a:ln>
            </c:spPr>
            <c:extLst>
              <c:ext xmlns:c16="http://schemas.microsoft.com/office/drawing/2014/chart" uri="{C3380CC4-5D6E-409C-BE32-E72D297353CC}">
                <c16:uniqueId val="{00000172-941F-4690-9A3E-11C8D2254B83}"/>
              </c:ext>
            </c:extLst>
          </c:dPt>
          <c:dPt>
            <c:idx val="1"/>
            <c:bubble3D val="0"/>
            <c:spPr>
              <a:solidFill>
                <a:srgbClr val="993366"/>
              </a:solidFill>
              <a:ln w="12670">
                <a:solidFill>
                  <a:srgbClr val="000000"/>
                </a:solidFill>
                <a:prstDash val="solid"/>
              </a:ln>
            </c:spPr>
            <c:extLst>
              <c:ext xmlns:c16="http://schemas.microsoft.com/office/drawing/2014/chart" uri="{C3380CC4-5D6E-409C-BE32-E72D297353CC}">
                <c16:uniqueId val="{00000174-941F-4690-9A3E-11C8D2254B83}"/>
              </c:ext>
            </c:extLst>
          </c:dPt>
          <c:dPt>
            <c:idx val="2"/>
            <c:bubble3D val="0"/>
            <c:spPr>
              <a:solidFill>
                <a:srgbClr val="FFFFCC"/>
              </a:solidFill>
              <a:ln w="12670">
                <a:solidFill>
                  <a:srgbClr val="000000"/>
                </a:solidFill>
                <a:prstDash val="solid"/>
              </a:ln>
            </c:spPr>
            <c:extLst>
              <c:ext xmlns:c16="http://schemas.microsoft.com/office/drawing/2014/chart" uri="{C3380CC4-5D6E-409C-BE32-E72D297353CC}">
                <c16:uniqueId val="{00000176-941F-4690-9A3E-11C8D2254B83}"/>
              </c:ext>
            </c:extLst>
          </c:dPt>
          <c:dPt>
            <c:idx val="3"/>
            <c:bubble3D val="0"/>
            <c:spPr>
              <a:solidFill>
                <a:srgbClr val="CCFFFF"/>
              </a:solidFill>
              <a:ln w="12670">
                <a:solidFill>
                  <a:srgbClr val="000000"/>
                </a:solidFill>
                <a:prstDash val="solid"/>
              </a:ln>
            </c:spPr>
            <c:extLst>
              <c:ext xmlns:c16="http://schemas.microsoft.com/office/drawing/2014/chart" uri="{C3380CC4-5D6E-409C-BE32-E72D297353CC}">
                <c16:uniqueId val="{00000178-941F-4690-9A3E-11C8D2254B83}"/>
              </c:ext>
            </c:extLst>
          </c:dPt>
          <c:dPt>
            <c:idx val="4"/>
            <c:bubble3D val="0"/>
            <c:spPr>
              <a:solidFill>
                <a:srgbClr val="660066"/>
              </a:solidFill>
              <a:ln w="12670">
                <a:solidFill>
                  <a:srgbClr val="000000"/>
                </a:solidFill>
                <a:prstDash val="solid"/>
              </a:ln>
            </c:spPr>
            <c:extLst>
              <c:ext xmlns:c16="http://schemas.microsoft.com/office/drawing/2014/chart" uri="{C3380CC4-5D6E-409C-BE32-E72D297353CC}">
                <c16:uniqueId val="{0000017A-941F-4690-9A3E-11C8D2254B83}"/>
              </c:ext>
            </c:extLst>
          </c:dPt>
          <c:dPt>
            <c:idx val="5"/>
            <c:bubble3D val="0"/>
            <c:spPr>
              <a:solidFill>
                <a:srgbClr val="FF8080"/>
              </a:solidFill>
              <a:ln w="12670">
                <a:solidFill>
                  <a:srgbClr val="000000"/>
                </a:solidFill>
                <a:prstDash val="solid"/>
              </a:ln>
            </c:spPr>
            <c:extLst>
              <c:ext xmlns:c16="http://schemas.microsoft.com/office/drawing/2014/chart" uri="{C3380CC4-5D6E-409C-BE32-E72D297353CC}">
                <c16:uniqueId val="{0000017C-941F-4690-9A3E-11C8D2254B83}"/>
              </c:ext>
            </c:extLst>
          </c:dPt>
          <c:dPt>
            <c:idx val="6"/>
            <c:bubble3D val="0"/>
            <c:spPr>
              <a:solidFill>
                <a:srgbClr val="0066CC"/>
              </a:solidFill>
              <a:ln w="12670">
                <a:solidFill>
                  <a:srgbClr val="000000"/>
                </a:solidFill>
                <a:prstDash val="solid"/>
              </a:ln>
            </c:spPr>
            <c:extLst>
              <c:ext xmlns:c16="http://schemas.microsoft.com/office/drawing/2014/chart" uri="{C3380CC4-5D6E-409C-BE32-E72D297353CC}">
                <c16:uniqueId val="{0000017E-941F-4690-9A3E-11C8D2254B83}"/>
              </c:ext>
            </c:extLst>
          </c:dPt>
          <c:dPt>
            <c:idx val="7"/>
            <c:bubble3D val="0"/>
            <c:spPr>
              <a:solidFill>
                <a:srgbClr val="CCCCFF"/>
              </a:solidFill>
              <a:ln w="12670">
                <a:solidFill>
                  <a:srgbClr val="000000"/>
                </a:solidFill>
                <a:prstDash val="solid"/>
              </a:ln>
            </c:spPr>
            <c:extLst>
              <c:ext xmlns:c16="http://schemas.microsoft.com/office/drawing/2014/chart" uri="{C3380CC4-5D6E-409C-BE32-E72D297353CC}">
                <c16:uniqueId val="{00000180-941F-4690-9A3E-11C8D2254B83}"/>
              </c:ext>
            </c:extLst>
          </c:dPt>
          <c:dPt>
            <c:idx val="8"/>
            <c:bubble3D val="0"/>
            <c:spPr>
              <a:solidFill>
                <a:srgbClr val="000080"/>
              </a:solidFill>
              <a:ln w="12670">
                <a:solidFill>
                  <a:srgbClr val="000000"/>
                </a:solidFill>
                <a:prstDash val="solid"/>
              </a:ln>
            </c:spPr>
            <c:extLst>
              <c:ext xmlns:c16="http://schemas.microsoft.com/office/drawing/2014/chart" uri="{C3380CC4-5D6E-409C-BE32-E72D297353CC}">
                <c16:uniqueId val="{00000182-941F-4690-9A3E-11C8D2254B83}"/>
              </c:ext>
            </c:extLst>
          </c:dPt>
          <c:dPt>
            <c:idx val="9"/>
            <c:bubble3D val="0"/>
            <c:spPr>
              <a:solidFill>
                <a:srgbClr val="FF00FF"/>
              </a:solidFill>
              <a:ln w="12670">
                <a:solidFill>
                  <a:srgbClr val="000000"/>
                </a:solidFill>
                <a:prstDash val="solid"/>
              </a:ln>
            </c:spPr>
            <c:extLst>
              <c:ext xmlns:c16="http://schemas.microsoft.com/office/drawing/2014/chart" uri="{C3380CC4-5D6E-409C-BE32-E72D297353CC}">
                <c16:uniqueId val="{00000184-941F-4690-9A3E-11C8D2254B83}"/>
              </c:ext>
            </c:extLst>
          </c:dPt>
          <c:dLbls>
            <c:spPr>
              <a:noFill/>
              <a:ln w="25340">
                <a:noFill/>
              </a:ln>
            </c:spPr>
            <c:showLegendKey val="0"/>
            <c:showVal val="1"/>
            <c:showCatName val="1"/>
            <c:showSerName val="0"/>
            <c:showPercent val="0"/>
            <c:showBubbleSize val="0"/>
            <c:showLeaderLines val="1"/>
            <c:extLst>
              <c:ext xmlns:c15="http://schemas.microsoft.com/office/drawing/2012/chart" uri="{CE6537A1-D6FC-4f65-9D91-7224C49458BB}"/>
            </c:extLst>
          </c:dLbls>
          <c:cat>
            <c:strRef>
              <c:f>Sheet1!$B$1:$K$1</c:f>
              <c:strCache>
                <c:ptCount val="10"/>
                <c:pt idx="0">
                  <c:v>Жилой застройки</c:v>
                </c:pt>
                <c:pt idx="1">
                  <c:v>Общественно- деловой застройки</c:v>
                </c:pt>
                <c:pt idx="2">
                  <c:v>Промышленной застройки</c:v>
                </c:pt>
                <c:pt idx="3">
                  <c:v>Общего пользования</c:v>
                </c:pt>
                <c:pt idx="4">
                  <c:v>Транспорта, связи, инженерных коммуникаций</c:v>
                </c:pt>
                <c:pt idx="5">
                  <c:v>Сельскохозяйственного использования</c:v>
                </c:pt>
                <c:pt idx="6">
                  <c:v>Рекреационного значения</c:v>
                </c:pt>
                <c:pt idx="7">
                  <c:v>Под военными и иными режимными объектами</c:v>
                </c:pt>
                <c:pt idx="8">
                  <c:v>Под объектами иного специального назначения</c:v>
                </c:pt>
                <c:pt idx="9">
                  <c:v>Не вовлеченные в градостроительную деятельность</c:v>
                </c:pt>
              </c:strCache>
            </c:strRef>
          </c:cat>
          <c:val>
            <c:numRef>
              <c:f>Sheet1!$B$20:$K$20</c:f>
              <c:numCache>
                <c:formatCode>General</c:formatCode>
                <c:ptCount val="10"/>
              </c:numCache>
            </c:numRef>
          </c:val>
          <c:extLst>
            <c:ext xmlns:c16="http://schemas.microsoft.com/office/drawing/2014/chart" uri="{C3380CC4-5D6E-409C-BE32-E72D297353CC}">
              <c16:uniqueId val="{00000185-941F-4690-9A3E-11C8D2254B83}"/>
            </c:ext>
          </c:extLst>
        </c:ser>
        <c:dLbls>
          <c:showLegendKey val="0"/>
          <c:showVal val="1"/>
          <c:showCatName val="1"/>
          <c:showSerName val="0"/>
          <c:showPercent val="0"/>
          <c:showBubbleSize val="0"/>
          <c:showLeaderLines val="1"/>
        </c:dLbls>
      </c:pie3DChart>
      <c:spPr>
        <a:solidFill>
          <a:srgbClr val="FFFFFF"/>
        </a:solidFill>
        <a:ln w="12670">
          <a:solidFill>
            <a:srgbClr val="FFFFFF"/>
          </a:solidFill>
          <a:prstDash val="solid"/>
        </a:ln>
      </c:spPr>
    </c:plotArea>
    <c:plotVisOnly val="1"/>
    <c:dispBlanksAs val="zero"/>
    <c:showDLblsOverMax val="0"/>
  </c:chart>
  <c:spPr>
    <a:noFill/>
    <a:ln w="3175" cap="flat" cmpd="sng" algn="ctr">
      <a:solidFill>
        <a:srgbClr val="000000"/>
      </a:solidFill>
      <a:prstDash val="solid"/>
      <a:miter lim="800000"/>
      <a:headEnd type="none" w="med" len="med"/>
      <a:tailEnd type="none" w="med" len="med"/>
    </a:ln>
  </c:spPr>
  <c:txPr>
    <a:bodyPr/>
    <a:lstStyle/>
    <a:p>
      <a:pPr>
        <a:defRPr sz="1821" b="1" i="0" u="none" strike="noStrike" baseline="0">
          <a:solidFill>
            <a:srgbClr val="000000"/>
          </a:solidFill>
          <a:latin typeface="Times New Roman" panose="02020603050405020304" pitchFamily="18" charset="0"/>
          <a:ea typeface="Arial Cyr"/>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8136482939632551E-2"/>
          <c:y val="2.5428341144772947E-2"/>
          <c:w val="0.84659273840769889"/>
          <c:h val="0.80422091142494578"/>
        </c:manualLayout>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og"/>
            <c:dispRSqr val="1"/>
            <c:dispEq val="1"/>
            <c:trendlineLbl>
              <c:layout>
                <c:manualLayout>
                  <c:x val="0.12835431257969193"/>
                  <c:y val="-0.49117118822659028"/>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baseline="0"/>
                      <a:t>y = -30,4</a:t>
                    </a:r>
                    <a:r>
                      <a:rPr lang="ru-RU" baseline="0"/>
                      <a:t>2</a:t>
                    </a:r>
                    <a:r>
                      <a:rPr lang="en-US" baseline="0"/>
                      <a:t>ln(x) + 382,3</a:t>
                    </a:r>
                    <a:r>
                      <a:rPr lang="ru-RU" baseline="0"/>
                      <a:t>1</a:t>
                    </a:r>
                    <a:br>
                      <a:rPr lang="en-US" baseline="0"/>
                    </a:br>
                    <a:r>
                      <a:rPr lang="en-US" baseline="0"/>
                      <a:t>R² = 0,9787</a:t>
                    </a:r>
                    <a:endParaRPr lang="en-US"/>
                  </a:p>
                </c:rich>
              </c:tx>
              <c:numFmt formatCode="General" sourceLinked="0"/>
              <c:spPr>
                <a:noFill/>
                <a:ln>
                  <a:noFill/>
                </a:ln>
                <a:effectLst/>
              </c:spPr>
            </c:trendlineLbl>
          </c:trendline>
          <c:xVal>
            <c:numRef>
              <c:f>'5Рынок'!$E$14:$E$17</c:f>
              <c:numCache>
                <c:formatCode>#,##0</c:formatCode>
                <c:ptCount val="4"/>
                <c:pt idx="0">
                  <c:v>6000</c:v>
                </c:pt>
                <c:pt idx="1">
                  <c:v>73000</c:v>
                </c:pt>
                <c:pt idx="2" formatCode="General">
                  <c:v>180000</c:v>
                </c:pt>
                <c:pt idx="3" formatCode="General">
                  <c:v>196000</c:v>
                </c:pt>
              </c:numCache>
            </c:numRef>
          </c:xVal>
          <c:yVal>
            <c:numRef>
              <c:f>'5Рынок'!$F$14:$F$17</c:f>
              <c:numCache>
                <c:formatCode>General</c:formatCode>
                <c:ptCount val="4"/>
                <c:pt idx="0">
                  <c:v>114.73</c:v>
                </c:pt>
                <c:pt idx="1">
                  <c:v>52.13</c:v>
                </c:pt>
                <c:pt idx="2">
                  <c:v>12.96</c:v>
                </c:pt>
                <c:pt idx="3">
                  <c:v>5.26</c:v>
                </c:pt>
              </c:numCache>
            </c:numRef>
          </c:yVal>
          <c:smooth val="1"/>
          <c:extLst>
            <c:ext xmlns:c16="http://schemas.microsoft.com/office/drawing/2014/chart" uri="{C3380CC4-5D6E-409C-BE32-E72D297353CC}">
              <c16:uniqueId val="{00000001-4E7D-4BF8-8E1C-EDDCBE8A317B}"/>
            </c:ext>
          </c:extLst>
        </c:ser>
        <c:dLbls>
          <c:showLegendKey val="0"/>
          <c:showVal val="0"/>
          <c:showCatName val="0"/>
          <c:showSerName val="0"/>
          <c:showPercent val="0"/>
          <c:showBubbleSize val="0"/>
        </c:dLbls>
        <c:axId val="186113024"/>
        <c:axId val="186123008"/>
      </c:scatterChart>
      <c:valAx>
        <c:axId val="18611302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6123008"/>
        <c:crosses val="autoZero"/>
        <c:crossBetween val="midCat"/>
      </c:valAx>
      <c:valAx>
        <c:axId val="1861230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6113024"/>
        <c:crosses val="autoZero"/>
        <c:crossBetween val="midCat"/>
      </c:valAx>
      <c:spPr>
        <a:noFill/>
        <a:ln w="25400">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1">
                <a:latin typeface="Times New Roman" panose="02020603050405020304" pitchFamily="18" charset="0"/>
                <a:cs typeface="Times New Roman" panose="02020603050405020304" pitchFamily="18" charset="0"/>
              </a:rPr>
              <a:t>Зависимость цен земельных участков от площади</a:t>
            </a:r>
          </a:p>
        </c:rich>
      </c:tx>
      <c:layout>
        <c:manualLayout>
          <c:xMode val="edge"/>
          <c:yMode val="edge"/>
          <c:x val="0.13083386954473994"/>
          <c:y val="4.1374681316697873E-2"/>
        </c:manualLayout>
      </c:layout>
      <c:overlay val="0"/>
      <c:spPr>
        <a:noFill/>
        <a:ln>
          <a:noFill/>
        </a:ln>
        <a:effectLst/>
      </c:spPr>
    </c:title>
    <c:autoTitleDeleted val="0"/>
    <c:plotArea>
      <c:layout>
        <c:manualLayout>
          <c:layoutTarget val="inner"/>
          <c:xMode val="edge"/>
          <c:yMode val="edge"/>
          <c:x val="9.4128606166876197E-2"/>
          <c:y val="0.28552732871439568"/>
          <c:w val="0.85151876695560114"/>
          <c:h val="0.66828329484218629"/>
        </c:manualLayout>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2"/>
            <c:dispRSqr val="1"/>
            <c:dispEq val="1"/>
            <c:trendlineLbl>
              <c:layout>
                <c:manualLayout>
                  <c:x val="6.8903867874096133E-3"/>
                  <c:y val="-7.9824657334499852E-2"/>
                </c:manualLayout>
              </c:layout>
              <c:tx>
                <c:rich>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050" b="1" baseline="0">
                        <a:latin typeface="Times New Roman" panose="02020603050405020304" pitchFamily="18" charset="0"/>
                        <a:cs typeface="Times New Roman" panose="02020603050405020304" pitchFamily="18" charset="0"/>
                      </a:rPr>
                      <a:t>y = 7E-07x</a:t>
                    </a:r>
                    <a:r>
                      <a:rPr lang="en-US" sz="1050" b="1" baseline="30000">
                        <a:latin typeface="Times New Roman" panose="02020603050405020304" pitchFamily="18" charset="0"/>
                        <a:cs typeface="Times New Roman" panose="02020603050405020304" pitchFamily="18" charset="0"/>
                      </a:rPr>
                      <a:t>2</a:t>
                    </a:r>
                    <a:r>
                      <a:rPr lang="en-US" sz="1050" b="1" baseline="0">
                        <a:latin typeface="Times New Roman" panose="02020603050405020304" pitchFamily="18" charset="0"/>
                        <a:cs typeface="Times New Roman" panose="02020603050405020304" pitchFamily="18" charset="0"/>
                      </a:rPr>
                      <a:t> - 0,0647x + 542,36</a:t>
                    </a:r>
                    <a:br>
                      <a:rPr lang="en-US" sz="1050" baseline="0">
                        <a:latin typeface="Times New Roman" panose="02020603050405020304" pitchFamily="18" charset="0"/>
                        <a:cs typeface="Times New Roman" panose="02020603050405020304" pitchFamily="18" charset="0"/>
                      </a:rPr>
                    </a:br>
                    <a:r>
                      <a:rPr lang="en-US" sz="1050" baseline="0">
                        <a:latin typeface="Times New Roman" panose="02020603050405020304" pitchFamily="18" charset="0"/>
                        <a:cs typeface="Times New Roman" panose="02020603050405020304" pitchFamily="18" charset="0"/>
                      </a:rPr>
                      <a:t>R² = </a:t>
                    </a:r>
                    <a:r>
                      <a:rPr lang="en-US" sz="1050" b="1" baseline="0">
                        <a:latin typeface="Times New Roman" panose="02020603050405020304" pitchFamily="18" charset="0"/>
                        <a:cs typeface="Times New Roman" panose="02020603050405020304" pitchFamily="18" charset="0"/>
                      </a:rPr>
                      <a:t>0,7792</a:t>
                    </a:r>
                    <a:endParaRPr lang="en-US" sz="1050" b="1">
                      <a:latin typeface="Times New Roman" panose="02020603050405020304" pitchFamily="18" charset="0"/>
                      <a:cs typeface="Times New Roman" panose="02020603050405020304" pitchFamily="18" charset="0"/>
                    </a:endParaRPr>
                  </a:p>
                </c:rich>
              </c:tx>
              <c:numFmt formatCode="General" sourceLinked="0"/>
              <c:spPr>
                <a:noFill/>
                <a:ln>
                  <a:noFill/>
                </a:ln>
                <a:effectLst/>
              </c:spPr>
            </c:trendlineLbl>
          </c:trendline>
          <c:xVal>
            <c:numRef>
              <c:f>'Расчет 3_1'!$B$2:$B$8</c:f>
              <c:numCache>
                <c:formatCode>General</c:formatCode>
                <c:ptCount val="7"/>
                <c:pt idx="0" formatCode="#,##0">
                  <c:v>400</c:v>
                </c:pt>
                <c:pt idx="1">
                  <c:v>5000</c:v>
                </c:pt>
                <c:pt idx="2" formatCode="#,##0">
                  <c:v>5500</c:v>
                </c:pt>
                <c:pt idx="3">
                  <c:v>6273</c:v>
                </c:pt>
                <c:pt idx="4" formatCode="#,##0">
                  <c:v>6800</c:v>
                </c:pt>
                <c:pt idx="5">
                  <c:v>9500</c:v>
                </c:pt>
                <c:pt idx="6">
                  <c:v>87000</c:v>
                </c:pt>
              </c:numCache>
            </c:numRef>
          </c:xVal>
          <c:yVal>
            <c:numRef>
              <c:f>'Расчет 3_1'!$C$2:$C$8</c:f>
              <c:numCache>
                <c:formatCode>General</c:formatCode>
                <c:ptCount val="7"/>
                <c:pt idx="0">
                  <c:v>559.15</c:v>
                </c:pt>
                <c:pt idx="1">
                  <c:v>70.42</c:v>
                </c:pt>
                <c:pt idx="2">
                  <c:v>282.24</c:v>
                </c:pt>
                <c:pt idx="3">
                  <c:v>221.73</c:v>
                </c:pt>
                <c:pt idx="4">
                  <c:v>80.22</c:v>
                </c:pt>
                <c:pt idx="5">
                  <c:v>35.700000000000003</c:v>
                </c:pt>
                <c:pt idx="6">
                  <c:v>160.86000000000001</c:v>
                </c:pt>
              </c:numCache>
            </c:numRef>
          </c:yVal>
          <c:smooth val="1"/>
          <c:extLst>
            <c:ext xmlns:c16="http://schemas.microsoft.com/office/drawing/2014/chart" uri="{C3380CC4-5D6E-409C-BE32-E72D297353CC}">
              <c16:uniqueId val="{00000001-6018-4968-8FF3-98B061EB6B1F}"/>
            </c:ext>
          </c:extLst>
        </c:ser>
        <c:dLbls>
          <c:showLegendKey val="0"/>
          <c:showVal val="0"/>
          <c:showCatName val="0"/>
          <c:showSerName val="0"/>
          <c:showPercent val="0"/>
          <c:showBubbleSize val="0"/>
        </c:dLbls>
        <c:axId val="186213504"/>
        <c:axId val="186215040"/>
      </c:scatterChart>
      <c:valAx>
        <c:axId val="1862135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6215040"/>
        <c:crosses val="autoZero"/>
        <c:crossBetween val="midCat"/>
      </c:valAx>
      <c:valAx>
        <c:axId val="1862150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6213504"/>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alpha val="99000"/>
      </a:schemeClr>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1-A2A1-4B6D-B4D0-EC12AFCE8276}"/>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3-A2A1-4B6D-B4D0-EC12AFCE8276}"/>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c:ext xmlns:c16="http://schemas.microsoft.com/office/drawing/2014/chart" uri="{C3380CC4-5D6E-409C-BE32-E72D297353CC}">
                <c16:uniqueId val="{00000005-A2A1-4B6D-B4D0-EC12AFCE8276}"/>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7-A2A1-4B6D-B4D0-EC12AFCE8276}"/>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9-A2A1-4B6D-B4D0-EC12AFCE8276}"/>
              </c:ext>
            </c:extLst>
          </c:dPt>
          <c:dPt>
            <c:idx val="5"/>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0B-A2A1-4B6D-B4D0-EC12AFCE8276}"/>
              </c:ext>
            </c:extLst>
          </c:dPt>
          <c:dPt>
            <c:idx val="6"/>
            <c:bubble3D val="0"/>
            <c:spPr>
              <a:gradFill>
                <a:gsLst>
                  <a:gs pos="100000">
                    <a:schemeClr val="accent1">
                      <a:lumMod val="60000"/>
                      <a:lumMod val="60000"/>
                      <a:lumOff val="40000"/>
                    </a:schemeClr>
                  </a:gs>
                  <a:gs pos="0">
                    <a:schemeClr val="accent1">
                      <a:lumMod val="60000"/>
                    </a:schemeClr>
                  </a:gs>
                </a:gsLst>
                <a:lin ang="5400000" scaled="0"/>
              </a:gradFill>
              <a:ln w="19050">
                <a:solidFill>
                  <a:schemeClr val="lt1"/>
                </a:solidFill>
              </a:ln>
              <a:effectLst/>
            </c:spPr>
            <c:extLst>
              <c:ext xmlns:c16="http://schemas.microsoft.com/office/drawing/2014/chart" uri="{C3380CC4-5D6E-409C-BE32-E72D297353CC}">
                <c16:uniqueId val="{0000000D-A2A1-4B6D-B4D0-EC12AFCE8276}"/>
              </c:ext>
            </c:extLst>
          </c:dPt>
          <c:dPt>
            <c:idx val="7"/>
            <c:bubble3D val="0"/>
            <c:spPr>
              <a:gradFill>
                <a:gsLst>
                  <a:gs pos="100000">
                    <a:schemeClr val="accent2">
                      <a:lumMod val="60000"/>
                      <a:lumMod val="60000"/>
                      <a:lumOff val="40000"/>
                    </a:schemeClr>
                  </a:gs>
                  <a:gs pos="0">
                    <a:schemeClr val="accent2">
                      <a:lumMod val="60000"/>
                    </a:schemeClr>
                  </a:gs>
                </a:gsLst>
                <a:lin ang="5400000" scaled="0"/>
              </a:gradFill>
              <a:ln w="19050">
                <a:solidFill>
                  <a:schemeClr val="lt1"/>
                </a:solidFill>
              </a:ln>
              <a:effectLst/>
            </c:spPr>
            <c:extLst>
              <c:ext xmlns:c16="http://schemas.microsoft.com/office/drawing/2014/chart" uri="{C3380CC4-5D6E-409C-BE32-E72D297353CC}">
                <c16:uniqueId val="{0000000F-A2A1-4B6D-B4D0-EC12AFCE8276}"/>
              </c:ext>
            </c:extLst>
          </c:dPt>
          <c:dPt>
            <c:idx val="8"/>
            <c:bubble3D val="0"/>
            <c:spPr>
              <a:gradFill>
                <a:gsLst>
                  <a:gs pos="100000">
                    <a:schemeClr val="accent3">
                      <a:lumMod val="60000"/>
                      <a:lumMod val="60000"/>
                      <a:lumOff val="40000"/>
                    </a:schemeClr>
                  </a:gs>
                  <a:gs pos="0">
                    <a:schemeClr val="accent3">
                      <a:lumMod val="60000"/>
                    </a:schemeClr>
                  </a:gs>
                </a:gsLst>
                <a:lin ang="5400000" scaled="0"/>
              </a:gradFill>
              <a:ln w="19050">
                <a:solidFill>
                  <a:schemeClr val="lt1"/>
                </a:solidFill>
              </a:ln>
              <a:effectLst/>
            </c:spPr>
            <c:extLst>
              <c:ext xmlns:c16="http://schemas.microsoft.com/office/drawing/2014/chart" uri="{C3380CC4-5D6E-409C-BE32-E72D297353CC}">
                <c16:uniqueId val="{00000011-A2A1-4B6D-B4D0-EC12AFCE8276}"/>
              </c:ext>
            </c:extLst>
          </c:dPt>
          <c:dPt>
            <c:idx val="9"/>
            <c:bubble3D val="0"/>
            <c:spPr>
              <a:gradFill>
                <a:gsLst>
                  <a:gs pos="100000">
                    <a:schemeClr val="accent4">
                      <a:lumMod val="60000"/>
                      <a:lumMod val="60000"/>
                      <a:lumOff val="40000"/>
                    </a:schemeClr>
                  </a:gs>
                  <a:gs pos="0">
                    <a:schemeClr val="accent4">
                      <a:lumMod val="60000"/>
                    </a:schemeClr>
                  </a:gs>
                </a:gsLst>
                <a:lin ang="5400000" scaled="0"/>
              </a:gradFill>
              <a:ln w="19050">
                <a:solidFill>
                  <a:schemeClr val="lt1"/>
                </a:solidFill>
              </a:ln>
              <a:effectLst/>
            </c:spPr>
            <c:extLst>
              <c:ext xmlns:c16="http://schemas.microsoft.com/office/drawing/2014/chart" uri="{C3380CC4-5D6E-409C-BE32-E72D297353CC}">
                <c16:uniqueId val="{00000013-A2A1-4B6D-B4D0-EC12AFCE8276}"/>
              </c:ext>
            </c:extLst>
          </c:dPt>
          <c:dPt>
            <c:idx val="10"/>
            <c:bubble3D val="0"/>
            <c:spPr>
              <a:gradFill>
                <a:gsLst>
                  <a:gs pos="100000">
                    <a:schemeClr val="accent5">
                      <a:lumMod val="60000"/>
                      <a:lumMod val="60000"/>
                      <a:lumOff val="40000"/>
                    </a:schemeClr>
                  </a:gs>
                  <a:gs pos="0">
                    <a:schemeClr val="accent5">
                      <a:lumMod val="60000"/>
                    </a:schemeClr>
                  </a:gs>
                </a:gsLst>
                <a:lin ang="5400000" scaled="0"/>
              </a:gradFill>
              <a:ln w="19050">
                <a:solidFill>
                  <a:schemeClr val="lt1"/>
                </a:solidFill>
              </a:ln>
              <a:effectLst/>
            </c:spPr>
            <c:extLst>
              <c:ext xmlns:c16="http://schemas.microsoft.com/office/drawing/2014/chart" uri="{C3380CC4-5D6E-409C-BE32-E72D297353CC}">
                <c16:uniqueId val="{00000015-A2A1-4B6D-B4D0-EC12AFCE8276}"/>
              </c:ext>
            </c:extLst>
          </c:dPt>
          <c:dPt>
            <c:idx val="11"/>
            <c:bubble3D val="0"/>
            <c:spPr>
              <a:gradFill>
                <a:gsLst>
                  <a:gs pos="100000">
                    <a:schemeClr val="accent6">
                      <a:lumMod val="60000"/>
                      <a:lumMod val="60000"/>
                      <a:lumOff val="40000"/>
                    </a:schemeClr>
                  </a:gs>
                  <a:gs pos="0">
                    <a:schemeClr val="accent6">
                      <a:lumMod val="60000"/>
                    </a:schemeClr>
                  </a:gs>
                </a:gsLst>
                <a:lin ang="5400000" scaled="0"/>
              </a:gradFill>
              <a:ln w="19050">
                <a:solidFill>
                  <a:schemeClr val="lt1"/>
                </a:solidFill>
              </a:ln>
              <a:effectLst/>
            </c:spPr>
            <c:extLst>
              <c:ext xmlns:c16="http://schemas.microsoft.com/office/drawing/2014/chart" uri="{C3380CC4-5D6E-409C-BE32-E72D297353CC}">
                <c16:uniqueId val="{00000017-A2A1-4B6D-B4D0-EC12AFCE8276}"/>
              </c:ext>
            </c:extLst>
          </c:dPt>
          <c:dPt>
            <c:idx val="12"/>
            <c:bubble3D val="0"/>
            <c:spPr>
              <a:gradFill>
                <a:gsLst>
                  <a:gs pos="100000">
                    <a:schemeClr val="accent1">
                      <a:lumMod val="80000"/>
                      <a:lumOff val="20000"/>
                      <a:lumMod val="60000"/>
                      <a:lumOff val="40000"/>
                    </a:schemeClr>
                  </a:gs>
                  <a:gs pos="0">
                    <a:schemeClr val="accent1">
                      <a:lumMod val="80000"/>
                      <a:lumOff val="20000"/>
                    </a:schemeClr>
                  </a:gs>
                </a:gsLst>
                <a:lin ang="5400000" scaled="0"/>
              </a:gradFill>
              <a:ln w="19050">
                <a:solidFill>
                  <a:schemeClr val="lt1"/>
                </a:solidFill>
              </a:ln>
              <a:effectLst/>
            </c:spPr>
            <c:extLst>
              <c:ext xmlns:c16="http://schemas.microsoft.com/office/drawing/2014/chart" uri="{C3380CC4-5D6E-409C-BE32-E72D297353CC}">
                <c16:uniqueId val="{00000019-A2A1-4B6D-B4D0-EC12AFCE8276}"/>
              </c:ext>
            </c:extLst>
          </c:dPt>
          <c:dPt>
            <c:idx val="13"/>
            <c:bubble3D val="0"/>
            <c:spPr>
              <a:gradFill>
                <a:gsLst>
                  <a:gs pos="100000">
                    <a:schemeClr val="accent2">
                      <a:lumMod val="80000"/>
                      <a:lumOff val="20000"/>
                      <a:lumMod val="60000"/>
                      <a:lumOff val="40000"/>
                    </a:schemeClr>
                  </a:gs>
                  <a:gs pos="0">
                    <a:schemeClr val="accent2">
                      <a:lumMod val="80000"/>
                      <a:lumOff val="20000"/>
                    </a:schemeClr>
                  </a:gs>
                </a:gsLst>
                <a:lin ang="5400000" scaled="0"/>
              </a:gradFill>
              <a:ln w="19050">
                <a:solidFill>
                  <a:schemeClr val="lt1"/>
                </a:solidFill>
              </a:ln>
              <a:effectLst/>
            </c:spPr>
            <c:extLst>
              <c:ext xmlns:c16="http://schemas.microsoft.com/office/drawing/2014/chart" uri="{C3380CC4-5D6E-409C-BE32-E72D297353CC}">
                <c16:uniqueId val="{0000001B-A2A1-4B6D-B4D0-EC12AFCE827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(Лист1!$A$21:$A$23,Лист1!$A$25:$A$29,Лист1!$A$31:$A$36)</c:f>
              <c:strCache>
                <c:ptCount val="14"/>
                <c:pt idx="0">
                  <c:v>Сосна</c:v>
                </c:pt>
                <c:pt idx="1">
                  <c:v>Ель</c:v>
                </c:pt>
                <c:pt idx="2">
                  <c:v>Лиственница</c:v>
                </c:pt>
                <c:pt idx="3">
                  <c:v>Дуб высокоствольный</c:v>
                </c:pt>
                <c:pt idx="4">
                  <c:v>Дуб низкоствольный</c:v>
                </c:pt>
                <c:pt idx="5">
                  <c:v>Ясень</c:v>
                </c:pt>
                <c:pt idx="6">
                  <c:v>Клен</c:v>
                </c:pt>
                <c:pt idx="7">
                  <c:v>Вяз и другие</c:v>
                </c:pt>
                <c:pt idx="8">
                  <c:v>Береза</c:v>
                </c:pt>
                <c:pt idx="9">
                  <c:v>Осина</c:v>
                </c:pt>
                <c:pt idx="10">
                  <c:v>Ольха черная</c:v>
                </c:pt>
                <c:pt idx="11">
                  <c:v>Липа</c:v>
                </c:pt>
                <c:pt idx="12">
                  <c:v>Тополь</c:v>
                </c:pt>
                <c:pt idx="13">
                  <c:v>Ивы древовидные</c:v>
                </c:pt>
              </c:strCache>
            </c:strRef>
          </c:cat>
          <c:val>
            <c:numRef>
              <c:f>(Лист1!$C$21:$C$23,Лист1!$C$25:$C$29,Лист1!$C$31:$C$36)</c:f>
              <c:numCache>
                <c:formatCode>0.0%</c:formatCode>
                <c:ptCount val="14"/>
                <c:pt idx="0">
                  <c:v>0.26937046004842613</c:v>
                </c:pt>
                <c:pt idx="1">
                  <c:v>9.9878934624697321E-3</c:v>
                </c:pt>
                <c:pt idx="2">
                  <c:v>1.0593220338983049E-3</c:v>
                </c:pt>
                <c:pt idx="3">
                  <c:v>2.9661016949152543E-2</c:v>
                </c:pt>
                <c:pt idx="4">
                  <c:v>8.5653753026634374E-2</c:v>
                </c:pt>
                <c:pt idx="5">
                  <c:v>9.5338983050847446E-3</c:v>
                </c:pt>
                <c:pt idx="6">
                  <c:v>1.8159806295399512E-3</c:v>
                </c:pt>
                <c:pt idx="7">
                  <c:v>1.3619854721549636E-3</c:v>
                </c:pt>
                <c:pt idx="8">
                  <c:v>0.34972760290556898</c:v>
                </c:pt>
                <c:pt idx="9">
                  <c:v>0.13317191283292976</c:v>
                </c:pt>
                <c:pt idx="10">
                  <c:v>3.5562953995157381E-2</c:v>
                </c:pt>
                <c:pt idx="11">
                  <c:v>7.1882566585956403E-2</c:v>
                </c:pt>
                <c:pt idx="12">
                  <c:v>1.5133171912832928E-4</c:v>
                </c:pt>
                <c:pt idx="13">
                  <c:v>1.0593220338983049E-3</c:v>
                </c:pt>
              </c:numCache>
            </c:numRef>
          </c:val>
          <c:extLst>
            <c:ext xmlns:c16="http://schemas.microsoft.com/office/drawing/2014/chart" uri="{C3380CC4-5D6E-409C-BE32-E72D297353CC}">
              <c16:uniqueId val="{0000001C-A2A1-4B6D-B4D0-EC12AFCE8276}"/>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a:gsLst>
        <a:gs pos="59000">
          <a:schemeClr val="accent1">
            <a:lumMod val="45000"/>
            <a:lumOff val="55000"/>
          </a:schemeClr>
        </a:gs>
        <a:gs pos="63000">
          <a:schemeClr val="accent1">
            <a:lumMod val="45000"/>
            <a:lumOff val="55000"/>
          </a:schemeClr>
        </a:gs>
        <a:gs pos="100000">
          <a:schemeClr val="accent4">
            <a:lumMod val="20000"/>
            <a:lumOff val="80000"/>
          </a:schemeClr>
        </a:gs>
      </a:gsLst>
      <a:lin ang="5400000" scaled="1"/>
    </a:gradFill>
    <a:ln w="9525" cap="flat" cmpd="sng" algn="ctr">
      <a:solidFill>
        <a:schemeClr val="dk1">
          <a:lumMod val="15000"/>
          <a:lumOff val="85000"/>
        </a:schemeClr>
      </a:solid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4">
                  <a:shade val="58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D26D-421F-B16D-F5E4B4EC164A}"/>
              </c:ext>
            </c:extLst>
          </c:dPt>
          <c:dPt>
            <c:idx val="1"/>
            <c:bubble3D val="0"/>
            <c:spPr>
              <a:solidFill>
                <a:schemeClr val="accent4">
                  <a:shade val="86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D26D-421F-B16D-F5E4B4EC164A}"/>
              </c:ext>
            </c:extLst>
          </c:dPt>
          <c:dPt>
            <c:idx val="2"/>
            <c:bubble3D val="0"/>
            <c:spPr>
              <a:solidFill>
                <a:schemeClr val="accent4">
                  <a:tint val="86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D26D-421F-B16D-F5E4B4EC164A}"/>
              </c:ext>
            </c:extLst>
          </c:dPt>
          <c:dPt>
            <c:idx val="3"/>
            <c:bubble3D val="0"/>
            <c:spPr>
              <a:solidFill>
                <a:schemeClr val="accent4">
                  <a:tint val="58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D26D-421F-B16D-F5E4B4EC164A}"/>
              </c:ext>
            </c:extLst>
          </c:dPt>
          <c:dLbls>
            <c:spPr>
              <a:no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Лист1!$B$39:$B$42</c:f>
              <c:strCache>
                <c:ptCount val="4"/>
                <c:pt idx="0">
                  <c:v>Молодняки</c:v>
                </c:pt>
                <c:pt idx="1">
                  <c:v>Средневозрастные</c:v>
                </c:pt>
                <c:pt idx="2">
                  <c:v>Приспевающие</c:v>
                </c:pt>
                <c:pt idx="3">
                  <c:v>Спелые и перестойные</c:v>
                </c:pt>
              </c:strCache>
            </c:strRef>
          </c:cat>
          <c:val>
            <c:numRef>
              <c:f>Лист1!$G$39:$G$42</c:f>
              <c:numCache>
                <c:formatCode>0.00%</c:formatCode>
                <c:ptCount val="4"/>
                <c:pt idx="0">
                  <c:v>0.22328730872807087</c:v>
                </c:pt>
                <c:pt idx="1">
                  <c:v>0.41131209040955152</c:v>
                </c:pt>
                <c:pt idx="2">
                  <c:v>0.16165999906601702</c:v>
                </c:pt>
                <c:pt idx="3">
                  <c:v>0.20374060179636058</c:v>
                </c:pt>
              </c:numCache>
            </c:numRef>
          </c:val>
          <c:extLst>
            <c:ext xmlns:c16="http://schemas.microsoft.com/office/drawing/2014/chart" uri="{C3380CC4-5D6E-409C-BE32-E72D297353CC}">
              <c16:uniqueId val="{00000008-D26D-421F-B16D-F5E4B4EC164A}"/>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59000">
          <a:schemeClr val="accent1">
            <a:lumMod val="45000"/>
            <a:lumOff val="55000"/>
          </a:schemeClr>
        </a:gs>
        <a:gs pos="63000">
          <a:schemeClr val="accent1">
            <a:lumMod val="45000"/>
            <a:lumOff val="55000"/>
          </a:schemeClr>
        </a:gs>
        <a:gs pos="100000">
          <a:schemeClr val="accent4">
            <a:lumMod val="20000"/>
            <a:lumOff val="80000"/>
          </a:schemeClr>
        </a:gs>
      </a:gsLst>
      <a:lin ang="5400000" scaled="1"/>
      <a:tileRect/>
    </a:gradFill>
    <a:ln w="9525" cap="flat" cmpd="sng" algn="ctr">
      <a:solidFill>
        <a:schemeClr val="dk1">
          <a:lumMod val="25000"/>
          <a:lumOff val="75000"/>
        </a:schemeClr>
      </a:solidFill>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cat>
            <c:strRef>
              <c:f>диаграммы!$O$3:$R$3</c:f>
              <c:strCache>
                <c:ptCount val="4"/>
                <c:pt idx="0">
                  <c:v>Минимальная рыночная величина, руб/кв.м.</c:v>
                </c:pt>
                <c:pt idx="1">
                  <c:v>Действующая средняя  КС, руб/кв.м.</c:v>
                </c:pt>
                <c:pt idx="2">
                  <c:v>Расчетная  КС, руб/кв.м.</c:v>
                </c:pt>
                <c:pt idx="3">
                  <c:v>Максимальная рыночная величина, руб/кв.м.</c:v>
                </c:pt>
              </c:strCache>
            </c:strRef>
          </c:cat>
          <c:val>
            <c:numRef>
              <c:f>диаграммы!$O$4:$R$4</c:f>
              <c:numCache>
                <c:formatCode>General</c:formatCode>
                <c:ptCount val="4"/>
                <c:pt idx="0">
                  <c:v>5.0000000000000001E-3</c:v>
                </c:pt>
                <c:pt idx="1">
                  <c:v>1.97</c:v>
                </c:pt>
                <c:pt idx="2">
                  <c:v>1.07</c:v>
                </c:pt>
                <c:pt idx="3">
                  <c:v>30</c:v>
                </c:pt>
              </c:numCache>
            </c:numRef>
          </c:val>
          <c:extLst>
            <c:ext xmlns:c16="http://schemas.microsoft.com/office/drawing/2014/chart" uri="{C3380CC4-5D6E-409C-BE32-E72D297353CC}">
              <c16:uniqueId val="{00000000-49CA-4CF0-8315-762E0C4C5877}"/>
            </c:ext>
          </c:extLst>
        </c:ser>
        <c:dLbls>
          <c:showLegendKey val="0"/>
          <c:showVal val="0"/>
          <c:showCatName val="0"/>
          <c:showSerName val="0"/>
          <c:showPercent val="0"/>
          <c:showBubbleSize val="0"/>
        </c:dLbls>
        <c:gapWidth val="150"/>
        <c:shape val="box"/>
        <c:axId val="150224896"/>
        <c:axId val="150226432"/>
        <c:axId val="0"/>
      </c:bar3DChart>
      <c:catAx>
        <c:axId val="1502248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0226432"/>
        <c:crosses val="autoZero"/>
        <c:auto val="1"/>
        <c:lblAlgn val="ctr"/>
        <c:lblOffset val="100"/>
        <c:noMultiLvlLbl val="0"/>
      </c:catAx>
      <c:valAx>
        <c:axId val="1502264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02248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cat>
            <c:strRef>
              <c:f>диаграммы!$O$16:$R$16</c:f>
              <c:strCache>
                <c:ptCount val="4"/>
                <c:pt idx="0">
                  <c:v>Минимальная рыночная величина, руб/кв.м.</c:v>
                </c:pt>
                <c:pt idx="1">
                  <c:v>Действующая средняя  КС, руб/кв.м.</c:v>
                </c:pt>
                <c:pt idx="2">
                  <c:v>Расчетная  КС, руб/кв.м.</c:v>
                </c:pt>
                <c:pt idx="3">
                  <c:v>Максимальная рыночная величина, руб/кв.м.</c:v>
                </c:pt>
              </c:strCache>
            </c:strRef>
          </c:cat>
          <c:val>
            <c:numRef>
              <c:f>диаграммы!$O$17:$R$17</c:f>
              <c:numCache>
                <c:formatCode>General</c:formatCode>
                <c:ptCount val="4"/>
                <c:pt idx="0">
                  <c:v>14.62</c:v>
                </c:pt>
                <c:pt idx="1">
                  <c:v>8.92</c:v>
                </c:pt>
                <c:pt idx="2">
                  <c:v>34.85</c:v>
                </c:pt>
                <c:pt idx="3">
                  <c:v>600</c:v>
                </c:pt>
              </c:numCache>
            </c:numRef>
          </c:val>
          <c:extLst>
            <c:ext xmlns:c16="http://schemas.microsoft.com/office/drawing/2014/chart" uri="{C3380CC4-5D6E-409C-BE32-E72D297353CC}">
              <c16:uniqueId val="{00000000-47C1-49CE-A797-19C6B8A9F6C5}"/>
            </c:ext>
          </c:extLst>
        </c:ser>
        <c:dLbls>
          <c:showLegendKey val="0"/>
          <c:showVal val="0"/>
          <c:showCatName val="0"/>
          <c:showSerName val="0"/>
          <c:showPercent val="0"/>
          <c:showBubbleSize val="0"/>
        </c:dLbls>
        <c:gapWidth val="150"/>
        <c:shape val="box"/>
        <c:axId val="150259968"/>
        <c:axId val="150269952"/>
        <c:axId val="0"/>
      </c:bar3DChart>
      <c:catAx>
        <c:axId val="1502599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0269952"/>
        <c:crosses val="autoZero"/>
        <c:auto val="1"/>
        <c:lblAlgn val="ctr"/>
        <c:lblOffset val="100"/>
        <c:noMultiLvlLbl val="0"/>
      </c:catAx>
      <c:valAx>
        <c:axId val="1502699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02599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9821045096635641E-2"/>
          <c:y val="5.4545454545454543E-2"/>
          <c:w val="0.9001789549033643"/>
          <c:h val="0.75580644237652117"/>
        </c:manualLayout>
      </c:layout>
      <c:bar3DChart>
        <c:barDir val="col"/>
        <c:grouping val="clustered"/>
        <c:varyColors val="0"/>
        <c:ser>
          <c:idx val="0"/>
          <c:order val="0"/>
          <c:spPr>
            <a:solidFill>
              <a:schemeClr val="accent1"/>
            </a:solidFill>
            <a:ln>
              <a:noFill/>
            </a:ln>
            <a:effectLst/>
            <a:sp3d/>
          </c:spPr>
          <c:invertIfNegative val="0"/>
          <c:cat>
            <c:strRef>
              <c:f>диаграммы!$O$32:$R$32</c:f>
              <c:strCache>
                <c:ptCount val="4"/>
                <c:pt idx="0">
                  <c:v>Минимальная рыночная величина, руб/кв.м.</c:v>
                </c:pt>
                <c:pt idx="1">
                  <c:v>Действующая средняя  КС, руб/кв.м.</c:v>
                </c:pt>
                <c:pt idx="2">
                  <c:v>Расчетная  КС, руб/кв.м.</c:v>
                </c:pt>
                <c:pt idx="3">
                  <c:v>Максимальная рыночная величина, руб/кв.м.</c:v>
                </c:pt>
              </c:strCache>
            </c:strRef>
          </c:cat>
          <c:val>
            <c:numRef>
              <c:f>диаграммы!$O$33:$R$33</c:f>
              <c:numCache>
                <c:formatCode>General</c:formatCode>
                <c:ptCount val="4"/>
                <c:pt idx="0">
                  <c:v>37.74</c:v>
                </c:pt>
                <c:pt idx="1">
                  <c:v>1.88</c:v>
                </c:pt>
                <c:pt idx="2">
                  <c:v>166</c:v>
                </c:pt>
                <c:pt idx="3">
                  <c:v>250</c:v>
                </c:pt>
              </c:numCache>
            </c:numRef>
          </c:val>
          <c:extLst>
            <c:ext xmlns:c16="http://schemas.microsoft.com/office/drawing/2014/chart" uri="{C3380CC4-5D6E-409C-BE32-E72D297353CC}">
              <c16:uniqueId val="{00000000-11A2-4E58-9560-FEF685CB13DD}"/>
            </c:ext>
          </c:extLst>
        </c:ser>
        <c:dLbls>
          <c:showLegendKey val="0"/>
          <c:showVal val="0"/>
          <c:showCatName val="0"/>
          <c:showSerName val="0"/>
          <c:showPercent val="0"/>
          <c:showBubbleSize val="0"/>
        </c:dLbls>
        <c:gapWidth val="150"/>
        <c:shape val="box"/>
        <c:axId val="186528512"/>
        <c:axId val="186530048"/>
        <c:axId val="0"/>
      </c:bar3DChart>
      <c:catAx>
        <c:axId val="1865285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6530048"/>
        <c:crosses val="autoZero"/>
        <c:auto val="1"/>
        <c:lblAlgn val="ctr"/>
        <c:lblOffset val="100"/>
        <c:noMultiLvlLbl val="0"/>
      </c:catAx>
      <c:valAx>
        <c:axId val="1865300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65285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158530-3768-4844-B572-AB6B3B22A24B}">
  <ds:schemaRefs>
    <ds:schemaRef ds:uri="http://schemas.openxmlformats.org/officeDocument/2006/bibliography"/>
  </ds:schemaRefs>
</ds:datastoreItem>
</file>

<file path=customXml/itemProps2.xml><?xml version="1.0" encoding="utf-8"?>
<ds:datastoreItem xmlns:ds="http://schemas.openxmlformats.org/officeDocument/2006/customXml" ds:itemID="{CC0C4C18-1CD9-4B3C-8A1B-DB5597810C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133</TotalTime>
  <Pages>7</Pages>
  <Words>36425</Words>
  <Characters>207625</Characters>
  <Application>Microsoft Office Word</Application>
  <DocSecurity>0</DocSecurity>
  <Lines>1730</Lines>
  <Paragraphs>487</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243563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ГБУ НСО "ЦКО и БТИ"</dc:creator>
  <cp:lastModifiedBy>ОЦЕНКА01</cp:lastModifiedBy>
  <cp:revision>9</cp:revision>
  <cp:lastPrinted>2020-06-29T12:37:00Z</cp:lastPrinted>
  <dcterms:created xsi:type="dcterms:W3CDTF">2020-07-22T09:27:00Z</dcterms:created>
  <dcterms:modified xsi:type="dcterms:W3CDTF">2020-09-23T08:59:00Z</dcterms:modified>
</cp:coreProperties>
</file>